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51657" w14:textId="77777777" w:rsidR="00F92859" w:rsidRPr="00E86C47" w:rsidRDefault="00E257CA" w:rsidP="00E86C47">
      <w:pPr>
        <w:jc w:val="right"/>
        <w:rPr>
          <w:rFonts w:cs="Arial"/>
          <w:szCs w:val="24"/>
        </w:rPr>
      </w:pPr>
      <w:r w:rsidRPr="00E86C47">
        <w:rPr>
          <w:rFonts w:cs="Arial"/>
          <w:noProof/>
          <w:szCs w:val="24"/>
        </w:rPr>
        <w:drawing>
          <wp:inline distT="0" distB="0" distL="0" distR="0" wp14:anchorId="58C67653" wp14:editId="50B63EC5">
            <wp:extent cx="1828800" cy="866775"/>
            <wp:effectExtent l="0" t="0" r="0" b="9525"/>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866775"/>
                    </a:xfrm>
                    <a:prstGeom prst="rect">
                      <a:avLst/>
                    </a:prstGeom>
                    <a:noFill/>
                    <a:ln>
                      <a:noFill/>
                    </a:ln>
                  </pic:spPr>
                </pic:pic>
              </a:graphicData>
            </a:graphic>
          </wp:inline>
        </w:drawing>
      </w:r>
    </w:p>
    <w:p w14:paraId="0516C2BA" w14:textId="77777777" w:rsidR="002E5308" w:rsidRPr="00E86C47" w:rsidRDefault="002E5308" w:rsidP="00E86C47">
      <w:pPr>
        <w:jc w:val="both"/>
        <w:rPr>
          <w:rFonts w:cs="Arial"/>
          <w:szCs w:val="24"/>
        </w:rPr>
      </w:pPr>
    </w:p>
    <w:p w14:paraId="5539191C" w14:textId="77777777" w:rsidR="00F92859" w:rsidRPr="00E86C47" w:rsidRDefault="00F92859" w:rsidP="00E86C47">
      <w:pPr>
        <w:pStyle w:val="Heading3"/>
        <w:rPr>
          <w:rFonts w:ascii="Helvetica 55 Roman" w:hAnsi="Helvetica 55 Roman" w:cs="Arial"/>
          <w:sz w:val="24"/>
          <w:szCs w:val="24"/>
        </w:rPr>
      </w:pPr>
      <w:r w:rsidRPr="00E86C47">
        <w:rPr>
          <w:rFonts w:ascii="Helvetica 55 Roman" w:hAnsi="Helvetica 55 Roman" w:cs="Arial"/>
          <w:sz w:val="24"/>
          <w:szCs w:val="24"/>
        </w:rPr>
        <w:t>Job Description</w:t>
      </w:r>
    </w:p>
    <w:p w14:paraId="0A852237" w14:textId="77777777" w:rsidR="00F92859" w:rsidRPr="00E86C47" w:rsidRDefault="00F92859" w:rsidP="00E86C47">
      <w:pPr>
        <w:jc w:val="both"/>
        <w:rPr>
          <w:rFonts w:cs="Arial"/>
          <w:b/>
          <w:szCs w:val="24"/>
        </w:rPr>
      </w:pPr>
    </w:p>
    <w:p w14:paraId="307E3FB2" w14:textId="2A9764F6" w:rsidR="00F92859" w:rsidRPr="00E86C47" w:rsidRDefault="00F92859" w:rsidP="00E86C47">
      <w:pPr>
        <w:jc w:val="both"/>
        <w:rPr>
          <w:rFonts w:cs="Arial"/>
          <w:szCs w:val="24"/>
        </w:rPr>
      </w:pPr>
      <w:r w:rsidRPr="00E86C47">
        <w:rPr>
          <w:rFonts w:cs="Arial"/>
          <w:b/>
          <w:szCs w:val="24"/>
        </w:rPr>
        <w:t xml:space="preserve">Job </w:t>
      </w:r>
      <w:r w:rsidR="00E86C47" w:rsidRPr="00E86C47">
        <w:rPr>
          <w:rFonts w:cs="Arial"/>
          <w:b/>
          <w:szCs w:val="24"/>
        </w:rPr>
        <w:t>t</w:t>
      </w:r>
      <w:r w:rsidRPr="00E86C47">
        <w:rPr>
          <w:rFonts w:cs="Arial"/>
          <w:b/>
          <w:szCs w:val="24"/>
        </w:rPr>
        <w:t>itle</w:t>
      </w:r>
      <w:r w:rsidRPr="00E86C47">
        <w:rPr>
          <w:rFonts w:cs="Arial"/>
          <w:szCs w:val="24"/>
        </w:rPr>
        <w:t>:</w:t>
      </w:r>
      <w:r w:rsidR="00BB4618" w:rsidRPr="00E86C47">
        <w:rPr>
          <w:rFonts w:cs="Arial"/>
          <w:szCs w:val="24"/>
        </w:rPr>
        <w:t xml:space="preserve"> </w:t>
      </w:r>
      <w:r w:rsidR="00BB4618" w:rsidRPr="00E86C47">
        <w:rPr>
          <w:rFonts w:cs="Arial"/>
          <w:szCs w:val="24"/>
        </w:rPr>
        <w:tab/>
      </w:r>
      <w:r w:rsidR="00BB4618" w:rsidRPr="00E86C47">
        <w:rPr>
          <w:rFonts w:cs="Arial"/>
          <w:szCs w:val="24"/>
        </w:rPr>
        <w:tab/>
      </w:r>
      <w:r w:rsidR="00DC2131">
        <w:rPr>
          <w:rFonts w:cs="Arial"/>
          <w:szCs w:val="24"/>
        </w:rPr>
        <w:t xml:space="preserve">Principal </w:t>
      </w:r>
      <w:r w:rsidR="004D64A7" w:rsidRPr="00E86C47">
        <w:rPr>
          <w:rFonts w:cs="Arial"/>
          <w:szCs w:val="24"/>
        </w:rPr>
        <w:t>Urban Designer</w:t>
      </w:r>
      <w:r w:rsidR="006218A0">
        <w:rPr>
          <w:rFonts w:cs="Arial"/>
          <w:szCs w:val="24"/>
        </w:rPr>
        <w:t>, Midlands &amp; East</w:t>
      </w:r>
    </w:p>
    <w:p w14:paraId="765E4D7A" w14:textId="77777777" w:rsidR="00F92859" w:rsidRPr="00E86C47" w:rsidRDefault="00F92859" w:rsidP="00E86C47">
      <w:pPr>
        <w:jc w:val="both"/>
        <w:rPr>
          <w:rFonts w:cs="Arial"/>
          <w:szCs w:val="24"/>
        </w:rPr>
      </w:pPr>
    </w:p>
    <w:p w14:paraId="1ACF3BE8" w14:textId="74F3106B" w:rsidR="00F92859" w:rsidRPr="00E86C47" w:rsidRDefault="00F92859" w:rsidP="00E86C47">
      <w:pPr>
        <w:jc w:val="both"/>
        <w:rPr>
          <w:rFonts w:cs="Arial"/>
          <w:szCs w:val="24"/>
        </w:rPr>
      </w:pPr>
      <w:r w:rsidRPr="00E86C47">
        <w:rPr>
          <w:rFonts w:cs="Arial"/>
          <w:b/>
          <w:szCs w:val="24"/>
        </w:rPr>
        <w:t>Reference</w:t>
      </w:r>
      <w:r w:rsidRPr="00E86C47">
        <w:rPr>
          <w:rFonts w:cs="Arial"/>
          <w:szCs w:val="24"/>
        </w:rPr>
        <w:t>:</w:t>
      </w:r>
      <w:r w:rsidRPr="00E86C47">
        <w:rPr>
          <w:rFonts w:cs="Arial"/>
          <w:szCs w:val="24"/>
        </w:rPr>
        <w:tab/>
      </w:r>
      <w:r w:rsidRPr="00E86C47">
        <w:rPr>
          <w:rFonts w:cs="Arial"/>
          <w:szCs w:val="24"/>
        </w:rPr>
        <w:tab/>
      </w:r>
      <w:r w:rsidR="0095162F" w:rsidRPr="00E86C47">
        <w:rPr>
          <w:rFonts w:cs="Arial"/>
          <w:szCs w:val="24"/>
        </w:rPr>
        <w:t>SUS</w:t>
      </w:r>
      <w:r w:rsidR="006218A0">
        <w:rPr>
          <w:rFonts w:cs="Arial"/>
          <w:szCs w:val="24"/>
        </w:rPr>
        <w:t>2</w:t>
      </w:r>
      <w:r w:rsidR="00D0270D">
        <w:rPr>
          <w:rFonts w:cs="Arial"/>
          <w:szCs w:val="24"/>
        </w:rPr>
        <w:t>951</w:t>
      </w:r>
    </w:p>
    <w:p w14:paraId="1B39ED0E" w14:textId="77777777" w:rsidR="00F92859" w:rsidRPr="00E86C47" w:rsidRDefault="00F92859" w:rsidP="00E86C47">
      <w:pPr>
        <w:jc w:val="both"/>
        <w:rPr>
          <w:rFonts w:cs="Arial"/>
          <w:szCs w:val="24"/>
        </w:rPr>
      </w:pPr>
    </w:p>
    <w:p w14:paraId="1847E74A" w14:textId="2BC9C19F" w:rsidR="00BC403B" w:rsidRPr="00E86C47" w:rsidRDefault="00F92859" w:rsidP="00E86C47">
      <w:pPr>
        <w:jc w:val="both"/>
        <w:rPr>
          <w:szCs w:val="24"/>
        </w:rPr>
      </w:pPr>
      <w:r w:rsidRPr="00E86C47">
        <w:rPr>
          <w:rFonts w:cs="Arial"/>
          <w:b/>
          <w:szCs w:val="24"/>
        </w:rPr>
        <w:t>Salary</w:t>
      </w:r>
      <w:r w:rsidRPr="00E86C47">
        <w:rPr>
          <w:rFonts w:cs="Arial"/>
          <w:szCs w:val="24"/>
        </w:rPr>
        <w:t>:</w:t>
      </w:r>
      <w:r w:rsidRPr="00E86C47">
        <w:rPr>
          <w:rFonts w:cs="Arial"/>
          <w:szCs w:val="24"/>
        </w:rPr>
        <w:tab/>
      </w:r>
      <w:r w:rsidR="00BC403B" w:rsidRPr="00E86C47">
        <w:rPr>
          <w:rFonts w:cs="Arial"/>
          <w:szCs w:val="24"/>
        </w:rPr>
        <w:tab/>
      </w:r>
      <w:r w:rsidR="00BC403B" w:rsidRPr="00E86C47">
        <w:rPr>
          <w:szCs w:val="24"/>
        </w:rPr>
        <w:t xml:space="preserve">Grade </w:t>
      </w:r>
      <w:r w:rsidR="00DC2131">
        <w:rPr>
          <w:szCs w:val="24"/>
        </w:rPr>
        <w:t>H</w:t>
      </w:r>
      <w:r w:rsidR="006218A0">
        <w:rPr>
          <w:szCs w:val="24"/>
        </w:rPr>
        <w:t>:  £31,058 per annum</w:t>
      </w:r>
    </w:p>
    <w:p w14:paraId="1980B403" w14:textId="77777777" w:rsidR="00F92859" w:rsidRPr="00E86C47" w:rsidRDefault="00F92859" w:rsidP="00E86C47">
      <w:pPr>
        <w:ind w:left="2160" w:hanging="2160"/>
        <w:jc w:val="both"/>
        <w:rPr>
          <w:rFonts w:cs="Arial"/>
          <w:szCs w:val="24"/>
        </w:rPr>
      </w:pPr>
    </w:p>
    <w:p w14:paraId="7D0A4A07" w14:textId="33E00612" w:rsidR="00DC2131" w:rsidRDefault="00DC2131" w:rsidP="00DC2131">
      <w:pPr>
        <w:jc w:val="both"/>
        <w:rPr>
          <w:rFonts w:cs="Arial"/>
          <w:b/>
          <w:szCs w:val="24"/>
        </w:rPr>
      </w:pPr>
      <w:r>
        <w:rPr>
          <w:rFonts w:cs="Arial"/>
          <w:b/>
          <w:szCs w:val="24"/>
        </w:rPr>
        <w:t xml:space="preserve">Contract: </w:t>
      </w:r>
      <w:r w:rsidR="00D0270D">
        <w:rPr>
          <w:rFonts w:cs="Arial"/>
          <w:b/>
          <w:szCs w:val="24"/>
        </w:rPr>
        <w:tab/>
      </w:r>
      <w:r>
        <w:rPr>
          <w:rFonts w:cs="Arial"/>
          <w:b/>
          <w:szCs w:val="24"/>
        </w:rPr>
        <w:t xml:space="preserve"> </w:t>
      </w:r>
      <w:r w:rsidR="006435EB">
        <w:rPr>
          <w:rFonts w:cs="Arial"/>
          <w:b/>
          <w:szCs w:val="24"/>
        </w:rPr>
        <w:tab/>
      </w:r>
      <w:r w:rsidRPr="003F575B">
        <w:rPr>
          <w:rFonts w:cs="Arial"/>
          <w:szCs w:val="24"/>
        </w:rPr>
        <w:t>Permanent</w:t>
      </w:r>
    </w:p>
    <w:p w14:paraId="0EC6F591" w14:textId="77777777" w:rsidR="00DC2131" w:rsidRDefault="00DC2131" w:rsidP="00DC2131">
      <w:pPr>
        <w:jc w:val="both"/>
        <w:rPr>
          <w:rFonts w:cs="Arial"/>
          <w:b/>
          <w:szCs w:val="24"/>
        </w:rPr>
      </w:pPr>
    </w:p>
    <w:p w14:paraId="4B30F421" w14:textId="3455C0BF" w:rsidR="00DC2131" w:rsidRDefault="00F92859" w:rsidP="00DC2131">
      <w:pPr>
        <w:jc w:val="both"/>
      </w:pPr>
      <w:r w:rsidRPr="00E86C47">
        <w:rPr>
          <w:rFonts w:cs="Arial"/>
          <w:b/>
          <w:szCs w:val="24"/>
        </w:rPr>
        <w:t>Hours</w:t>
      </w:r>
      <w:r w:rsidR="007403D8" w:rsidRPr="00E86C47">
        <w:rPr>
          <w:rFonts w:cs="Arial"/>
          <w:szCs w:val="24"/>
        </w:rPr>
        <w:t xml:space="preserve">: </w:t>
      </w:r>
      <w:r w:rsidR="007403D8" w:rsidRPr="00E86C47">
        <w:rPr>
          <w:rFonts w:cs="Arial"/>
          <w:szCs w:val="24"/>
        </w:rPr>
        <w:tab/>
      </w:r>
      <w:r w:rsidR="006435EB">
        <w:rPr>
          <w:rFonts w:cs="Arial"/>
          <w:szCs w:val="24"/>
        </w:rPr>
        <w:tab/>
      </w:r>
      <w:r w:rsidR="00DC2131">
        <w:t xml:space="preserve">37.5 hours per week </w:t>
      </w:r>
    </w:p>
    <w:p w14:paraId="58D041EB" w14:textId="77777777" w:rsidR="006435EB" w:rsidRDefault="006435EB" w:rsidP="003F575B">
      <w:pPr>
        <w:ind w:left="1440" w:firstLine="720"/>
      </w:pPr>
    </w:p>
    <w:p w14:paraId="30127C44" w14:textId="0465264F" w:rsidR="00DC2131" w:rsidRPr="00096342" w:rsidRDefault="00DC2131" w:rsidP="00C47C20">
      <w:pPr>
        <w:ind w:left="2160"/>
      </w:pPr>
      <w:r w:rsidRPr="00BE2170">
        <w:t>Sustrans offers a flexible working pattern that recognises work life balance.</w:t>
      </w:r>
      <w:r>
        <w:t xml:space="preserve"> </w:t>
      </w:r>
      <w:r w:rsidR="00B56443">
        <w:t xml:space="preserve">Flexible Working arrangements (including 9-day fortnight and reduced/compressed hours) to help foster a positive work/life balance. </w:t>
      </w:r>
      <w:r>
        <w:t>We offer the opportunity to job share, work from home as well as time of in lieu</w:t>
      </w:r>
    </w:p>
    <w:p w14:paraId="3C786C14" w14:textId="77777777" w:rsidR="00F92859" w:rsidRPr="00E86C47" w:rsidRDefault="00F92859" w:rsidP="003F575B">
      <w:pPr>
        <w:ind w:left="2127" w:hanging="2127"/>
        <w:jc w:val="both"/>
        <w:rPr>
          <w:rFonts w:cs="Arial"/>
          <w:szCs w:val="24"/>
        </w:rPr>
      </w:pPr>
    </w:p>
    <w:p w14:paraId="4A739E00" w14:textId="6F08804E" w:rsidR="00DC2131" w:rsidRDefault="00F92859" w:rsidP="003F575B">
      <w:pPr>
        <w:tabs>
          <w:tab w:val="left" w:pos="2127"/>
        </w:tabs>
        <w:ind w:left="2835" w:hanging="2835"/>
        <w:rPr>
          <w:rFonts w:cs="Arial"/>
          <w:szCs w:val="24"/>
        </w:rPr>
      </w:pPr>
      <w:r w:rsidRPr="00E86C47">
        <w:rPr>
          <w:rFonts w:cs="Arial"/>
          <w:b/>
          <w:szCs w:val="24"/>
        </w:rPr>
        <w:t xml:space="preserve">Base: </w:t>
      </w:r>
      <w:r w:rsidR="004D64A7" w:rsidRPr="00E86C47">
        <w:rPr>
          <w:rFonts w:cs="Arial"/>
          <w:b/>
          <w:szCs w:val="24"/>
        </w:rPr>
        <w:t xml:space="preserve">     </w:t>
      </w:r>
      <w:r w:rsidR="006435EB">
        <w:rPr>
          <w:rFonts w:cs="Arial"/>
          <w:b/>
          <w:szCs w:val="24"/>
        </w:rPr>
        <w:tab/>
      </w:r>
      <w:r w:rsidR="006435EB" w:rsidRPr="003F575B">
        <w:rPr>
          <w:rFonts w:cs="Arial"/>
          <w:szCs w:val="24"/>
        </w:rPr>
        <w:t>M</w:t>
      </w:r>
      <w:r w:rsidR="00DC2131">
        <w:rPr>
          <w:rFonts w:cs="Arial"/>
          <w:szCs w:val="24"/>
        </w:rPr>
        <w:t>idlands and East of England region</w:t>
      </w:r>
    </w:p>
    <w:p w14:paraId="50813786" w14:textId="77777777" w:rsidR="00DC2131" w:rsidRPr="001228E4" w:rsidRDefault="00DC2131" w:rsidP="003F575B">
      <w:pPr>
        <w:tabs>
          <w:tab w:val="left" w:pos="2268"/>
        </w:tabs>
        <w:ind w:left="3600" w:hanging="3600"/>
      </w:pPr>
    </w:p>
    <w:p w14:paraId="4A5334B0" w14:textId="49AA7B09" w:rsidR="006218A0" w:rsidRDefault="006435EB" w:rsidP="00314903">
      <w:pPr>
        <w:tabs>
          <w:tab w:val="left" w:pos="2268"/>
        </w:tabs>
        <w:ind w:left="2160"/>
      </w:pPr>
      <w:r>
        <w:t>B</w:t>
      </w:r>
      <w:r w:rsidR="00DC2131" w:rsidRPr="001228E4">
        <w:t xml:space="preserve">ased anywhere within the region ideally with reasonable access to one of our three regional offices </w:t>
      </w:r>
      <w:r>
        <w:t xml:space="preserve">in </w:t>
      </w:r>
      <w:r w:rsidR="00DC2131" w:rsidRPr="001228E4">
        <w:t xml:space="preserve">Birmingham, Nottingham </w:t>
      </w:r>
      <w:r>
        <w:t>or</w:t>
      </w:r>
      <w:r w:rsidR="00DC2131" w:rsidRPr="001228E4">
        <w:t xml:space="preserve"> Peterborough</w:t>
      </w:r>
    </w:p>
    <w:p w14:paraId="083BE69A" w14:textId="634A7212" w:rsidR="00DC2131" w:rsidRDefault="00DC2131" w:rsidP="003F575B">
      <w:pPr>
        <w:tabs>
          <w:tab w:val="left" w:pos="2268"/>
        </w:tabs>
      </w:pPr>
    </w:p>
    <w:p w14:paraId="21680B65" w14:textId="77777777" w:rsidR="00F92859" w:rsidRPr="00E86C47" w:rsidRDefault="00F92859" w:rsidP="00E86C47">
      <w:pPr>
        <w:jc w:val="both"/>
        <w:rPr>
          <w:rFonts w:cs="Arial"/>
          <w:b/>
          <w:szCs w:val="24"/>
        </w:rPr>
      </w:pPr>
      <w:r w:rsidRPr="00E86C47">
        <w:rPr>
          <w:rFonts w:cs="Arial"/>
          <w:b/>
          <w:szCs w:val="24"/>
        </w:rPr>
        <w:t>Job</w:t>
      </w:r>
      <w:r w:rsidR="004D64A7" w:rsidRPr="00E86C47">
        <w:rPr>
          <w:rFonts w:cs="Arial"/>
          <w:b/>
          <w:szCs w:val="24"/>
        </w:rPr>
        <w:t xml:space="preserve"> p</w:t>
      </w:r>
      <w:r w:rsidR="00501E1D" w:rsidRPr="00E86C47">
        <w:rPr>
          <w:rFonts w:cs="Arial"/>
          <w:b/>
          <w:szCs w:val="24"/>
        </w:rPr>
        <w:t>urpose</w:t>
      </w:r>
      <w:r w:rsidRPr="00E86C47">
        <w:rPr>
          <w:rFonts w:cs="Arial"/>
          <w:b/>
          <w:szCs w:val="24"/>
        </w:rPr>
        <w:t>:</w:t>
      </w:r>
    </w:p>
    <w:p w14:paraId="790A3F4E" w14:textId="21472DA8" w:rsidR="00B56443" w:rsidRDefault="00B56443" w:rsidP="00B56443">
      <w:pPr>
        <w:widowControl w:val="0"/>
        <w:rPr>
          <w:rFonts w:cs="Arial"/>
          <w:b/>
          <w:szCs w:val="24"/>
        </w:rPr>
      </w:pPr>
      <w:r>
        <w:rPr>
          <w:rFonts w:cs="Arial"/>
          <w:szCs w:val="24"/>
        </w:rPr>
        <w:t>L</w:t>
      </w:r>
      <w:r w:rsidRPr="003F575B">
        <w:rPr>
          <w:rFonts w:cs="Arial"/>
          <w:szCs w:val="24"/>
        </w:rPr>
        <w:t xml:space="preserve">ead the Urban Design element of the regional Design and Engineering team and support the planning, development and delivery of high quality “local solutions” that feed into Sustrans Liveable </w:t>
      </w:r>
      <w:r w:rsidR="00C71C2B">
        <w:rPr>
          <w:rFonts w:cs="Arial"/>
          <w:szCs w:val="24"/>
        </w:rPr>
        <w:t>Cities and T</w:t>
      </w:r>
      <w:r w:rsidRPr="003F575B">
        <w:rPr>
          <w:rFonts w:cs="Arial"/>
          <w:szCs w:val="24"/>
        </w:rPr>
        <w:t>owns</w:t>
      </w:r>
      <w:r>
        <w:rPr>
          <w:rFonts w:cs="Arial"/>
          <w:b/>
          <w:szCs w:val="24"/>
        </w:rPr>
        <w:t xml:space="preserve">. </w:t>
      </w:r>
    </w:p>
    <w:p w14:paraId="33D2F1CB" w14:textId="77777777" w:rsidR="00B56443" w:rsidRDefault="00B56443" w:rsidP="00B56443"/>
    <w:p w14:paraId="61B69084" w14:textId="4B68D0C7" w:rsidR="00B56443" w:rsidRDefault="00B56443" w:rsidP="00B56443">
      <w:r>
        <w:t>You will be responsible for the production of innovative designs for networks, neighbourhoods and streets, including public realm and infrastructure.</w:t>
      </w:r>
      <w:r w:rsidRPr="00353615">
        <w:t xml:space="preserve"> </w:t>
      </w:r>
      <w:r>
        <w:t>Your work will help to develop a portfolio of ground-breaking, community-led projects contribut</w:t>
      </w:r>
      <w:r w:rsidR="00C71C2B">
        <w:t>ing</w:t>
      </w:r>
      <w:r>
        <w:t xml:space="preserve"> to the creation of healthier, happier </w:t>
      </w:r>
      <w:r w:rsidR="00C71C2B">
        <w:t>cities</w:t>
      </w:r>
      <w:r>
        <w:t xml:space="preserve"> and </w:t>
      </w:r>
      <w:r w:rsidR="00C71C2B">
        <w:t>towns</w:t>
      </w:r>
      <w:bookmarkStart w:id="0" w:name="_GoBack"/>
      <w:bookmarkEnd w:id="0"/>
      <w:r>
        <w:t>.</w:t>
      </w:r>
    </w:p>
    <w:p w14:paraId="7A7C9F26" w14:textId="77777777" w:rsidR="00B56443" w:rsidRDefault="00B56443" w:rsidP="00B56443">
      <w:pPr>
        <w:widowControl w:val="0"/>
        <w:rPr>
          <w:rFonts w:cs="Arial"/>
          <w:b/>
          <w:szCs w:val="24"/>
        </w:rPr>
      </w:pPr>
    </w:p>
    <w:p w14:paraId="683FF298" w14:textId="25F6751F" w:rsidR="00184D0C" w:rsidRDefault="00184D0C" w:rsidP="00184D0C">
      <w:pPr>
        <w:widowControl w:val="0"/>
        <w:rPr>
          <w:snapToGrid w:val="0"/>
        </w:rPr>
      </w:pPr>
      <w:r>
        <w:t>Ensur</w:t>
      </w:r>
      <w:r w:rsidR="006218A0">
        <w:t>e</w:t>
      </w:r>
      <w:r>
        <w:t xml:space="preserve"> that</w:t>
      </w:r>
      <w:r w:rsidRPr="00C33557">
        <w:t xml:space="preserve"> best practice street design </w:t>
      </w:r>
      <w:r>
        <w:t>is available</w:t>
      </w:r>
      <w:r w:rsidRPr="00C33557">
        <w:t xml:space="preserve"> to </w:t>
      </w:r>
      <w:r>
        <w:t xml:space="preserve">local </w:t>
      </w:r>
      <w:r w:rsidRPr="00C33557">
        <w:t>community groups and colleagues</w:t>
      </w:r>
      <w:r>
        <w:t>, to allow them to re-shape their local environment and create places that encourage active travel and benefit their</w:t>
      </w:r>
      <w:r w:rsidRPr="00D76320">
        <w:rPr>
          <w:snapToGrid w:val="0"/>
        </w:rPr>
        <w:t xml:space="preserve"> health and wellbeing.</w:t>
      </w:r>
      <w:r>
        <w:rPr>
          <w:snapToGrid w:val="0"/>
        </w:rPr>
        <w:t xml:space="preserve"> </w:t>
      </w:r>
    </w:p>
    <w:p w14:paraId="0976DCB2" w14:textId="77777777" w:rsidR="00184D0C" w:rsidRDefault="00184D0C" w:rsidP="00E86C47">
      <w:pPr>
        <w:jc w:val="both"/>
        <w:rPr>
          <w:rFonts w:cs="Arial"/>
          <w:szCs w:val="24"/>
        </w:rPr>
      </w:pPr>
    </w:p>
    <w:p w14:paraId="143574FE" w14:textId="69B4D98D" w:rsidR="006435EB" w:rsidRPr="003F575B" w:rsidRDefault="006435EB" w:rsidP="00E86C47">
      <w:pPr>
        <w:jc w:val="both"/>
        <w:rPr>
          <w:rFonts w:cs="Arial"/>
          <w:b/>
          <w:szCs w:val="24"/>
        </w:rPr>
      </w:pPr>
      <w:r w:rsidRPr="003F575B">
        <w:rPr>
          <w:rFonts w:cs="Arial"/>
          <w:b/>
          <w:szCs w:val="24"/>
        </w:rPr>
        <w:t>Place in the organisation:</w:t>
      </w:r>
    </w:p>
    <w:p w14:paraId="61D5FF6D" w14:textId="71DBC26C" w:rsidR="006435EB" w:rsidRDefault="006435EB" w:rsidP="00E86C47">
      <w:pPr>
        <w:jc w:val="both"/>
        <w:rPr>
          <w:rFonts w:cs="Arial"/>
          <w:szCs w:val="24"/>
        </w:rPr>
      </w:pPr>
      <w:r>
        <w:rPr>
          <w:rFonts w:cs="Arial"/>
          <w:szCs w:val="24"/>
        </w:rPr>
        <w:t>The post holder will report to the Head of Design &amp; Engineering, Midlands &amp; East.</w:t>
      </w:r>
    </w:p>
    <w:p w14:paraId="5A0AF812" w14:textId="77777777" w:rsidR="006435EB" w:rsidRPr="00E86C47" w:rsidRDefault="006435EB" w:rsidP="00E86C47">
      <w:pPr>
        <w:jc w:val="both"/>
        <w:rPr>
          <w:rFonts w:cs="Arial"/>
          <w:szCs w:val="24"/>
        </w:rPr>
      </w:pPr>
    </w:p>
    <w:p w14:paraId="120C929B" w14:textId="77777777" w:rsidR="00F92859" w:rsidRPr="00E86C47" w:rsidRDefault="004D64A7" w:rsidP="00E86C47">
      <w:pPr>
        <w:jc w:val="both"/>
        <w:rPr>
          <w:rFonts w:cs="Arial"/>
          <w:b/>
          <w:szCs w:val="24"/>
        </w:rPr>
      </w:pPr>
      <w:r w:rsidRPr="00E86C47">
        <w:rPr>
          <w:rFonts w:cs="Arial"/>
          <w:b/>
          <w:szCs w:val="24"/>
        </w:rPr>
        <w:t>Key r</w:t>
      </w:r>
      <w:r w:rsidR="00F92859" w:rsidRPr="00E86C47">
        <w:rPr>
          <w:rFonts w:cs="Arial"/>
          <w:b/>
          <w:szCs w:val="24"/>
        </w:rPr>
        <w:t>elationships:</w:t>
      </w:r>
    </w:p>
    <w:p w14:paraId="0760FAC9" w14:textId="150C4F6F" w:rsidR="00001EB1" w:rsidRDefault="00F92859" w:rsidP="00E86C47">
      <w:pPr>
        <w:jc w:val="both"/>
        <w:rPr>
          <w:rFonts w:cs="Arial"/>
          <w:szCs w:val="24"/>
        </w:rPr>
      </w:pPr>
      <w:r w:rsidRPr="00E86C47">
        <w:rPr>
          <w:rFonts w:cs="Arial"/>
          <w:szCs w:val="24"/>
        </w:rPr>
        <w:t>Internal:</w:t>
      </w:r>
      <w:r w:rsidR="00C917A3">
        <w:rPr>
          <w:rFonts w:cs="Arial"/>
          <w:szCs w:val="24"/>
        </w:rPr>
        <w:tab/>
      </w:r>
      <w:r w:rsidR="00184D0C">
        <w:rPr>
          <w:rFonts w:cs="Arial"/>
          <w:szCs w:val="24"/>
        </w:rPr>
        <w:t>Head of Design and Engineering</w:t>
      </w:r>
    </w:p>
    <w:p w14:paraId="76753C0C" w14:textId="1B51A25C" w:rsidR="00184D0C" w:rsidRDefault="00184D0C" w:rsidP="00E86C47">
      <w:pPr>
        <w:jc w:val="both"/>
        <w:rPr>
          <w:rFonts w:cs="Arial"/>
          <w:szCs w:val="24"/>
        </w:rPr>
      </w:pPr>
      <w:r>
        <w:rPr>
          <w:rFonts w:cs="Arial"/>
          <w:szCs w:val="24"/>
        </w:rPr>
        <w:tab/>
      </w:r>
      <w:r>
        <w:rPr>
          <w:rFonts w:cs="Arial"/>
          <w:szCs w:val="24"/>
        </w:rPr>
        <w:tab/>
        <w:t>Head of Delivery</w:t>
      </w:r>
    </w:p>
    <w:p w14:paraId="452FA942" w14:textId="0397FB9E" w:rsidR="006218A0" w:rsidRDefault="006218A0" w:rsidP="00E86C47">
      <w:pPr>
        <w:jc w:val="both"/>
        <w:rPr>
          <w:rFonts w:cs="Arial"/>
          <w:szCs w:val="24"/>
        </w:rPr>
      </w:pPr>
      <w:r>
        <w:rPr>
          <w:rFonts w:cs="Arial"/>
          <w:szCs w:val="24"/>
        </w:rPr>
        <w:tab/>
      </w:r>
      <w:r>
        <w:rPr>
          <w:rFonts w:cs="Arial"/>
          <w:szCs w:val="24"/>
        </w:rPr>
        <w:tab/>
        <w:t>England Director, Midlands &amp; East</w:t>
      </w:r>
    </w:p>
    <w:p w14:paraId="129FE645" w14:textId="230582B9" w:rsidR="00184D0C" w:rsidRPr="00E86C47" w:rsidRDefault="00184D0C" w:rsidP="00E86C47">
      <w:pPr>
        <w:jc w:val="both"/>
        <w:rPr>
          <w:rFonts w:cs="Arial"/>
          <w:szCs w:val="24"/>
        </w:rPr>
      </w:pPr>
      <w:r>
        <w:rPr>
          <w:rFonts w:cs="Arial"/>
          <w:szCs w:val="24"/>
        </w:rPr>
        <w:tab/>
      </w:r>
      <w:r>
        <w:rPr>
          <w:rFonts w:cs="Arial"/>
          <w:szCs w:val="24"/>
        </w:rPr>
        <w:tab/>
        <w:t>Regional D</w:t>
      </w:r>
      <w:r w:rsidR="003F3157">
        <w:rPr>
          <w:rFonts w:cs="Arial"/>
          <w:szCs w:val="24"/>
        </w:rPr>
        <w:t>esign and Engineering</w:t>
      </w:r>
      <w:r>
        <w:rPr>
          <w:rFonts w:cs="Arial"/>
          <w:szCs w:val="24"/>
        </w:rPr>
        <w:t xml:space="preserve"> and Delivery</w:t>
      </w:r>
      <w:r w:rsidR="003F3157">
        <w:rPr>
          <w:rFonts w:cs="Arial"/>
          <w:szCs w:val="24"/>
        </w:rPr>
        <w:t xml:space="preserve"> teams</w:t>
      </w:r>
    </w:p>
    <w:p w14:paraId="2E81A685" w14:textId="14500FFF" w:rsidR="004D64A7" w:rsidRPr="00E86C47" w:rsidRDefault="004D64A7" w:rsidP="00E86C47">
      <w:pPr>
        <w:jc w:val="both"/>
        <w:rPr>
          <w:rFonts w:cs="Arial"/>
          <w:szCs w:val="24"/>
        </w:rPr>
      </w:pPr>
      <w:r w:rsidRPr="00E86C47">
        <w:rPr>
          <w:rFonts w:cs="Arial"/>
          <w:szCs w:val="24"/>
        </w:rPr>
        <w:tab/>
      </w:r>
      <w:r w:rsidRPr="00E86C47">
        <w:rPr>
          <w:rFonts w:cs="Arial"/>
          <w:szCs w:val="24"/>
        </w:rPr>
        <w:tab/>
      </w:r>
      <w:r w:rsidR="00184D0C">
        <w:rPr>
          <w:rFonts w:cs="Arial"/>
          <w:szCs w:val="24"/>
        </w:rPr>
        <w:t>Principal Urban Designers in other regional teams</w:t>
      </w:r>
    </w:p>
    <w:p w14:paraId="3EDE0A51" w14:textId="77777777" w:rsidR="004D64A7" w:rsidRPr="00E86C47" w:rsidRDefault="004D64A7" w:rsidP="00E86C47">
      <w:pPr>
        <w:jc w:val="both"/>
        <w:rPr>
          <w:rFonts w:cs="Arial"/>
          <w:szCs w:val="24"/>
        </w:rPr>
      </w:pPr>
      <w:r w:rsidRPr="00E86C47">
        <w:rPr>
          <w:rFonts w:cs="Arial"/>
          <w:szCs w:val="24"/>
        </w:rPr>
        <w:tab/>
      </w:r>
      <w:r w:rsidRPr="00E86C47">
        <w:rPr>
          <w:rFonts w:cs="Arial"/>
          <w:szCs w:val="24"/>
        </w:rPr>
        <w:tab/>
        <w:t>Other Sustrans staff</w:t>
      </w:r>
    </w:p>
    <w:p w14:paraId="673EA2A2" w14:textId="77777777" w:rsidR="004D64A7" w:rsidRPr="00E86C47" w:rsidRDefault="004D64A7" w:rsidP="00E86C47">
      <w:pPr>
        <w:jc w:val="both"/>
        <w:rPr>
          <w:rFonts w:cs="Arial"/>
          <w:szCs w:val="24"/>
        </w:rPr>
      </w:pPr>
      <w:r w:rsidRPr="00E86C47">
        <w:rPr>
          <w:rFonts w:cs="Arial"/>
          <w:szCs w:val="24"/>
        </w:rPr>
        <w:tab/>
      </w:r>
      <w:r w:rsidRPr="00E86C47">
        <w:rPr>
          <w:rFonts w:cs="Arial"/>
          <w:szCs w:val="24"/>
        </w:rPr>
        <w:tab/>
      </w:r>
    </w:p>
    <w:p w14:paraId="2BB16A59" w14:textId="1DA6BC7D" w:rsidR="004D64A7" w:rsidRDefault="004D64A7" w:rsidP="00184D0C">
      <w:pPr>
        <w:jc w:val="both"/>
        <w:rPr>
          <w:rFonts w:cs="Arial"/>
          <w:szCs w:val="24"/>
        </w:rPr>
      </w:pPr>
      <w:r w:rsidRPr="00E86C47">
        <w:rPr>
          <w:rFonts w:cs="Arial"/>
          <w:szCs w:val="24"/>
        </w:rPr>
        <w:t>External:</w:t>
      </w:r>
      <w:r w:rsidRPr="00E86C47">
        <w:rPr>
          <w:rFonts w:cs="Arial"/>
          <w:szCs w:val="24"/>
        </w:rPr>
        <w:tab/>
      </w:r>
      <w:r w:rsidR="00184D0C">
        <w:rPr>
          <w:rFonts w:cs="Arial"/>
          <w:szCs w:val="24"/>
        </w:rPr>
        <w:t>Project partners, funders and clients at a variety of levels</w:t>
      </w:r>
    </w:p>
    <w:p w14:paraId="4081B9BE" w14:textId="7323081D" w:rsidR="00184D0C" w:rsidRPr="00E86C47" w:rsidRDefault="00184D0C" w:rsidP="00184D0C">
      <w:pPr>
        <w:jc w:val="both"/>
        <w:rPr>
          <w:rFonts w:cs="Arial"/>
          <w:szCs w:val="24"/>
        </w:rPr>
      </w:pPr>
      <w:r>
        <w:rPr>
          <w:rFonts w:cs="Arial"/>
          <w:szCs w:val="24"/>
        </w:rPr>
        <w:tab/>
      </w:r>
      <w:r>
        <w:rPr>
          <w:rFonts w:cs="Arial"/>
          <w:szCs w:val="24"/>
        </w:rPr>
        <w:tab/>
        <w:t>Local residents and other project stakeholders</w:t>
      </w:r>
    </w:p>
    <w:p w14:paraId="5049910D" w14:textId="77777777" w:rsidR="004D64A7" w:rsidRPr="00E86C47" w:rsidRDefault="004D64A7" w:rsidP="00E86C47">
      <w:pPr>
        <w:jc w:val="both"/>
        <w:rPr>
          <w:rFonts w:cs="Arial"/>
          <w:szCs w:val="24"/>
        </w:rPr>
      </w:pPr>
    </w:p>
    <w:p w14:paraId="2D7D19C0" w14:textId="77777777" w:rsidR="00F92859" w:rsidRPr="00E86C47" w:rsidRDefault="004D64A7" w:rsidP="00E86C47">
      <w:pPr>
        <w:jc w:val="both"/>
        <w:rPr>
          <w:rFonts w:cs="Arial"/>
          <w:b/>
          <w:szCs w:val="24"/>
        </w:rPr>
      </w:pPr>
      <w:r w:rsidRPr="00E86C47">
        <w:rPr>
          <w:rFonts w:cs="Arial"/>
          <w:b/>
          <w:szCs w:val="24"/>
        </w:rPr>
        <w:t>Key responsibilities:</w:t>
      </w:r>
    </w:p>
    <w:p w14:paraId="55E6FFB0" w14:textId="0764D6AA" w:rsidR="003F3157" w:rsidRDefault="00C47C20" w:rsidP="00314903">
      <w:pPr>
        <w:pStyle w:val="ListParagraph"/>
        <w:numPr>
          <w:ilvl w:val="0"/>
          <w:numId w:val="28"/>
        </w:numPr>
        <w:ind w:left="567" w:hanging="567"/>
        <w:rPr>
          <w:rFonts w:cs="Arial"/>
          <w:b/>
          <w:szCs w:val="24"/>
        </w:rPr>
      </w:pPr>
      <w:r w:rsidRPr="00314903">
        <w:rPr>
          <w:rFonts w:cs="Arial"/>
          <w:szCs w:val="24"/>
        </w:rPr>
        <w:t>S</w:t>
      </w:r>
      <w:r w:rsidR="003F3157">
        <w:t>upport the Head of Design and Engineering</w:t>
      </w:r>
      <w:r w:rsidR="003F3157">
        <w:rPr>
          <w:b/>
        </w:rPr>
        <w:t xml:space="preserve"> </w:t>
      </w:r>
      <w:r w:rsidR="003F3157">
        <w:t>in providing</w:t>
      </w:r>
      <w:r w:rsidR="003F3157" w:rsidRPr="000E2D3C">
        <w:t xml:space="preserve"> strategic direction and professional leadership to all asp</w:t>
      </w:r>
      <w:r w:rsidR="003F3157">
        <w:t xml:space="preserve">ects of Sustrans design </w:t>
      </w:r>
      <w:r w:rsidR="003F3157" w:rsidRPr="000E2D3C">
        <w:t>work</w:t>
      </w:r>
      <w:r w:rsidR="003F3157">
        <w:t>.</w:t>
      </w:r>
    </w:p>
    <w:p w14:paraId="756E3DA7" w14:textId="39EC434B" w:rsidR="00566F87" w:rsidRDefault="00566F87" w:rsidP="00314903">
      <w:pPr>
        <w:numPr>
          <w:ilvl w:val="0"/>
          <w:numId w:val="28"/>
        </w:numPr>
        <w:ind w:left="567" w:hanging="567"/>
        <w:rPr>
          <w:rFonts w:cs="Arial"/>
          <w:szCs w:val="24"/>
        </w:rPr>
      </w:pPr>
      <w:r>
        <w:rPr>
          <w:rFonts w:cs="Arial"/>
          <w:szCs w:val="24"/>
        </w:rPr>
        <w:t>Develop and progress the regional design and engineering element of Sustrans Liveable Towns and Cities agenda</w:t>
      </w:r>
      <w:r w:rsidR="003F3157" w:rsidRPr="003F3157">
        <w:t xml:space="preserve"> </w:t>
      </w:r>
      <w:r w:rsidR="003F3157">
        <w:t>Projects will focus on working with communities to improve safety, accessibility, cohesion and the appearance of their built environment.</w:t>
      </w:r>
    </w:p>
    <w:p w14:paraId="15C6B318" w14:textId="3068066A" w:rsidR="00313082" w:rsidRPr="00E86C47" w:rsidRDefault="00566F87" w:rsidP="00314903">
      <w:pPr>
        <w:numPr>
          <w:ilvl w:val="0"/>
          <w:numId w:val="28"/>
        </w:numPr>
        <w:ind w:left="567" w:hanging="567"/>
        <w:rPr>
          <w:rFonts w:cs="Arial"/>
          <w:szCs w:val="24"/>
        </w:rPr>
      </w:pPr>
      <w:r>
        <w:rPr>
          <w:rFonts w:cs="Arial"/>
          <w:szCs w:val="24"/>
        </w:rPr>
        <w:t>Lead the urban designers within the wider Design and Engineering team, to p</w:t>
      </w:r>
      <w:r w:rsidR="004D64A7" w:rsidRPr="00E86C47">
        <w:rPr>
          <w:rFonts w:cs="Arial"/>
          <w:szCs w:val="24"/>
        </w:rPr>
        <w:t xml:space="preserve">repare designs and </w:t>
      </w:r>
      <w:r w:rsidR="00313082" w:rsidRPr="00E86C47">
        <w:rPr>
          <w:rFonts w:cs="Arial"/>
          <w:szCs w:val="24"/>
        </w:rPr>
        <w:t>provide high quality, imaginative and technically-competent design solutions that encourage walking and cyclin</w:t>
      </w:r>
      <w:r>
        <w:rPr>
          <w:rFonts w:cs="Arial"/>
          <w:szCs w:val="24"/>
        </w:rPr>
        <w:t>g in a local context</w:t>
      </w:r>
    </w:p>
    <w:p w14:paraId="36E6CF01" w14:textId="65B6DE54" w:rsidR="00313082" w:rsidRPr="003847EB" w:rsidRDefault="00313F7A" w:rsidP="00314903">
      <w:pPr>
        <w:numPr>
          <w:ilvl w:val="0"/>
          <w:numId w:val="28"/>
        </w:numPr>
        <w:ind w:left="567" w:hanging="567"/>
        <w:rPr>
          <w:rFonts w:cs="Arial"/>
          <w:szCs w:val="24"/>
        </w:rPr>
      </w:pPr>
      <w:r w:rsidRPr="003847EB">
        <w:rPr>
          <w:rFonts w:cs="Arial"/>
          <w:szCs w:val="24"/>
        </w:rPr>
        <w:t>Contribute</w:t>
      </w:r>
      <w:r w:rsidR="00313082" w:rsidRPr="003847EB">
        <w:rPr>
          <w:rFonts w:cs="Arial"/>
          <w:szCs w:val="24"/>
        </w:rPr>
        <w:t xml:space="preserve"> innovative ideas to traditional cycle and walking schemes</w:t>
      </w:r>
      <w:r w:rsidR="00566F87" w:rsidRPr="003847EB">
        <w:rPr>
          <w:rFonts w:cs="Arial"/>
          <w:szCs w:val="24"/>
        </w:rPr>
        <w:t xml:space="preserve"> that encourage communities, schools and workplaces to adapt travel behaviour</w:t>
      </w:r>
      <w:r w:rsidRPr="003847EB">
        <w:rPr>
          <w:rFonts w:cs="Arial"/>
          <w:szCs w:val="24"/>
        </w:rPr>
        <w:t>.</w:t>
      </w:r>
      <w:r w:rsidR="003847EB" w:rsidRPr="003847EB">
        <w:rPr>
          <w:rFonts w:cs="Arial"/>
          <w:szCs w:val="24"/>
        </w:rPr>
        <w:t xml:space="preserve"> Provide design expertise and advice to regional colleagues, including creating and presenting appropriate sketches and drawings</w:t>
      </w:r>
      <w:r w:rsidR="003847EB">
        <w:rPr>
          <w:rFonts w:cs="Arial"/>
          <w:szCs w:val="24"/>
        </w:rPr>
        <w:t xml:space="preserve"> that aid development of projects outside of Design and Engineering team.</w:t>
      </w:r>
    </w:p>
    <w:p w14:paraId="4D10FADB" w14:textId="00CD9B6B" w:rsidR="003F3157" w:rsidRPr="004A2AA2" w:rsidRDefault="00C47C20" w:rsidP="00314903">
      <w:pPr>
        <w:pStyle w:val="ListParagraph"/>
        <w:numPr>
          <w:ilvl w:val="0"/>
          <w:numId w:val="28"/>
        </w:numPr>
        <w:ind w:left="567" w:hanging="567"/>
        <w:rPr>
          <w:rFonts w:cs="Arial"/>
          <w:szCs w:val="24"/>
        </w:rPr>
      </w:pPr>
      <w:r>
        <w:rPr>
          <w:rFonts w:cs="Arial"/>
          <w:snapToGrid w:val="0"/>
          <w:color w:val="000000"/>
          <w:szCs w:val="24"/>
          <w:lang w:eastAsia="en-US"/>
        </w:rPr>
        <w:t>C</w:t>
      </w:r>
      <w:r w:rsidR="003F3157" w:rsidRPr="004A2AA2">
        <w:rPr>
          <w:rFonts w:cs="Arial"/>
          <w:szCs w:val="24"/>
        </w:rPr>
        <w:t>ontribute innovative ideas to traditional cycle and walking schemes.</w:t>
      </w:r>
    </w:p>
    <w:p w14:paraId="2E15A902" w14:textId="0071AAB9" w:rsidR="003F3157" w:rsidRDefault="00C47C20" w:rsidP="00314903">
      <w:pPr>
        <w:numPr>
          <w:ilvl w:val="0"/>
          <w:numId w:val="28"/>
        </w:numPr>
        <w:ind w:left="567" w:hanging="567"/>
        <w:rPr>
          <w:szCs w:val="24"/>
        </w:rPr>
      </w:pPr>
      <w:r>
        <w:rPr>
          <w:rFonts w:cs="Arial"/>
          <w:snapToGrid w:val="0"/>
          <w:color w:val="000000"/>
          <w:szCs w:val="24"/>
        </w:rPr>
        <w:t>A</w:t>
      </w:r>
      <w:r w:rsidR="003F3157" w:rsidRPr="004A2AA2">
        <w:rPr>
          <w:rFonts w:cs="Arial"/>
          <w:snapToGrid w:val="0"/>
          <w:color w:val="000000"/>
          <w:szCs w:val="24"/>
        </w:rPr>
        <w:t>ssist team members to design and deliver participative design processes with local people, engaging communities as widely as possible.</w:t>
      </w:r>
      <w:r w:rsidR="003F3157" w:rsidRPr="003F3157">
        <w:rPr>
          <w:rFonts w:cs="Arial"/>
          <w:snapToGrid w:val="0"/>
          <w:color w:val="000000"/>
          <w:szCs w:val="24"/>
          <w:lang w:eastAsia="en-US"/>
        </w:rPr>
        <w:t xml:space="preserve"> </w:t>
      </w:r>
      <w:r w:rsidR="003F3157" w:rsidRPr="00E86C47">
        <w:rPr>
          <w:rFonts w:cs="Arial"/>
          <w:snapToGrid w:val="0"/>
          <w:color w:val="000000"/>
          <w:szCs w:val="24"/>
          <w:lang w:eastAsia="en-US"/>
        </w:rPr>
        <w:t xml:space="preserve">Develops appropriate design materials, </w:t>
      </w:r>
      <w:r w:rsidR="003F3157" w:rsidRPr="00E86C47">
        <w:rPr>
          <w:szCs w:val="24"/>
        </w:rPr>
        <w:t>including plans, technical drawings and 3D visuals</w:t>
      </w:r>
      <w:r w:rsidR="003F3157">
        <w:rPr>
          <w:szCs w:val="24"/>
        </w:rPr>
        <w:t xml:space="preserve"> for a technical and non-technical audience.</w:t>
      </w:r>
    </w:p>
    <w:p w14:paraId="50CDDCD1" w14:textId="720116C0" w:rsidR="003F3157" w:rsidRPr="004A2AA2" w:rsidRDefault="00C47C20" w:rsidP="00314903">
      <w:pPr>
        <w:pStyle w:val="ListParagraph"/>
        <w:numPr>
          <w:ilvl w:val="0"/>
          <w:numId w:val="28"/>
        </w:numPr>
        <w:ind w:left="567" w:hanging="567"/>
        <w:rPr>
          <w:rFonts w:cs="Arial"/>
          <w:snapToGrid w:val="0"/>
          <w:color w:val="000000"/>
          <w:szCs w:val="24"/>
        </w:rPr>
      </w:pPr>
      <w:r>
        <w:rPr>
          <w:rFonts w:cs="Arial"/>
          <w:snapToGrid w:val="0"/>
          <w:color w:val="000000"/>
          <w:szCs w:val="24"/>
        </w:rPr>
        <w:t>A</w:t>
      </w:r>
      <w:r w:rsidR="003F3157" w:rsidRPr="004A2AA2">
        <w:rPr>
          <w:rFonts w:cs="Arial"/>
          <w:snapToGrid w:val="0"/>
          <w:color w:val="000000"/>
          <w:szCs w:val="24"/>
        </w:rPr>
        <w:t>ssist team members to design and deliver creative and eye-catching community engagement activities and events, such as consultation events, street parties, etc.</w:t>
      </w:r>
    </w:p>
    <w:p w14:paraId="049D112D" w14:textId="19CA69C6" w:rsidR="003F3157" w:rsidRPr="004A2AA2" w:rsidRDefault="00C47C20" w:rsidP="00314903">
      <w:pPr>
        <w:pStyle w:val="ListParagraph"/>
        <w:numPr>
          <w:ilvl w:val="0"/>
          <w:numId w:val="28"/>
        </w:numPr>
        <w:ind w:left="567" w:hanging="567"/>
        <w:rPr>
          <w:rFonts w:cs="Arial"/>
          <w:snapToGrid w:val="0"/>
          <w:color w:val="000000"/>
          <w:szCs w:val="24"/>
        </w:rPr>
      </w:pPr>
      <w:r>
        <w:rPr>
          <w:rFonts w:cs="Arial"/>
          <w:snapToGrid w:val="0"/>
          <w:color w:val="000000"/>
          <w:szCs w:val="24"/>
        </w:rPr>
        <w:t>E</w:t>
      </w:r>
      <w:r w:rsidR="003F3157" w:rsidRPr="004A2AA2">
        <w:rPr>
          <w:rFonts w:cs="Arial"/>
          <w:snapToGrid w:val="0"/>
          <w:color w:val="000000"/>
          <w:szCs w:val="24"/>
        </w:rPr>
        <w:t>nsure effective local partnerships are developed and maintained in order to support wider project objectives.</w:t>
      </w:r>
    </w:p>
    <w:p w14:paraId="18A89742" w14:textId="35640312" w:rsidR="003F3157" w:rsidRPr="004A2AA2" w:rsidRDefault="00C47C20" w:rsidP="00314903">
      <w:pPr>
        <w:pStyle w:val="ListParagraph"/>
        <w:numPr>
          <w:ilvl w:val="0"/>
          <w:numId w:val="28"/>
        </w:numPr>
        <w:ind w:left="567" w:hanging="567"/>
        <w:rPr>
          <w:rFonts w:cs="Arial"/>
          <w:snapToGrid w:val="0"/>
          <w:color w:val="000000"/>
          <w:szCs w:val="24"/>
        </w:rPr>
      </w:pPr>
      <w:r>
        <w:rPr>
          <w:rFonts w:cs="Arial"/>
          <w:snapToGrid w:val="0"/>
          <w:color w:val="000000"/>
          <w:szCs w:val="24"/>
        </w:rPr>
        <w:t>P</w:t>
      </w:r>
      <w:r w:rsidR="003F3157" w:rsidRPr="004A2AA2">
        <w:rPr>
          <w:rFonts w:cs="Arial"/>
          <w:snapToGrid w:val="0"/>
          <w:color w:val="000000"/>
          <w:szCs w:val="24"/>
        </w:rPr>
        <w:t>articipate in project meetings with partners and other stakeholders.</w:t>
      </w:r>
    </w:p>
    <w:p w14:paraId="16BF8364" w14:textId="1E7D03B0" w:rsidR="003F3157" w:rsidRPr="004A2AA2" w:rsidRDefault="00C47C20" w:rsidP="00314903">
      <w:pPr>
        <w:pStyle w:val="ListParagraph"/>
        <w:numPr>
          <w:ilvl w:val="0"/>
          <w:numId w:val="28"/>
        </w:numPr>
        <w:ind w:left="567" w:hanging="567"/>
        <w:rPr>
          <w:rFonts w:cs="Arial"/>
          <w:snapToGrid w:val="0"/>
          <w:color w:val="000000"/>
          <w:szCs w:val="24"/>
        </w:rPr>
      </w:pPr>
      <w:r>
        <w:rPr>
          <w:rFonts w:cs="Arial"/>
          <w:snapToGrid w:val="0"/>
          <w:color w:val="000000"/>
          <w:szCs w:val="24"/>
        </w:rPr>
        <w:t>P</w:t>
      </w:r>
      <w:r w:rsidR="003F3157" w:rsidRPr="004A2AA2">
        <w:rPr>
          <w:rFonts w:cs="Arial"/>
          <w:snapToGrid w:val="0"/>
          <w:color w:val="000000"/>
          <w:szCs w:val="24"/>
        </w:rPr>
        <w:t>rovide project management including scheduling and budget management.</w:t>
      </w:r>
    </w:p>
    <w:p w14:paraId="4C204096" w14:textId="3FBAFC72" w:rsidR="003F3157" w:rsidRPr="004A2AA2" w:rsidRDefault="00C47C20" w:rsidP="00314903">
      <w:pPr>
        <w:pStyle w:val="ListParagraph"/>
        <w:numPr>
          <w:ilvl w:val="0"/>
          <w:numId w:val="28"/>
        </w:numPr>
        <w:ind w:left="567" w:hanging="567"/>
        <w:rPr>
          <w:szCs w:val="24"/>
        </w:rPr>
      </w:pPr>
      <w:r>
        <w:rPr>
          <w:szCs w:val="24"/>
        </w:rPr>
        <w:t>D</w:t>
      </w:r>
      <w:r w:rsidR="003F3157" w:rsidRPr="004A2AA2">
        <w:rPr>
          <w:szCs w:val="24"/>
        </w:rPr>
        <w:t xml:space="preserve">evelop and submit Planning Applications </w:t>
      </w:r>
    </w:p>
    <w:p w14:paraId="0C5A893F" w14:textId="4F41FFAB" w:rsidR="003F3157" w:rsidRPr="001B7DFA" w:rsidRDefault="00C47C20" w:rsidP="00314903">
      <w:pPr>
        <w:pStyle w:val="ListParagraph"/>
        <w:numPr>
          <w:ilvl w:val="0"/>
          <w:numId w:val="28"/>
        </w:numPr>
        <w:ind w:left="567" w:hanging="567"/>
      </w:pPr>
      <w:r>
        <w:t>S</w:t>
      </w:r>
      <w:r w:rsidR="003F3157">
        <w:t>upport the integration of Sustrans infrastructure, community-led design approaches, and behaviour change solutions.</w:t>
      </w:r>
      <w:r w:rsidR="003F3157" w:rsidRPr="001B7DFA">
        <w:t xml:space="preserve"> </w:t>
      </w:r>
    </w:p>
    <w:p w14:paraId="084FE5B2" w14:textId="047B2344" w:rsidR="003F3157" w:rsidRDefault="00C47C20" w:rsidP="00314903">
      <w:pPr>
        <w:pStyle w:val="ListParagraph"/>
        <w:numPr>
          <w:ilvl w:val="0"/>
          <w:numId w:val="28"/>
        </w:numPr>
        <w:ind w:left="567" w:hanging="567"/>
      </w:pPr>
      <w:r>
        <w:t>S</w:t>
      </w:r>
      <w:r w:rsidR="003F3157">
        <w:t>upport infrastructure teams</w:t>
      </w:r>
      <w:r w:rsidR="003F3157" w:rsidRPr="00DA3A0F">
        <w:t xml:space="preserve"> </w:t>
      </w:r>
      <w:r w:rsidR="003F3157">
        <w:t>to comply with relevant legislation</w:t>
      </w:r>
      <w:r w:rsidR="003F3157" w:rsidRPr="00DA3A0F">
        <w:t xml:space="preserve"> </w:t>
      </w:r>
      <w:r w:rsidR="003F3157">
        <w:t>(including CDM).</w:t>
      </w:r>
    </w:p>
    <w:p w14:paraId="7C2B8CCA" w14:textId="27CCCC20" w:rsidR="003F3157" w:rsidRDefault="00C47C20" w:rsidP="00314903">
      <w:pPr>
        <w:pStyle w:val="ListParagraph"/>
        <w:numPr>
          <w:ilvl w:val="0"/>
          <w:numId w:val="28"/>
        </w:numPr>
        <w:ind w:left="567" w:hanging="567"/>
      </w:pPr>
      <w:r>
        <w:t>W</w:t>
      </w:r>
      <w:r w:rsidR="003F3157" w:rsidRPr="0027204D">
        <w:t>ork closely with the Research and Monitoring Unit to ensure robust analysis and clear presentation of the impact of our work to connect people and places.</w:t>
      </w:r>
    </w:p>
    <w:p w14:paraId="2DC52B41" w14:textId="76BFB480" w:rsidR="003F3157" w:rsidRDefault="00C47C20" w:rsidP="00314903">
      <w:pPr>
        <w:pStyle w:val="ListParagraph"/>
        <w:numPr>
          <w:ilvl w:val="0"/>
          <w:numId w:val="28"/>
        </w:numPr>
        <w:ind w:left="567" w:hanging="567"/>
      </w:pPr>
      <w:r>
        <w:t>C</w:t>
      </w:r>
      <w:r w:rsidR="003F3157">
        <w:t>omply with the organisation’s time management, project management and data management systems.</w:t>
      </w:r>
    </w:p>
    <w:p w14:paraId="4FF0BCAE" w14:textId="77777777" w:rsidR="00ED41CD" w:rsidRPr="00E86C47" w:rsidRDefault="00ED41CD" w:rsidP="00314903">
      <w:pPr>
        <w:ind w:left="567" w:hanging="567"/>
        <w:rPr>
          <w:b/>
          <w:szCs w:val="24"/>
        </w:rPr>
      </w:pPr>
    </w:p>
    <w:p w14:paraId="164E3616" w14:textId="77777777" w:rsidR="00313F7A" w:rsidRPr="00E86C47" w:rsidRDefault="00313F7A" w:rsidP="00314903">
      <w:pPr>
        <w:ind w:left="567" w:hanging="567"/>
        <w:rPr>
          <w:b/>
          <w:szCs w:val="24"/>
        </w:rPr>
      </w:pPr>
      <w:r w:rsidRPr="00E86C47">
        <w:rPr>
          <w:b/>
          <w:szCs w:val="24"/>
        </w:rPr>
        <w:t>Business development</w:t>
      </w:r>
    </w:p>
    <w:p w14:paraId="517D9E97" w14:textId="079BB97B" w:rsidR="00313F7A" w:rsidRPr="00E86C47" w:rsidRDefault="00F15855" w:rsidP="00314903">
      <w:pPr>
        <w:numPr>
          <w:ilvl w:val="0"/>
          <w:numId w:val="30"/>
        </w:numPr>
        <w:ind w:left="567" w:hanging="567"/>
        <w:rPr>
          <w:rFonts w:cs="Arial"/>
          <w:snapToGrid w:val="0"/>
          <w:color w:val="000000"/>
          <w:szCs w:val="24"/>
          <w:lang w:eastAsia="en-US"/>
        </w:rPr>
      </w:pPr>
      <w:r>
        <w:rPr>
          <w:rFonts w:cs="Arial"/>
          <w:snapToGrid w:val="0"/>
          <w:color w:val="000000"/>
          <w:szCs w:val="24"/>
          <w:lang w:eastAsia="en-US"/>
        </w:rPr>
        <w:t xml:space="preserve">Identify and scope the </w:t>
      </w:r>
      <w:r w:rsidR="00313F7A" w:rsidRPr="00E86C47">
        <w:rPr>
          <w:rFonts w:cs="Arial"/>
          <w:snapToGrid w:val="0"/>
          <w:color w:val="000000"/>
          <w:szCs w:val="24"/>
          <w:lang w:eastAsia="en-US"/>
        </w:rPr>
        <w:t xml:space="preserve">development of project proposals and bids </w:t>
      </w:r>
      <w:r>
        <w:rPr>
          <w:rFonts w:cs="Arial"/>
          <w:snapToGrid w:val="0"/>
          <w:color w:val="000000"/>
          <w:szCs w:val="24"/>
          <w:lang w:eastAsia="en-US"/>
        </w:rPr>
        <w:t xml:space="preserve">in line with Sustrans Liveable </w:t>
      </w:r>
      <w:r w:rsidR="00C47C20">
        <w:rPr>
          <w:rFonts w:cs="Arial"/>
          <w:snapToGrid w:val="0"/>
          <w:color w:val="000000"/>
          <w:szCs w:val="24"/>
          <w:lang w:eastAsia="en-US"/>
        </w:rPr>
        <w:t>Cities and Towns</w:t>
      </w:r>
      <w:r>
        <w:rPr>
          <w:rFonts w:cs="Arial"/>
          <w:snapToGrid w:val="0"/>
          <w:color w:val="000000"/>
          <w:szCs w:val="24"/>
          <w:lang w:eastAsia="en-US"/>
        </w:rPr>
        <w:t xml:space="preserve"> agenda,</w:t>
      </w:r>
      <w:r w:rsidR="00C47C20">
        <w:rPr>
          <w:rFonts w:cs="Arial"/>
          <w:snapToGrid w:val="0"/>
          <w:color w:val="000000"/>
          <w:szCs w:val="24"/>
          <w:lang w:eastAsia="en-US"/>
        </w:rPr>
        <w:t xml:space="preserve"> </w:t>
      </w:r>
      <w:r w:rsidR="00313F7A" w:rsidRPr="00E86C47">
        <w:rPr>
          <w:rFonts w:cs="Arial"/>
          <w:snapToGrid w:val="0"/>
          <w:color w:val="000000"/>
          <w:szCs w:val="24"/>
          <w:lang w:eastAsia="en-US"/>
        </w:rPr>
        <w:t>and participates in bid writing for projects at the direction of own line manager.</w:t>
      </w:r>
    </w:p>
    <w:p w14:paraId="400B5155" w14:textId="77777777" w:rsidR="00C47C20" w:rsidRDefault="00F15855" w:rsidP="00314903">
      <w:pPr>
        <w:numPr>
          <w:ilvl w:val="0"/>
          <w:numId w:val="30"/>
        </w:numPr>
        <w:ind w:left="567" w:hanging="567"/>
        <w:rPr>
          <w:rFonts w:cs="Arial"/>
          <w:snapToGrid w:val="0"/>
          <w:color w:val="000000"/>
          <w:szCs w:val="24"/>
          <w:lang w:eastAsia="en-US"/>
        </w:rPr>
      </w:pPr>
      <w:r>
        <w:rPr>
          <w:rFonts w:cs="Arial"/>
          <w:snapToGrid w:val="0"/>
          <w:color w:val="000000"/>
          <w:szCs w:val="24"/>
          <w:lang w:eastAsia="en-US"/>
        </w:rPr>
        <w:t xml:space="preserve">Lead </w:t>
      </w:r>
      <w:r w:rsidR="00313F7A" w:rsidRPr="00E86C47">
        <w:rPr>
          <w:rFonts w:cs="Arial"/>
          <w:snapToGrid w:val="0"/>
          <w:color w:val="000000"/>
          <w:szCs w:val="24"/>
          <w:lang w:eastAsia="en-US"/>
        </w:rPr>
        <w:t>the</w:t>
      </w:r>
      <w:r>
        <w:rPr>
          <w:rFonts w:cs="Arial"/>
          <w:snapToGrid w:val="0"/>
          <w:color w:val="000000"/>
          <w:szCs w:val="24"/>
          <w:lang w:eastAsia="en-US"/>
        </w:rPr>
        <w:t xml:space="preserve"> regional</w:t>
      </w:r>
      <w:r w:rsidR="00313F7A" w:rsidRPr="00E86C47">
        <w:rPr>
          <w:rFonts w:cs="Arial"/>
          <w:snapToGrid w:val="0"/>
          <w:color w:val="000000"/>
          <w:szCs w:val="24"/>
          <w:lang w:eastAsia="en-US"/>
        </w:rPr>
        <w:t xml:space="preserve"> development of new ideas and innovative strategies for product development, marketing, branding, or business opportunities.</w:t>
      </w:r>
      <w:r>
        <w:rPr>
          <w:rFonts w:cs="Arial"/>
          <w:snapToGrid w:val="0"/>
          <w:color w:val="000000"/>
          <w:szCs w:val="24"/>
          <w:lang w:eastAsia="en-US"/>
        </w:rPr>
        <w:t xml:space="preserve"> </w:t>
      </w:r>
    </w:p>
    <w:p w14:paraId="5B39F453" w14:textId="0D3BEE5E" w:rsidR="00313F7A" w:rsidRPr="00E86C47" w:rsidRDefault="00F15855" w:rsidP="00314903">
      <w:pPr>
        <w:numPr>
          <w:ilvl w:val="0"/>
          <w:numId w:val="30"/>
        </w:numPr>
        <w:ind w:left="567" w:hanging="567"/>
        <w:rPr>
          <w:rFonts w:cs="Arial"/>
          <w:snapToGrid w:val="0"/>
          <w:color w:val="000000"/>
          <w:szCs w:val="24"/>
          <w:lang w:eastAsia="en-US"/>
        </w:rPr>
      </w:pPr>
      <w:r>
        <w:rPr>
          <w:rFonts w:cs="Arial"/>
          <w:snapToGrid w:val="0"/>
          <w:color w:val="000000"/>
          <w:szCs w:val="24"/>
          <w:lang w:eastAsia="en-US"/>
        </w:rPr>
        <w:t>Lead, or contribute towards, wider organisational discussions relating to Liveable Towns and Cities, community street design and urban design in general.</w:t>
      </w:r>
    </w:p>
    <w:p w14:paraId="595EFC74" w14:textId="77777777" w:rsidR="00313F7A" w:rsidRPr="00E86C47" w:rsidRDefault="00313F7A" w:rsidP="00314903">
      <w:pPr>
        <w:ind w:left="567" w:hanging="567"/>
        <w:rPr>
          <w:szCs w:val="24"/>
        </w:rPr>
      </w:pPr>
    </w:p>
    <w:p w14:paraId="2C07C1FD" w14:textId="77777777" w:rsidR="00313F7A" w:rsidRPr="00E86C47" w:rsidRDefault="00313F7A" w:rsidP="00314903">
      <w:pPr>
        <w:ind w:left="567" w:hanging="567"/>
        <w:rPr>
          <w:b/>
          <w:szCs w:val="24"/>
        </w:rPr>
      </w:pPr>
      <w:r w:rsidRPr="00E86C47">
        <w:rPr>
          <w:b/>
          <w:szCs w:val="24"/>
        </w:rPr>
        <w:t>Communication and marketing:</w:t>
      </w:r>
    </w:p>
    <w:p w14:paraId="40A9C434" w14:textId="7C275FEC" w:rsidR="00313F7A" w:rsidRPr="00E86C47" w:rsidRDefault="00313F7A" w:rsidP="00314903">
      <w:pPr>
        <w:numPr>
          <w:ilvl w:val="0"/>
          <w:numId w:val="30"/>
        </w:numPr>
        <w:ind w:left="567" w:hanging="567"/>
        <w:rPr>
          <w:rFonts w:cs="Arial"/>
          <w:snapToGrid w:val="0"/>
          <w:color w:val="000000"/>
          <w:szCs w:val="24"/>
          <w:lang w:eastAsia="en-US"/>
        </w:rPr>
      </w:pPr>
      <w:r w:rsidRPr="00E86C47">
        <w:rPr>
          <w:rFonts w:cs="Arial"/>
          <w:snapToGrid w:val="0"/>
          <w:color w:val="000000"/>
          <w:szCs w:val="24"/>
          <w:lang w:eastAsia="en-US"/>
        </w:rPr>
        <w:t>Promotes</w:t>
      </w:r>
      <w:r w:rsidR="00C47C20">
        <w:rPr>
          <w:rFonts w:cs="Arial"/>
          <w:snapToGrid w:val="0"/>
          <w:color w:val="000000"/>
          <w:szCs w:val="24"/>
          <w:lang w:eastAsia="en-US"/>
        </w:rPr>
        <w:t xml:space="preserve"> </w:t>
      </w:r>
      <w:r w:rsidRPr="00E86C47">
        <w:rPr>
          <w:rFonts w:cs="Arial"/>
          <w:snapToGrid w:val="0"/>
          <w:color w:val="000000"/>
          <w:szCs w:val="24"/>
          <w:lang w:eastAsia="en-US"/>
        </w:rPr>
        <w:t>projects on social media and works with communications colleagues to support the generation of positive media based upon Sustrans’ project work</w:t>
      </w:r>
    </w:p>
    <w:p w14:paraId="4BD8C8B2" w14:textId="0D97E270" w:rsidR="00313F7A" w:rsidRPr="00E86C47" w:rsidRDefault="00313F7A" w:rsidP="00314903">
      <w:pPr>
        <w:numPr>
          <w:ilvl w:val="0"/>
          <w:numId w:val="30"/>
        </w:numPr>
        <w:ind w:left="567" w:hanging="567"/>
        <w:rPr>
          <w:szCs w:val="24"/>
        </w:rPr>
      </w:pPr>
      <w:r w:rsidRPr="00E86C47">
        <w:rPr>
          <w:szCs w:val="24"/>
        </w:rPr>
        <w:t>Contribute towards raising the profile of Sustrans, by representing the charity at meetings, activities and events, as required.</w:t>
      </w:r>
    </w:p>
    <w:p w14:paraId="56982B48" w14:textId="16D6A65A" w:rsidR="00313F7A" w:rsidRDefault="00313F7A" w:rsidP="00314903">
      <w:pPr>
        <w:numPr>
          <w:ilvl w:val="0"/>
          <w:numId w:val="30"/>
        </w:numPr>
        <w:ind w:left="567" w:hanging="567"/>
        <w:rPr>
          <w:szCs w:val="24"/>
        </w:rPr>
      </w:pPr>
      <w:r w:rsidRPr="00E86C47">
        <w:rPr>
          <w:szCs w:val="24"/>
        </w:rPr>
        <w:t xml:space="preserve">Support and complies with the charity’s guidance on branding, tone of voice and key messages, positively contributing towards raising Sustrans’ profile.  </w:t>
      </w:r>
    </w:p>
    <w:p w14:paraId="71C85C4A" w14:textId="77777777" w:rsidR="003847EB" w:rsidRPr="00E86C47" w:rsidRDefault="003847EB" w:rsidP="00314903">
      <w:pPr>
        <w:ind w:left="567"/>
        <w:rPr>
          <w:szCs w:val="24"/>
        </w:rPr>
      </w:pPr>
    </w:p>
    <w:p w14:paraId="7613A3D5" w14:textId="43B87EFF" w:rsidR="003847EB" w:rsidRDefault="003847EB" w:rsidP="00314903">
      <w:pPr>
        <w:ind w:left="567" w:hanging="567"/>
        <w:rPr>
          <w:szCs w:val="24"/>
        </w:rPr>
      </w:pPr>
      <w:r>
        <w:rPr>
          <w:b/>
          <w:szCs w:val="24"/>
        </w:rPr>
        <w:t>People Management:</w:t>
      </w:r>
    </w:p>
    <w:p w14:paraId="0B195F0D" w14:textId="17ECCE3D" w:rsidR="003847EB" w:rsidRPr="00314903" w:rsidRDefault="00C47C20" w:rsidP="00314903">
      <w:pPr>
        <w:pStyle w:val="ListParagraph"/>
        <w:numPr>
          <w:ilvl w:val="0"/>
          <w:numId w:val="38"/>
        </w:numPr>
        <w:ind w:left="567" w:hanging="567"/>
        <w:rPr>
          <w:szCs w:val="24"/>
        </w:rPr>
      </w:pPr>
      <w:r>
        <w:rPr>
          <w:szCs w:val="24"/>
        </w:rPr>
        <w:t>Manage</w:t>
      </w:r>
      <w:r w:rsidR="003847EB" w:rsidRPr="003847EB">
        <w:rPr>
          <w:szCs w:val="24"/>
        </w:rPr>
        <w:t xml:space="preserve"> the team, supporting their professional development and ensuring a high quality of design.</w:t>
      </w:r>
    </w:p>
    <w:p w14:paraId="67603B1B" w14:textId="1620D3A9" w:rsidR="003847EB" w:rsidRPr="00314903" w:rsidRDefault="00C47C20" w:rsidP="00314903">
      <w:pPr>
        <w:pStyle w:val="ListParagraph"/>
        <w:numPr>
          <w:ilvl w:val="0"/>
          <w:numId w:val="38"/>
        </w:numPr>
        <w:ind w:left="567" w:hanging="567"/>
        <w:rPr>
          <w:szCs w:val="24"/>
        </w:rPr>
      </w:pPr>
      <w:r>
        <w:rPr>
          <w:szCs w:val="24"/>
        </w:rPr>
        <w:t>W</w:t>
      </w:r>
      <w:r w:rsidR="003847EB" w:rsidRPr="00314903">
        <w:rPr>
          <w:szCs w:val="24"/>
        </w:rPr>
        <w:t>ork with HR to ensure that training and development of staff is encouraged and planned effectively.</w:t>
      </w:r>
    </w:p>
    <w:p w14:paraId="26C14219" w14:textId="77777777" w:rsidR="00313F7A" w:rsidRPr="00E86C47" w:rsidRDefault="00313F7A" w:rsidP="00314903">
      <w:pPr>
        <w:ind w:left="567" w:hanging="567"/>
        <w:rPr>
          <w:szCs w:val="24"/>
        </w:rPr>
      </w:pPr>
    </w:p>
    <w:p w14:paraId="5F1183DC" w14:textId="77777777" w:rsidR="00313F7A" w:rsidRPr="00E86C47" w:rsidRDefault="00313F7A" w:rsidP="003F575B">
      <w:pPr>
        <w:ind w:left="567" w:hanging="567"/>
        <w:rPr>
          <w:b/>
          <w:szCs w:val="24"/>
        </w:rPr>
      </w:pPr>
      <w:r w:rsidRPr="00E86C47">
        <w:rPr>
          <w:b/>
          <w:szCs w:val="24"/>
        </w:rPr>
        <w:t>Training and personal development</w:t>
      </w:r>
    </w:p>
    <w:p w14:paraId="3DFC7367" w14:textId="0464A602" w:rsidR="00313F7A" w:rsidRPr="00E86C47" w:rsidRDefault="00313F7A" w:rsidP="003F575B">
      <w:pPr>
        <w:numPr>
          <w:ilvl w:val="0"/>
          <w:numId w:val="31"/>
        </w:numPr>
        <w:ind w:left="567" w:hanging="567"/>
        <w:rPr>
          <w:szCs w:val="24"/>
        </w:rPr>
      </w:pPr>
      <w:r w:rsidRPr="00E86C47">
        <w:rPr>
          <w:szCs w:val="24"/>
        </w:rPr>
        <w:t>Attend essential Sustrans training as required by the Charity</w:t>
      </w:r>
    </w:p>
    <w:p w14:paraId="18E40026" w14:textId="24414344" w:rsidR="00313F7A" w:rsidRPr="00E86C47" w:rsidRDefault="00313F7A" w:rsidP="003F575B">
      <w:pPr>
        <w:numPr>
          <w:ilvl w:val="0"/>
          <w:numId w:val="31"/>
        </w:numPr>
        <w:ind w:left="567" w:hanging="567"/>
        <w:rPr>
          <w:szCs w:val="24"/>
        </w:rPr>
      </w:pPr>
      <w:r w:rsidRPr="00E86C47">
        <w:rPr>
          <w:szCs w:val="24"/>
        </w:rPr>
        <w:t>Ensure own personal development by working to objectives set as part of the Charity’s appraisal process.</w:t>
      </w:r>
    </w:p>
    <w:p w14:paraId="7DE68173" w14:textId="77777777" w:rsidR="00313F7A" w:rsidRPr="00E86C47" w:rsidRDefault="00313F7A" w:rsidP="003F575B">
      <w:pPr>
        <w:ind w:left="567" w:hanging="567"/>
        <w:rPr>
          <w:szCs w:val="24"/>
        </w:rPr>
      </w:pPr>
    </w:p>
    <w:p w14:paraId="6B5BB1E8" w14:textId="15AACC11" w:rsidR="006218A0" w:rsidRPr="004A2AA2" w:rsidRDefault="006218A0" w:rsidP="006218A0">
      <w:pPr>
        <w:rPr>
          <w:b/>
          <w:szCs w:val="24"/>
        </w:rPr>
      </w:pPr>
      <w:r>
        <w:rPr>
          <w:b/>
          <w:szCs w:val="24"/>
        </w:rPr>
        <w:t xml:space="preserve">Health and safety, EDI </w:t>
      </w:r>
      <w:r w:rsidRPr="004A2AA2">
        <w:rPr>
          <w:b/>
          <w:szCs w:val="24"/>
        </w:rPr>
        <w:t xml:space="preserve">and safeguarding: </w:t>
      </w:r>
    </w:p>
    <w:p w14:paraId="37C51036" w14:textId="78E41F38" w:rsidR="006218A0" w:rsidRPr="004A2AA2" w:rsidRDefault="00C47C20" w:rsidP="003F575B">
      <w:pPr>
        <w:pStyle w:val="ListParagraph"/>
        <w:numPr>
          <w:ilvl w:val="0"/>
          <w:numId w:val="35"/>
        </w:numPr>
        <w:ind w:left="567" w:hanging="567"/>
        <w:rPr>
          <w:szCs w:val="24"/>
        </w:rPr>
      </w:pPr>
      <w:r>
        <w:rPr>
          <w:szCs w:val="24"/>
        </w:rPr>
        <w:t>S</w:t>
      </w:r>
      <w:r w:rsidR="006218A0" w:rsidRPr="004A2AA2">
        <w:rPr>
          <w:szCs w:val="24"/>
        </w:rPr>
        <w:t>upport and comply with the organisation’s policies for the management of Health and Safety.</w:t>
      </w:r>
    </w:p>
    <w:p w14:paraId="1E0BB612" w14:textId="17C5B2B4" w:rsidR="006218A0" w:rsidRPr="004A2AA2" w:rsidRDefault="00C47C20" w:rsidP="003F575B">
      <w:pPr>
        <w:pStyle w:val="ListParagraph"/>
        <w:numPr>
          <w:ilvl w:val="0"/>
          <w:numId w:val="35"/>
        </w:numPr>
        <w:ind w:left="567" w:hanging="567"/>
        <w:rPr>
          <w:szCs w:val="24"/>
          <w:lang w:val="en-US"/>
        </w:rPr>
      </w:pPr>
      <w:r>
        <w:rPr>
          <w:szCs w:val="24"/>
          <w:lang w:val="en-US"/>
        </w:rPr>
        <w:t>S</w:t>
      </w:r>
      <w:r w:rsidR="006218A0" w:rsidRPr="004A2AA2">
        <w:rPr>
          <w:szCs w:val="24"/>
          <w:lang w:val="en-US"/>
        </w:rPr>
        <w:t xml:space="preserve">upport and comply with the </w:t>
      </w:r>
      <w:proofErr w:type="spellStart"/>
      <w:r w:rsidR="006218A0" w:rsidRPr="004A2AA2">
        <w:rPr>
          <w:szCs w:val="24"/>
          <w:lang w:val="en-US"/>
        </w:rPr>
        <w:t>organisation’s</w:t>
      </w:r>
      <w:proofErr w:type="spellEnd"/>
      <w:r w:rsidR="006218A0" w:rsidRPr="004A2AA2">
        <w:rPr>
          <w:szCs w:val="24"/>
          <w:lang w:val="en-US"/>
        </w:rPr>
        <w:t xml:space="preserve"> policies for the management of safeguarding.</w:t>
      </w:r>
    </w:p>
    <w:p w14:paraId="42548AD5" w14:textId="4BA51315" w:rsidR="006218A0" w:rsidRPr="004A2AA2" w:rsidRDefault="00C47C20" w:rsidP="003F575B">
      <w:pPr>
        <w:pStyle w:val="ListParagraph"/>
        <w:numPr>
          <w:ilvl w:val="0"/>
          <w:numId w:val="35"/>
        </w:numPr>
        <w:ind w:left="567" w:hanging="567"/>
        <w:rPr>
          <w:lang w:val="en-US"/>
        </w:rPr>
      </w:pPr>
      <w:r>
        <w:rPr>
          <w:lang w:val="en-US"/>
        </w:rPr>
        <w:lastRenderedPageBreak/>
        <w:t>S</w:t>
      </w:r>
      <w:r w:rsidR="006218A0" w:rsidRPr="004A2AA2">
        <w:rPr>
          <w:lang w:val="en-US"/>
        </w:rPr>
        <w:t xml:space="preserve">upport and </w:t>
      </w:r>
      <w:r w:rsidR="006218A0" w:rsidRPr="004A2AA2">
        <w:rPr>
          <w:rFonts w:eastAsia="Calibri"/>
          <w:iCs/>
        </w:rPr>
        <w:t>comply with the organisation’s policy and procedures relating to Equality, Diversity and Inclusion and apply principles of best practice in own role.</w:t>
      </w:r>
    </w:p>
    <w:p w14:paraId="41F61D01" w14:textId="77777777" w:rsidR="00313F7A" w:rsidRPr="00E86C47" w:rsidRDefault="00313F7A" w:rsidP="003F575B">
      <w:pPr>
        <w:ind w:left="567" w:hanging="567"/>
        <w:rPr>
          <w:b/>
          <w:szCs w:val="24"/>
        </w:rPr>
      </w:pPr>
    </w:p>
    <w:p w14:paraId="2B27BAAD" w14:textId="77777777" w:rsidR="00C47C20" w:rsidRDefault="00C47C20" w:rsidP="00314903">
      <w:pPr>
        <w:rPr>
          <w:b/>
          <w:szCs w:val="24"/>
        </w:rPr>
      </w:pPr>
    </w:p>
    <w:p w14:paraId="2E31564A" w14:textId="77777777" w:rsidR="00C47C20" w:rsidRDefault="00C47C20" w:rsidP="00314903">
      <w:pPr>
        <w:rPr>
          <w:b/>
          <w:szCs w:val="24"/>
        </w:rPr>
      </w:pPr>
    </w:p>
    <w:p w14:paraId="19C37DF7" w14:textId="77777777" w:rsidR="00313F7A" w:rsidRDefault="00313F7A" w:rsidP="00314903">
      <w:pPr>
        <w:rPr>
          <w:b/>
          <w:szCs w:val="24"/>
        </w:rPr>
      </w:pPr>
      <w:r w:rsidRPr="00E86C47">
        <w:rPr>
          <w:b/>
          <w:szCs w:val="24"/>
        </w:rPr>
        <w:t>Other</w:t>
      </w:r>
    </w:p>
    <w:p w14:paraId="7BC434F5" w14:textId="77777777" w:rsidR="00313F7A" w:rsidRPr="003F575B" w:rsidRDefault="00313F7A" w:rsidP="003F575B">
      <w:pPr>
        <w:pStyle w:val="ListParagraph"/>
        <w:numPr>
          <w:ilvl w:val="0"/>
          <w:numId w:val="29"/>
        </w:numPr>
        <w:ind w:left="567" w:hanging="567"/>
        <w:rPr>
          <w:szCs w:val="24"/>
        </w:rPr>
      </w:pPr>
      <w:r w:rsidRPr="003F575B">
        <w:rPr>
          <w:szCs w:val="24"/>
        </w:rPr>
        <w:t xml:space="preserve">Any other duties </w:t>
      </w:r>
      <w:r w:rsidRPr="003F575B">
        <w:rPr>
          <w:rFonts w:cs="Arial"/>
          <w:snapToGrid w:val="0"/>
          <w:color w:val="000000"/>
          <w:szCs w:val="24"/>
          <w:lang w:eastAsia="en-US"/>
        </w:rPr>
        <w:t>consistent</w:t>
      </w:r>
      <w:r w:rsidRPr="003F575B">
        <w:rPr>
          <w:szCs w:val="24"/>
        </w:rPr>
        <w:t xml:space="preserve"> with the nature and grade of the role as agreed with the line manager.</w:t>
      </w:r>
    </w:p>
    <w:p w14:paraId="31309F1B" w14:textId="77777777" w:rsidR="00313F7A" w:rsidRPr="00E86C47" w:rsidRDefault="00313F7A" w:rsidP="00E86C47">
      <w:pPr>
        <w:jc w:val="both"/>
        <w:rPr>
          <w:b/>
          <w:szCs w:val="24"/>
        </w:rPr>
      </w:pPr>
    </w:p>
    <w:p w14:paraId="31548B47" w14:textId="77777777" w:rsidR="00313F7A" w:rsidRPr="00E86C47" w:rsidRDefault="00313F7A" w:rsidP="00E86C47">
      <w:pPr>
        <w:jc w:val="both"/>
        <w:rPr>
          <w:b/>
          <w:szCs w:val="24"/>
        </w:rPr>
      </w:pPr>
      <w:r w:rsidRPr="00E86C47">
        <w:rPr>
          <w:b/>
          <w:szCs w:val="24"/>
        </w:rPr>
        <w:t>Working conditions:</w:t>
      </w:r>
    </w:p>
    <w:p w14:paraId="136FECAD" w14:textId="77777777" w:rsidR="00313F7A" w:rsidRPr="00E86C47" w:rsidRDefault="00313F7A" w:rsidP="003F575B">
      <w:pPr>
        <w:rPr>
          <w:szCs w:val="24"/>
        </w:rPr>
      </w:pPr>
      <w:r w:rsidRPr="00E86C47">
        <w:rPr>
          <w:szCs w:val="24"/>
        </w:rPr>
        <w:t>The post-holder will live close to the nominated office base although there may be opportunities to work from home at times. Overnight stays away from home may be necessary when participating in projects away from their designated base. Occasional weekend and late working may be required with time off in lieu. The post-holder must be prepared to cycle or use public transport for the majority of work journeys.</w:t>
      </w:r>
    </w:p>
    <w:p w14:paraId="47D76012" w14:textId="77777777" w:rsidR="00313F7A" w:rsidRPr="00E86C47" w:rsidRDefault="00313F7A" w:rsidP="003F575B">
      <w:pPr>
        <w:rPr>
          <w:szCs w:val="24"/>
        </w:rPr>
      </w:pPr>
    </w:p>
    <w:p w14:paraId="2C8D675C" w14:textId="77777777" w:rsidR="00313F7A" w:rsidRPr="00E86C47" w:rsidRDefault="00313F7A" w:rsidP="00E86C47">
      <w:pPr>
        <w:jc w:val="both"/>
        <w:rPr>
          <w:b/>
          <w:szCs w:val="24"/>
        </w:rPr>
      </w:pPr>
      <w:r w:rsidRPr="00E86C47">
        <w:rPr>
          <w:b/>
          <w:szCs w:val="24"/>
        </w:rPr>
        <w:t>Special note:</w:t>
      </w:r>
    </w:p>
    <w:p w14:paraId="47C2FF93" w14:textId="77777777" w:rsidR="00313F7A" w:rsidRPr="00E86C47" w:rsidRDefault="00313F7A" w:rsidP="003F575B">
      <w:pPr>
        <w:rPr>
          <w:szCs w:val="24"/>
        </w:rPr>
      </w:pPr>
      <w:r w:rsidRPr="00E86C47">
        <w:rPr>
          <w:szCs w:val="24"/>
        </w:rPr>
        <w:t>This job description does not form part of the contract of employment, but indicates how that contract should be performed.  The job description may be subject to amendment in the light of experience and in consultation with the jobholder.</w:t>
      </w:r>
    </w:p>
    <w:p w14:paraId="1ED38B5D" w14:textId="77777777" w:rsidR="00313F7A" w:rsidRPr="00E86C47" w:rsidRDefault="00313F7A" w:rsidP="00E86C47">
      <w:pPr>
        <w:jc w:val="both"/>
        <w:rPr>
          <w:rFonts w:cs="Arial"/>
          <w:b/>
          <w:szCs w:val="24"/>
        </w:rPr>
      </w:pPr>
    </w:p>
    <w:p w14:paraId="349623E9" w14:textId="77777777" w:rsidR="00313F7A" w:rsidRPr="00E86C47" w:rsidRDefault="00313F7A" w:rsidP="00E86C47">
      <w:pPr>
        <w:widowControl w:val="0"/>
        <w:ind w:left="720"/>
        <w:jc w:val="both"/>
        <w:rPr>
          <w:rFonts w:cs="Arial"/>
          <w:szCs w:val="24"/>
        </w:rPr>
      </w:pPr>
    </w:p>
    <w:p w14:paraId="7EEC732A" w14:textId="77777777" w:rsidR="00313F7A" w:rsidRPr="00E86C47" w:rsidRDefault="00313F7A" w:rsidP="00E86C47">
      <w:pPr>
        <w:jc w:val="both"/>
        <w:rPr>
          <w:rFonts w:cs="Arial"/>
          <w:snapToGrid w:val="0"/>
          <w:color w:val="000000"/>
          <w:szCs w:val="24"/>
          <w:lang w:eastAsia="en-US"/>
        </w:rPr>
      </w:pPr>
    </w:p>
    <w:p w14:paraId="500B0413" w14:textId="654B518C" w:rsidR="001C77FB" w:rsidRPr="00E86C47" w:rsidRDefault="001C77FB" w:rsidP="00E86C47">
      <w:pPr>
        <w:ind w:left="2160" w:hanging="2160"/>
        <w:jc w:val="both"/>
        <w:rPr>
          <w:szCs w:val="24"/>
        </w:rPr>
      </w:pPr>
      <w:r w:rsidRPr="00E86C47">
        <w:rPr>
          <w:szCs w:val="24"/>
        </w:rPr>
        <w:t xml:space="preserve">Compiled by: </w:t>
      </w:r>
      <w:r w:rsidRPr="00E86C47">
        <w:rPr>
          <w:szCs w:val="24"/>
        </w:rPr>
        <w:tab/>
      </w:r>
      <w:r w:rsidR="00F15855">
        <w:rPr>
          <w:szCs w:val="24"/>
        </w:rPr>
        <w:t>Head of Design and Engineering (Midlands)</w:t>
      </w:r>
    </w:p>
    <w:p w14:paraId="51A82372" w14:textId="158441A0" w:rsidR="001C77FB" w:rsidRPr="00E86C47" w:rsidRDefault="001C77FB" w:rsidP="00E86C47">
      <w:pPr>
        <w:jc w:val="both"/>
        <w:rPr>
          <w:szCs w:val="24"/>
        </w:rPr>
      </w:pPr>
      <w:r w:rsidRPr="00E86C47">
        <w:rPr>
          <w:szCs w:val="24"/>
        </w:rPr>
        <w:t>Date</w:t>
      </w:r>
      <w:r w:rsidRPr="00E86C47">
        <w:rPr>
          <w:szCs w:val="24"/>
        </w:rPr>
        <w:tab/>
      </w:r>
      <w:r w:rsidRPr="00E86C47">
        <w:rPr>
          <w:szCs w:val="24"/>
        </w:rPr>
        <w:tab/>
      </w:r>
      <w:r w:rsidRPr="00E86C47">
        <w:rPr>
          <w:szCs w:val="24"/>
        </w:rPr>
        <w:tab/>
      </w:r>
      <w:r w:rsidR="00F15855">
        <w:rPr>
          <w:szCs w:val="24"/>
        </w:rPr>
        <w:t>July 2020</w:t>
      </w:r>
    </w:p>
    <w:p w14:paraId="60D41781" w14:textId="35C82DC0" w:rsidR="006218A0" w:rsidRDefault="00F92859" w:rsidP="00E86C47">
      <w:pPr>
        <w:jc w:val="both"/>
        <w:rPr>
          <w:rFonts w:cs="Arial"/>
          <w:b/>
          <w:szCs w:val="24"/>
        </w:rPr>
      </w:pPr>
      <w:r w:rsidRPr="00E86C47">
        <w:rPr>
          <w:rFonts w:cs="Arial"/>
          <w:szCs w:val="24"/>
        </w:rPr>
        <w:br w:type="page"/>
      </w:r>
      <w:r w:rsidR="00772D98">
        <w:rPr>
          <w:rFonts w:cs="Arial"/>
          <w:b/>
          <w:szCs w:val="24"/>
        </w:rPr>
        <w:lastRenderedPageBreak/>
        <w:t>Principal</w:t>
      </w:r>
      <w:r w:rsidR="00313F7A" w:rsidRPr="00E86C47">
        <w:rPr>
          <w:rFonts w:cs="Arial"/>
          <w:b/>
          <w:szCs w:val="24"/>
        </w:rPr>
        <w:t xml:space="preserve"> Urban Designer</w:t>
      </w:r>
      <w:r w:rsidR="006218A0">
        <w:rPr>
          <w:rFonts w:cs="Arial"/>
          <w:b/>
          <w:szCs w:val="24"/>
        </w:rPr>
        <w:t>,</w:t>
      </w:r>
      <w:r w:rsidR="00C47C20">
        <w:rPr>
          <w:rFonts w:cs="Arial"/>
          <w:b/>
          <w:szCs w:val="24"/>
        </w:rPr>
        <w:t xml:space="preserve"> Midlands &amp; East (SUS2951)</w:t>
      </w:r>
      <w:r w:rsidR="006218A0">
        <w:rPr>
          <w:rFonts w:cs="Arial"/>
          <w:b/>
          <w:szCs w:val="24"/>
        </w:rPr>
        <w:t xml:space="preserve"> </w:t>
      </w:r>
    </w:p>
    <w:p w14:paraId="411D0ADD" w14:textId="43969C0F" w:rsidR="00F92859" w:rsidRPr="00E86C47" w:rsidRDefault="00F92859" w:rsidP="00E86C47">
      <w:pPr>
        <w:jc w:val="both"/>
        <w:rPr>
          <w:rFonts w:cs="Arial"/>
          <w:b/>
          <w:szCs w:val="24"/>
        </w:rPr>
      </w:pPr>
      <w:r w:rsidRPr="00E86C47">
        <w:rPr>
          <w:rFonts w:cs="Arial"/>
          <w:b/>
          <w:szCs w:val="24"/>
        </w:rPr>
        <w:t xml:space="preserve">Person </w:t>
      </w:r>
      <w:r w:rsidR="00313F7A" w:rsidRPr="00E86C47">
        <w:rPr>
          <w:rFonts w:cs="Arial"/>
          <w:b/>
          <w:szCs w:val="24"/>
        </w:rPr>
        <w:t>s</w:t>
      </w:r>
      <w:r w:rsidRPr="00E86C47">
        <w:rPr>
          <w:rFonts w:cs="Arial"/>
          <w:b/>
          <w:szCs w:val="24"/>
        </w:rPr>
        <w:t>pecification</w:t>
      </w:r>
      <w:r w:rsidR="00313F7A" w:rsidRPr="00E86C47">
        <w:rPr>
          <w:rFonts w:cs="Arial"/>
          <w:b/>
          <w:szCs w:val="24"/>
        </w:rPr>
        <w:t>:</w:t>
      </w:r>
    </w:p>
    <w:p w14:paraId="1236A464" w14:textId="77777777" w:rsidR="00F92859" w:rsidRPr="00E86C47" w:rsidRDefault="00F92859" w:rsidP="00E86C47">
      <w:pPr>
        <w:jc w:val="both"/>
        <w:rPr>
          <w:rFonts w:cs="Arial"/>
          <w:szCs w:val="24"/>
        </w:rPr>
      </w:pPr>
      <w:r w:rsidRPr="00E86C47">
        <w:rPr>
          <w:rFonts w:cs="Arial"/>
          <w:b/>
          <w:szCs w:val="24"/>
        </w:rPr>
        <w:t xml:space="preserve"> </w:t>
      </w:r>
    </w:p>
    <w:tbl>
      <w:tblPr>
        <w:tblW w:w="0" w:type="auto"/>
        <w:tblBorders>
          <w:insideH w:val="single" w:sz="4" w:space="0" w:color="auto"/>
          <w:insideV w:val="single" w:sz="4" w:space="0" w:color="auto"/>
        </w:tblBorders>
        <w:tblLook w:val="01E0" w:firstRow="1" w:lastRow="1" w:firstColumn="1" w:lastColumn="1" w:noHBand="0" w:noVBand="0"/>
      </w:tblPr>
      <w:tblGrid>
        <w:gridCol w:w="1737"/>
        <w:gridCol w:w="6575"/>
      </w:tblGrid>
      <w:tr w:rsidR="00F92859" w:rsidRPr="00E86C47" w14:paraId="25DE2A02" w14:textId="77777777" w:rsidTr="00ED41CD">
        <w:tc>
          <w:tcPr>
            <w:tcW w:w="1737" w:type="dxa"/>
          </w:tcPr>
          <w:p w14:paraId="554D5D94" w14:textId="77777777" w:rsidR="00F92859" w:rsidRPr="00E86C47" w:rsidRDefault="00F92859" w:rsidP="00E86C47">
            <w:pPr>
              <w:pStyle w:val="Rules"/>
              <w:pBdr>
                <w:bottom w:val="none" w:sz="0" w:space="0" w:color="auto"/>
                <w:between w:val="none" w:sz="0" w:space="0" w:color="auto"/>
              </w:pBdr>
              <w:spacing w:before="60" w:after="60" w:line="240" w:lineRule="auto"/>
              <w:jc w:val="both"/>
              <w:rPr>
                <w:rFonts w:ascii="Helvetica 55 Roman" w:hAnsi="Helvetica 55 Roman" w:cs="Arial"/>
                <w:b/>
                <w:sz w:val="24"/>
              </w:rPr>
            </w:pPr>
            <w:r w:rsidRPr="00E86C47">
              <w:rPr>
                <w:rFonts w:ascii="Helvetica 55 Roman" w:hAnsi="Helvetica 55 Roman" w:cs="Arial"/>
                <w:b/>
                <w:sz w:val="24"/>
              </w:rPr>
              <w:t>Criteria</w:t>
            </w:r>
          </w:p>
        </w:tc>
        <w:tc>
          <w:tcPr>
            <w:tcW w:w="6575" w:type="dxa"/>
          </w:tcPr>
          <w:p w14:paraId="140BDB06" w14:textId="77777777" w:rsidR="00F92859" w:rsidRPr="00E86C47" w:rsidRDefault="00F92859" w:rsidP="00E86C47">
            <w:pPr>
              <w:pStyle w:val="Rules"/>
              <w:pBdr>
                <w:bottom w:val="none" w:sz="0" w:space="0" w:color="auto"/>
                <w:between w:val="none" w:sz="0" w:space="0" w:color="auto"/>
              </w:pBdr>
              <w:spacing w:before="60" w:after="60" w:line="240" w:lineRule="auto"/>
              <w:jc w:val="both"/>
              <w:rPr>
                <w:rFonts w:ascii="Helvetica 55 Roman" w:hAnsi="Helvetica 55 Roman" w:cs="Arial"/>
                <w:b/>
                <w:sz w:val="24"/>
              </w:rPr>
            </w:pPr>
            <w:r w:rsidRPr="00E86C47">
              <w:rPr>
                <w:rFonts w:ascii="Helvetica 55 Roman" w:hAnsi="Helvetica 55 Roman" w:cs="Arial"/>
                <w:b/>
                <w:sz w:val="24"/>
              </w:rPr>
              <w:t>Essential</w:t>
            </w:r>
          </w:p>
        </w:tc>
      </w:tr>
      <w:tr w:rsidR="00F92859" w:rsidRPr="00E86C47" w14:paraId="411CEA88" w14:textId="77777777" w:rsidTr="00ED41CD">
        <w:trPr>
          <w:trHeight w:val="133"/>
        </w:trPr>
        <w:tc>
          <w:tcPr>
            <w:tcW w:w="1737" w:type="dxa"/>
          </w:tcPr>
          <w:p w14:paraId="56FE4460" w14:textId="4EC90863" w:rsidR="00F92859" w:rsidRPr="00E86C47" w:rsidRDefault="00ED41CD" w:rsidP="00ED41CD">
            <w:pPr>
              <w:pStyle w:val="Rules"/>
              <w:pBdr>
                <w:bottom w:val="none" w:sz="0" w:space="0" w:color="auto"/>
                <w:between w:val="none" w:sz="0" w:space="0" w:color="auto"/>
              </w:pBdr>
              <w:spacing w:before="60" w:after="60" w:line="240" w:lineRule="auto"/>
              <w:jc w:val="both"/>
              <w:rPr>
                <w:rFonts w:ascii="Helvetica 55 Roman" w:hAnsi="Helvetica 55 Roman" w:cs="Arial"/>
                <w:sz w:val="24"/>
              </w:rPr>
            </w:pPr>
            <w:r>
              <w:rPr>
                <w:rFonts w:ascii="Helvetica 55 Roman" w:hAnsi="Helvetica 55 Roman" w:cs="Arial"/>
                <w:sz w:val="24"/>
              </w:rPr>
              <w:t>Qualifications</w:t>
            </w:r>
            <w:r w:rsidR="00F92859" w:rsidRPr="00E86C47">
              <w:rPr>
                <w:rFonts w:ascii="Helvetica 55 Roman" w:hAnsi="Helvetica 55 Roman" w:cs="Arial"/>
                <w:sz w:val="24"/>
              </w:rPr>
              <w:t xml:space="preserve"> education training</w:t>
            </w:r>
          </w:p>
        </w:tc>
        <w:tc>
          <w:tcPr>
            <w:tcW w:w="6575" w:type="dxa"/>
          </w:tcPr>
          <w:p w14:paraId="7391F2CF" w14:textId="77777777" w:rsidR="00F92859" w:rsidRPr="00E86C47" w:rsidRDefault="0037752D" w:rsidP="003F575B">
            <w:pPr>
              <w:spacing w:after="120"/>
              <w:rPr>
                <w:rFonts w:cs="Arial"/>
                <w:szCs w:val="24"/>
                <w:lang w:eastAsia="en-US"/>
              </w:rPr>
            </w:pPr>
            <w:r w:rsidRPr="00E86C47">
              <w:rPr>
                <w:rFonts w:cs="Arial"/>
                <w:szCs w:val="24"/>
                <w:lang w:eastAsia="en-US"/>
              </w:rPr>
              <w:t>Educated to degree level or a relevant qualification in Urban Design, Landscape architecture or related field and/or an alternative, relevant and demonstrable specialism (e.g. collaborative design)</w:t>
            </w:r>
          </w:p>
        </w:tc>
      </w:tr>
      <w:tr w:rsidR="00F92859" w:rsidRPr="00E86C47" w14:paraId="3D7B3EF8" w14:textId="77777777" w:rsidTr="00ED41CD">
        <w:tc>
          <w:tcPr>
            <w:tcW w:w="1737" w:type="dxa"/>
          </w:tcPr>
          <w:p w14:paraId="0D5E3CA6" w14:textId="77777777" w:rsidR="00F92859" w:rsidRPr="00E86C47" w:rsidRDefault="00F92859" w:rsidP="00E86C47">
            <w:pPr>
              <w:pStyle w:val="Rules"/>
              <w:pBdr>
                <w:bottom w:val="none" w:sz="0" w:space="0" w:color="auto"/>
                <w:between w:val="none" w:sz="0" w:space="0" w:color="auto"/>
              </w:pBdr>
              <w:spacing w:before="60" w:after="60" w:line="240" w:lineRule="auto"/>
              <w:jc w:val="both"/>
              <w:rPr>
                <w:rFonts w:ascii="Helvetica 55 Roman" w:hAnsi="Helvetica 55 Roman" w:cs="Arial"/>
                <w:sz w:val="24"/>
              </w:rPr>
            </w:pPr>
            <w:r w:rsidRPr="00E86C47">
              <w:rPr>
                <w:rFonts w:ascii="Helvetica 55 Roman" w:hAnsi="Helvetica 55 Roman" w:cs="Arial"/>
                <w:sz w:val="24"/>
              </w:rPr>
              <w:t>Experience</w:t>
            </w:r>
          </w:p>
        </w:tc>
        <w:tc>
          <w:tcPr>
            <w:tcW w:w="6575" w:type="dxa"/>
          </w:tcPr>
          <w:p w14:paraId="73496C97" w14:textId="77777777" w:rsidR="00313082" w:rsidRPr="00E86C47" w:rsidRDefault="00313082" w:rsidP="003F575B">
            <w:pPr>
              <w:spacing w:after="120"/>
              <w:rPr>
                <w:rFonts w:cs="Arial"/>
                <w:szCs w:val="24"/>
                <w:lang w:eastAsia="en-US"/>
              </w:rPr>
            </w:pPr>
            <w:r w:rsidRPr="00E86C47">
              <w:rPr>
                <w:rFonts w:cs="Arial"/>
                <w:szCs w:val="24"/>
                <w:lang w:eastAsia="en-US"/>
              </w:rPr>
              <w:t>Experience of working on design projects with a significant level of comm</w:t>
            </w:r>
            <w:r w:rsidR="00BE2C2B">
              <w:rPr>
                <w:rFonts w:cs="Arial"/>
                <w:szCs w:val="24"/>
                <w:lang w:eastAsia="en-US"/>
              </w:rPr>
              <w:t>unity engagement or involvement</w:t>
            </w:r>
          </w:p>
          <w:p w14:paraId="62D7D736" w14:textId="77777777" w:rsidR="00313082" w:rsidRPr="00E86C47" w:rsidRDefault="00313082" w:rsidP="003F575B">
            <w:pPr>
              <w:spacing w:after="120"/>
              <w:rPr>
                <w:rFonts w:cs="Arial"/>
                <w:szCs w:val="24"/>
                <w:lang w:eastAsia="en-US"/>
              </w:rPr>
            </w:pPr>
            <w:r w:rsidRPr="00E86C47">
              <w:rPr>
                <w:rFonts w:cs="Arial"/>
                <w:szCs w:val="24"/>
                <w:lang w:eastAsia="en-US"/>
              </w:rPr>
              <w:t>Demonstrable experience in workshop facilitation.</w:t>
            </w:r>
          </w:p>
          <w:p w14:paraId="0D682449" w14:textId="77777777" w:rsidR="00377A53" w:rsidRPr="00E86C47" w:rsidRDefault="00377A53" w:rsidP="003F575B">
            <w:pPr>
              <w:spacing w:after="120"/>
              <w:rPr>
                <w:rFonts w:cs="Arial"/>
                <w:szCs w:val="24"/>
                <w:lang w:eastAsia="en-US"/>
              </w:rPr>
            </w:pPr>
            <w:r w:rsidRPr="00E86C47">
              <w:rPr>
                <w:rFonts w:cs="Arial"/>
                <w:szCs w:val="24"/>
                <w:lang w:eastAsia="en-US"/>
              </w:rPr>
              <w:t>Project management experienc</w:t>
            </w:r>
            <w:r w:rsidR="00BE2C2B">
              <w:rPr>
                <w:rFonts w:cs="Arial"/>
                <w:szCs w:val="24"/>
                <w:lang w:eastAsia="en-US"/>
              </w:rPr>
              <w:t>e, working on multiple projects</w:t>
            </w:r>
          </w:p>
          <w:p w14:paraId="6F44CD0C" w14:textId="77777777" w:rsidR="00F92859" w:rsidRPr="00E86C47" w:rsidRDefault="00313082" w:rsidP="003F575B">
            <w:pPr>
              <w:spacing w:after="120"/>
              <w:rPr>
                <w:rFonts w:cs="Arial"/>
                <w:szCs w:val="24"/>
                <w:lang w:eastAsia="en-US"/>
              </w:rPr>
            </w:pPr>
            <w:r w:rsidRPr="00E86C47">
              <w:rPr>
                <w:rFonts w:cs="Arial"/>
                <w:szCs w:val="24"/>
                <w:lang w:eastAsia="en-US"/>
              </w:rPr>
              <w:t>Experience of working in partnership with a loca</w:t>
            </w:r>
            <w:r w:rsidR="00BE2C2B">
              <w:rPr>
                <w:rFonts w:cs="Arial"/>
                <w:szCs w:val="24"/>
                <w:lang w:eastAsia="en-US"/>
              </w:rPr>
              <w:t>l authority on project delivery</w:t>
            </w:r>
          </w:p>
        </w:tc>
      </w:tr>
      <w:tr w:rsidR="00F92859" w:rsidRPr="00E86C47" w14:paraId="2B01AAEF" w14:textId="77777777" w:rsidTr="00ED41CD">
        <w:tc>
          <w:tcPr>
            <w:tcW w:w="1737" w:type="dxa"/>
          </w:tcPr>
          <w:p w14:paraId="3C2B8271" w14:textId="0A25D5B6" w:rsidR="00F92859" w:rsidRPr="00E86C47" w:rsidRDefault="00ED41CD" w:rsidP="003F575B">
            <w:pPr>
              <w:pStyle w:val="Rules"/>
              <w:pBdr>
                <w:bottom w:val="none" w:sz="0" w:space="0" w:color="auto"/>
                <w:between w:val="none" w:sz="0" w:space="0" w:color="auto"/>
              </w:pBdr>
              <w:spacing w:before="60" w:after="60" w:line="240" w:lineRule="auto"/>
              <w:rPr>
                <w:rFonts w:ascii="Helvetica 55 Roman" w:hAnsi="Helvetica 55 Roman" w:cs="Arial"/>
                <w:sz w:val="24"/>
              </w:rPr>
            </w:pPr>
            <w:r>
              <w:rPr>
                <w:rFonts w:ascii="Helvetica 55 Roman" w:hAnsi="Helvetica 55 Roman" w:cs="Arial"/>
                <w:sz w:val="24"/>
              </w:rPr>
              <w:t>Skills &amp;</w:t>
            </w:r>
            <w:r w:rsidR="00F92859" w:rsidRPr="00E86C47">
              <w:rPr>
                <w:rFonts w:ascii="Helvetica 55 Roman" w:hAnsi="Helvetica 55 Roman" w:cs="Arial"/>
                <w:sz w:val="24"/>
              </w:rPr>
              <w:t xml:space="preserve"> abilities</w:t>
            </w:r>
          </w:p>
        </w:tc>
        <w:tc>
          <w:tcPr>
            <w:tcW w:w="6575" w:type="dxa"/>
          </w:tcPr>
          <w:p w14:paraId="6C37F46D" w14:textId="77777777" w:rsidR="00A775A4" w:rsidRPr="00E86C47" w:rsidRDefault="009320EB" w:rsidP="003F575B">
            <w:pPr>
              <w:spacing w:after="120"/>
              <w:rPr>
                <w:rFonts w:cs="Arial"/>
                <w:szCs w:val="24"/>
                <w:lang w:eastAsia="en-US"/>
              </w:rPr>
            </w:pPr>
            <w:r w:rsidRPr="00E86C47">
              <w:rPr>
                <w:rFonts w:cs="Arial"/>
                <w:szCs w:val="24"/>
                <w:lang w:eastAsia="en-US"/>
              </w:rPr>
              <w:t>Ability to be p</w:t>
            </w:r>
            <w:r w:rsidR="00A775A4" w:rsidRPr="00E86C47">
              <w:rPr>
                <w:rFonts w:cs="Arial"/>
                <w:szCs w:val="24"/>
                <w:lang w:eastAsia="en-US"/>
              </w:rPr>
              <w:t>roactive, to work independently and o</w:t>
            </w:r>
            <w:r w:rsidR="003909FF" w:rsidRPr="00E86C47">
              <w:rPr>
                <w:rFonts w:cs="Arial"/>
                <w:szCs w:val="24"/>
                <w:lang w:eastAsia="en-US"/>
              </w:rPr>
              <w:t>n own initiative</w:t>
            </w:r>
          </w:p>
          <w:p w14:paraId="39A8EF76" w14:textId="77777777" w:rsidR="00F92859" w:rsidRPr="00E86C47" w:rsidRDefault="00F92859" w:rsidP="003F575B">
            <w:pPr>
              <w:spacing w:after="120"/>
              <w:rPr>
                <w:rFonts w:cs="Arial"/>
                <w:szCs w:val="24"/>
                <w:lang w:eastAsia="en-US"/>
              </w:rPr>
            </w:pPr>
            <w:r w:rsidRPr="00E86C47">
              <w:rPr>
                <w:rFonts w:cs="Arial"/>
                <w:szCs w:val="24"/>
                <w:lang w:eastAsia="en-US"/>
              </w:rPr>
              <w:t>Excellent interpersonal and networking skills, specifically with relation to members of the community / general public</w:t>
            </w:r>
            <w:r w:rsidR="00BE2C2B">
              <w:rPr>
                <w:rFonts w:cs="Arial"/>
                <w:szCs w:val="24"/>
                <w:lang w:eastAsia="en-US"/>
              </w:rPr>
              <w:t>.</w:t>
            </w:r>
          </w:p>
          <w:p w14:paraId="20F75112" w14:textId="77777777" w:rsidR="00F92859" w:rsidRPr="00E86C47" w:rsidRDefault="00F92859" w:rsidP="003F575B">
            <w:pPr>
              <w:spacing w:after="120"/>
              <w:rPr>
                <w:rFonts w:cs="Arial"/>
                <w:szCs w:val="24"/>
                <w:lang w:eastAsia="en-US"/>
              </w:rPr>
            </w:pPr>
            <w:r w:rsidRPr="00E86C47">
              <w:rPr>
                <w:rFonts w:cs="Arial"/>
                <w:szCs w:val="24"/>
                <w:lang w:eastAsia="en-US"/>
              </w:rPr>
              <w:t>An ability to develop productive working relations</w:t>
            </w:r>
            <w:r w:rsidR="00BE2C2B">
              <w:rPr>
                <w:rFonts w:cs="Arial"/>
                <w:szCs w:val="24"/>
                <w:lang w:eastAsia="en-US"/>
              </w:rPr>
              <w:t>hips with partner organisations</w:t>
            </w:r>
          </w:p>
          <w:p w14:paraId="4AEDD2CA" w14:textId="77777777" w:rsidR="0037752D" w:rsidRPr="00E86C47" w:rsidRDefault="0037752D" w:rsidP="003F575B">
            <w:pPr>
              <w:spacing w:after="120"/>
              <w:rPr>
                <w:rFonts w:cs="Arial"/>
                <w:szCs w:val="24"/>
                <w:lang w:eastAsia="en-US"/>
              </w:rPr>
            </w:pPr>
            <w:r w:rsidRPr="00BE2C2B">
              <w:rPr>
                <w:rFonts w:cs="Arial"/>
                <w:szCs w:val="24"/>
                <w:lang w:eastAsia="en-US"/>
              </w:rPr>
              <w:lastRenderedPageBreak/>
              <w:t xml:space="preserve">Visual presentation skills (free-hand drawing and/or   relevant experience with computer design packages e.g. Photoshop, </w:t>
            </w:r>
            <w:r w:rsidR="00BE2C2B">
              <w:rPr>
                <w:rFonts w:cs="Arial"/>
                <w:szCs w:val="24"/>
                <w:lang w:eastAsia="en-US"/>
              </w:rPr>
              <w:t>Sketch Up, Illustrator, In</w:t>
            </w:r>
            <w:r w:rsidRPr="00BE2C2B">
              <w:rPr>
                <w:rFonts w:cs="Arial"/>
                <w:szCs w:val="24"/>
                <w:lang w:eastAsia="en-US"/>
              </w:rPr>
              <w:t>Design)</w:t>
            </w:r>
          </w:p>
          <w:p w14:paraId="20BC7284" w14:textId="734029A6" w:rsidR="00F92859" w:rsidRPr="00E86C47" w:rsidRDefault="00F92859" w:rsidP="003F575B">
            <w:pPr>
              <w:spacing w:after="120"/>
              <w:rPr>
                <w:rFonts w:cs="Arial"/>
                <w:szCs w:val="24"/>
                <w:lang w:eastAsia="en-US"/>
              </w:rPr>
            </w:pPr>
            <w:r w:rsidRPr="00E86C47">
              <w:rPr>
                <w:rFonts w:cs="Arial"/>
                <w:szCs w:val="24"/>
                <w:lang w:eastAsia="en-US"/>
              </w:rPr>
              <w:t>Excellent written, verbal commun</w:t>
            </w:r>
            <w:r w:rsidR="00BE2C2B">
              <w:rPr>
                <w:rFonts w:cs="Arial"/>
                <w:szCs w:val="24"/>
                <w:lang w:eastAsia="en-US"/>
              </w:rPr>
              <w:t>ication</w:t>
            </w:r>
            <w:r w:rsidR="00ED41CD">
              <w:rPr>
                <w:rFonts w:cs="Arial"/>
                <w:szCs w:val="24"/>
                <w:lang w:eastAsia="en-US"/>
              </w:rPr>
              <w:t>, organisational</w:t>
            </w:r>
            <w:r w:rsidR="00BE2C2B">
              <w:rPr>
                <w:rFonts w:cs="Arial"/>
                <w:szCs w:val="24"/>
                <w:lang w:eastAsia="en-US"/>
              </w:rPr>
              <w:t xml:space="preserve"> and presentation skills</w:t>
            </w:r>
          </w:p>
          <w:p w14:paraId="2C148A12" w14:textId="08077227" w:rsidR="00F92859" w:rsidRPr="00E86C47" w:rsidRDefault="00F92859" w:rsidP="003F575B">
            <w:pPr>
              <w:spacing w:after="120"/>
              <w:rPr>
                <w:rFonts w:cs="Arial"/>
                <w:szCs w:val="24"/>
                <w:lang w:eastAsia="en-US"/>
              </w:rPr>
            </w:pPr>
            <w:r w:rsidRPr="00E86C47">
              <w:rPr>
                <w:rFonts w:cs="Arial"/>
                <w:szCs w:val="24"/>
                <w:lang w:eastAsia="en-US"/>
              </w:rPr>
              <w:t>An ability to be organised and efficient, able to function on own init</w:t>
            </w:r>
            <w:r w:rsidR="00BE2C2B">
              <w:rPr>
                <w:rFonts w:cs="Arial"/>
                <w:szCs w:val="24"/>
                <w:lang w:eastAsia="en-US"/>
              </w:rPr>
              <w:t>iative with limited supervision</w:t>
            </w:r>
          </w:p>
        </w:tc>
      </w:tr>
      <w:tr w:rsidR="00F92859" w:rsidRPr="00E86C47" w14:paraId="7CCE04FF" w14:textId="77777777" w:rsidTr="00ED41CD">
        <w:tc>
          <w:tcPr>
            <w:tcW w:w="1737" w:type="dxa"/>
            <w:tcBorders>
              <w:bottom w:val="single" w:sz="4" w:space="0" w:color="auto"/>
            </w:tcBorders>
          </w:tcPr>
          <w:p w14:paraId="7A0756DB" w14:textId="77777777" w:rsidR="00F92859" w:rsidRPr="00E86C47" w:rsidRDefault="00F92859" w:rsidP="00E86C47">
            <w:pPr>
              <w:pStyle w:val="Rules"/>
              <w:pBdr>
                <w:bottom w:val="none" w:sz="0" w:space="0" w:color="auto"/>
                <w:between w:val="none" w:sz="0" w:space="0" w:color="auto"/>
              </w:pBdr>
              <w:spacing w:before="60" w:after="60" w:line="240" w:lineRule="auto"/>
              <w:jc w:val="both"/>
              <w:rPr>
                <w:rFonts w:ascii="Helvetica 55 Roman" w:hAnsi="Helvetica 55 Roman" w:cs="Arial"/>
                <w:sz w:val="24"/>
              </w:rPr>
            </w:pPr>
            <w:r w:rsidRPr="00E86C47">
              <w:rPr>
                <w:rFonts w:ascii="Helvetica 55 Roman" w:hAnsi="Helvetica 55 Roman" w:cs="Arial"/>
                <w:sz w:val="24"/>
              </w:rPr>
              <w:lastRenderedPageBreak/>
              <w:t>Knowledge</w:t>
            </w:r>
          </w:p>
        </w:tc>
        <w:tc>
          <w:tcPr>
            <w:tcW w:w="6575" w:type="dxa"/>
            <w:tcBorders>
              <w:bottom w:val="single" w:sz="4" w:space="0" w:color="auto"/>
            </w:tcBorders>
          </w:tcPr>
          <w:p w14:paraId="069C0D11" w14:textId="77777777" w:rsidR="00313082" w:rsidRPr="00E86C47" w:rsidRDefault="00313082" w:rsidP="003F575B">
            <w:pPr>
              <w:spacing w:after="120"/>
              <w:rPr>
                <w:rFonts w:cs="Arial"/>
                <w:szCs w:val="24"/>
                <w:lang w:eastAsia="en-US"/>
              </w:rPr>
            </w:pPr>
            <w:r w:rsidRPr="00E86C47">
              <w:rPr>
                <w:rFonts w:cs="Arial"/>
                <w:szCs w:val="24"/>
                <w:lang w:eastAsia="en-US"/>
              </w:rPr>
              <w:t>Knowledge of current best practice in street design</w:t>
            </w:r>
            <w:r w:rsidR="00377A53" w:rsidRPr="00E86C47">
              <w:rPr>
                <w:rFonts w:cs="Arial"/>
                <w:szCs w:val="24"/>
                <w:lang w:eastAsia="en-US"/>
              </w:rPr>
              <w:t>.</w:t>
            </w:r>
            <w:r w:rsidRPr="00E86C47">
              <w:rPr>
                <w:rFonts w:cs="Arial"/>
                <w:szCs w:val="24"/>
                <w:lang w:eastAsia="en-US"/>
              </w:rPr>
              <w:t xml:space="preserve"> </w:t>
            </w:r>
          </w:p>
          <w:p w14:paraId="2BAE023E" w14:textId="77777777" w:rsidR="009033B9" w:rsidRPr="00E86C47" w:rsidRDefault="00F92859" w:rsidP="003F575B">
            <w:pPr>
              <w:spacing w:after="120"/>
              <w:rPr>
                <w:rFonts w:cs="Arial"/>
                <w:szCs w:val="24"/>
                <w:lang w:eastAsia="en-US"/>
              </w:rPr>
            </w:pPr>
            <w:r w:rsidRPr="00E86C47">
              <w:rPr>
                <w:rFonts w:cs="Arial"/>
                <w:szCs w:val="24"/>
                <w:lang w:eastAsia="en-US"/>
              </w:rPr>
              <w:t>Computer literate (knowledge of word-processing, databases, spreadsheets packages, internet and website usage)</w:t>
            </w:r>
            <w:r w:rsidR="009033B9" w:rsidRPr="00E86C47">
              <w:rPr>
                <w:rFonts w:cs="Arial"/>
                <w:szCs w:val="24"/>
                <w:lang w:eastAsia="en-US"/>
              </w:rPr>
              <w:t xml:space="preserve"> </w:t>
            </w:r>
          </w:p>
          <w:p w14:paraId="4D98DFC9" w14:textId="77777777" w:rsidR="00F92859" w:rsidRPr="00E86C47" w:rsidRDefault="009033B9" w:rsidP="003F575B">
            <w:pPr>
              <w:spacing w:after="120"/>
              <w:rPr>
                <w:rFonts w:cs="Arial"/>
                <w:szCs w:val="24"/>
                <w:lang w:eastAsia="en-US"/>
              </w:rPr>
            </w:pPr>
            <w:r w:rsidRPr="00E86C47">
              <w:rPr>
                <w:rFonts w:cs="Arial"/>
                <w:szCs w:val="24"/>
                <w:lang w:eastAsia="en-US"/>
              </w:rPr>
              <w:t>An understandin</w:t>
            </w:r>
            <w:r w:rsidR="00BE2C2B">
              <w:rPr>
                <w:rFonts w:cs="Arial"/>
                <w:szCs w:val="24"/>
                <w:lang w:eastAsia="en-US"/>
              </w:rPr>
              <w:t>g of local travel issues</w:t>
            </w:r>
          </w:p>
        </w:tc>
      </w:tr>
      <w:tr w:rsidR="00F92859" w:rsidRPr="00E86C47" w14:paraId="16FB1454" w14:textId="77777777" w:rsidTr="00ED41CD">
        <w:tc>
          <w:tcPr>
            <w:tcW w:w="1737" w:type="dxa"/>
            <w:tcBorders>
              <w:top w:val="single" w:sz="4" w:space="0" w:color="auto"/>
              <w:bottom w:val="single" w:sz="4" w:space="0" w:color="auto"/>
            </w:tcBorders>
          </w:tcPr>
          <w:p w14:paraId="06A2A8D2" w14:textId="77777777" w:rsidR="00F92859" w:rsidRPr="00E86C47" w:rsidRDefault="00F92859" w:rsidP="003F575B">
            <w:pPr>
              <w:pStyle w:val="Rules"/>
              <w:pBdr>
                <w:bottom w:val="none" w:sz="0" w:space="0" w:color="auto"/>
                <w:between w:val="none" w:sz="0" w:space="0" w:color="auto"/>
              </w:pBdr>
              <w:spacing w:before="60" w:after="60" w:line="240" w:lineRule="auto"/>
              <w:rPr>
                <w:rFonts w:ascii="Helvetica 55 Roman" w:hAnsi="Helvetica 55 Roman" w:cs="Arial"/>
                <w:sz w:val="24"/>
              </w:rPr>
            </w:pPr>
            <w:r w:rsidRPr="00E86C47">
              <w:rPr>
                <w:rFonts w:ascii="Helvetica 55 Roman" w:hAnsi="Helvetica 55 Roman" w:cs="Arial"/>
                <w:sz w:val="24"/>
              </w:rPr>
              <w:t>Other</w:t>
            </w:r>
          </w:p>
        </w:tc>
        <w:tc>
          <w:tcPr>
            <w:tcW w:w="6575" w:type="dxa"/>
            <w:tcBorders>
              <w:top w:val="single" w:sz="4" w:space="0" w:color="auto"/>
              <w:bottom w:val="single" w:sz="4" w:space="0" w:color="auto"/>
            </w:tcBorders>
          </w:tcPr>
          <w:p w14:paraId="29332F45" w14:textId="561EB630" w:rsidR="00F92859" w:rsidRPr="00E86C47" w:rsidRDefault="00F92859" w:rsidP="003F575B">
            <w:pPr>
              <w:spacing w:after="120"/>
              <w:rPr>
                <w:rFonts w:cs="Arial"/>
                <w:szCs w:val="24"/>
                <w:lang w:eastAsia="en-US"/>
              </w:rPr>
            </w:pPr>
            <w:r w:rsidRPr="00E86C47">
              <w:rPr>
                <w:rFonts w:cs="Arial"/>
                <w:szCs w:val="24"/>
                <w:lang w:eastAsia="en-US"/>
              </w:rPr>
              <w:t>A dynamic and creative approach</w:t>
            </w:r>
            <w:r w:rsidR="00ED41CD">
              <w:rPr>
                <w:rFonts w:cs="Arial"/>
                <w:szCs w:val="24"/>
                <w:lang w:eastAsia="en-US"/>
              </w:rPr>
              <w:t xml:space="preserve"> </w:t>
            </w:r>
          </w:p>
          <w:p w14:paraId="2BA93FA3" w14:textId="10975CA9" w:rsidR="009320EB" w:rsidRPr="00E86C47" w:rsidRDefault="00F92859" w:rsidP="003F575B">
            <w:pPr>
              <w:spacing w:after="120"/>
              <w:rPr>
                <w:rFonts w:cs="Arial"/>
                <w:szCs w:val="24"/>
                <w:lang w:eastAsia="en-US"/>
              </w:rPr>
            </w:pPr>
            <w:r w:rsidRPr="00E86C47">
              <w:rPr>
                <w:rFonts w:cs="Arial"/>
                <w:szCs w:val="24"/>
                <w:lang w:eastAsia="en-US"/>
              </w:rPr>
              <w:t xml:space="preserve">Committed </w:t>
            </w:r>
            <w:r w:rsidR="00980AE4">
              <w:rPr>
                <w:rFonts w:cs="Arial"/>
                <w:szCs w:val="24"/>
                <w:lang w:eastAsia="en-US"/>
              </w:rPr>
              <w:t xml:space="preserve">Sustrans’ vision </w:t>
            </w:r>
          </w:p>
        </w:tc>
      </w:tr>
    </w:tbl>
    <w:p w14:paraId="5EB23C14" w14:textId="77777777" w:rsidR="00ED41CD" w:rsidRPr="00E86C47" w:rsidRDefault="00ED41CD" w:rsidP="003F575B">
      <w:pPr>
        <w:rPr>
          <w:szCs w:val="24"/>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1701"/>
        <w:gridCol w:w="6611"/>
      </w:tblGrid>
      <w:tr w:rsidR="00F92859" w:rsidRPr="00E86C47" w14:paraId="36706119" w14:textId="77777777" w:rsidTr="003F575B">
        <w:tc>
          <w:tcPr>
            <w:tcW w:w="1701" w:type="dxa"/>
          </w:tcPr>
          <w:p w14:paraId="17072313" w14:textId="77777777" w:rsidR="00F92859" w:rsidRPr="00E86C47" w:rsidRDefault="00072118" w:rsidP="003F575B">
            <w:pPr>
              <w:pStyle w:val="Rules"/>
              <w:pBdr>
                <w:bottom w:val="none" w:sz="0" w:space="0" w:color="auto"/>
                <w:between w:val="none" w:sz="0" w:space="0" w:color="auto"/>
              </w:pBdr>
              <w:spacing w:before="60" w:after="60" w:line="240" w:lineRule="auto"/>
              <w:rPr>
                <w:rFonts w:ascii="Helvetica 55 Roman" w:hAnsi="Helvetica 55 Roman" w:cs="Arial"/>
                <w:b/>
                <w:sz w:val="24"/>
              </w:rPr>
            </w:pPr>
            <w:r w:rsidRPr="00E86C47">
              <w:rPr>
                <w:rFonts w:ascii="Helvetica 55 Roman" w:hAnsi="Helvetica 55 Roman" w:cs="Arial"/>
                <w:b/>
                <w:sz w:val="24"/>
              </w:rPr>
              <w:t xml:space="preserve">Criteria </w:t>
            </w:r>
          </w:p>
        </w:tc>
        <w:tc>
          <w:tcPr>
            <w:tcW w:w="6611" w:type="dxa"/>
          </w:tcPr>
          <w:p w14:paraId="07D94D1F" w14:textId="77777777" w:rsidR="00F92859" w:rsidRPr="00E86C47" w:rsidRDefault="00F92859" w:rsidP="003F575B">
            <w:pPr>
              <w:rPr>
                <w:rFonts w:cs="Arial"/>
                <w:szCs w:val="24"/>
              </w:rPr>
            </w:pPr>
            <w:r w:rsidRPr="00E86C47">
              <w:rPr>
                <w:rFonts w:cs="Arial"/>
                <w:b/>
                <w:szCs w:val="24"/>
              </w:rPr>
              <w:t>Desirable</w:t>
            </w:r>
          </w:p>
        </w:tc>
      </w:tr>
      <w:tr w:rsidR="00F92859" w:rsidRPr="00E86C47" w14:paraId="051DB5DD" w14:textId="77777777" w:rsidTr="003F575B">
        <w:tc>
          <w:tcPr>
            <w:tcW w:w="1701" w:type="dxa"/>
          </w:tcPr>
          <w:p w14:paraId="1049D6D3" w14:textId="77777777" w:rsidR="00F92859" w:rsidRPr="00E86C47" w:rsidRDefault="00F92859" w:rsidP="003F575B">
            <w:pPr>
              <w:pStyle w:val="Rules"/>
              <w:pBdr>
                <w:bottom w:val="none" w:sz="0" w:space="0" w:color="auto"/>
                <w:between w:val="none" w:sz="0" w:space="0" w:color="auto"/>
              </w:pBdr>
              <w:spacing w:before="60" w:after="60" w:line="240" w:lineRule="auto"/>
              <w:rPr>
                <w:rFonts w:ascii="Helvetica 55 Roman" w:hAnsi="Helvetica 55 Roman" w:cs="Arial"/>
                <w:sz w:val="24"/>
              </w:rPr>
            </w:pPr>
            <w:r w:rsidRPr="00E86C47">
              <w:rPr>
                <w:rFonts w:ascii="Helvetica 55 Roman" w:hAnsi="Helvetica 55 Roman" w:cs="Arial"/>
                <w:sz w:val="24"/>
              </w:rPr>
              <w:t>Experience</w:t>
            </w:r>
          </w:p>
        </w:tc>
        <w:tc>
          <w:tcPr>
            <w:tcW w:w="6611" w:type="dxa"/>
          </w:tcPr>
          <w:p w14:paraId="7BC30EDA" w14:textId="77777777" w:rsidR="009320EB" w:rsidRPr="00E86C47" w:rsidRDefault="00313082" w:rsidP="003F575B">
            <w:pPr>
              <w:spacing w:after="120"/>
              <w:rPr>
                <w:rFonts w:cs="Arial"/>
                <w:szCs w:val="24"/>
                <w:lang w:eastAsia="en-US"/>
              </w:rPr>
            </w:pPr>
            <w:r w:rsidRPr="00E86C47">
              <w:rPr>
                <w:rFonts w:cs="Arial"/>
                <w:szCs w:val="24"/>
                <w:lang w:eastAsia="en-US"/>
              </w:rPr>
              <w:t xml:space="preserve">Presenting to a technical/expert audience </w:t>
            </w:r>
          </w:p>
        </w:tc>
      </w:tr>
      <w:tr w:rsidR="00F92859" w:rsidRPr="00E86C47" w14:paraId="3CB9FE59" w14:textId="77777777" w:rsidTr="003F575B">
        <w:tc>
          <w:tcPr>
            <w:tcW w:w="1701" w:type="dxa"/>
          </w:tcPr>
          <w:p w14:paraId="5FD68BB7" w14:textId="77777777" w:rsidR="00F92859" w:rsidRPr="00E86C47" w:rsidRDefault="00F92859" w:rsidP="00E86C47">
            <w:pPr>
              <w:pStyle w:val="Rules"/>
              <w:pBdr>
                <w:bottom w:val="none" w:sz="0" w:space="0" w:color="auto"/>
                <w:between w:val="none" w:sz="0" w:space="0" w:color="auto"/>
              </w:pBdr>
              <w:spacing w:before="60" w:after="60" w:line="240" w:lineRule="auto"/>
              <w:jc w:val="both"/>
              <w:rPr>
                <w:rFonts w:ascii="Helvetica 55 Roman" w:hAnsi="Helvetica 55 Roman" w:cs="Arial"/>
                <w:sz w:val="24"/>
              </w:rPr>
            </w:pPr>
            <w:r w:rsidRPr="00E86C47">
              <w:rPr>
                <w:rFonts w:ascii="Helvetica 55 Roman" w:hAnsi="Helvetica 55 Roman" w:cs="Arial"/>
                <w:sz w:val="24"/>
              </w:rPr>
              <w:t>Knowledge</w:t>
            </w:r>
          </w:p>
        </w:tc>
        <w:tc>
          <w:tcPr>
            <w:tcW w:w="6611" w:type="dxa"/>
          </w:tcPr>
          <w:p w14:paraId="44BAE0AB" w14:textId="77777777" w:rsidR="00F92859" w:rsidRPr="00E86C47" w:rsidRDefault="0037752D" w:rsidP="003F575B">
            <w:pPr>
              <w:spacing w:after="120"/>
              <w:rPr>
                <w:rFonts w:cs="Arial"/>
                <w:szCs w:val="24"/>
                <w:lang w:eastAsia="en-US"/>
              </w:rPr>
            </w:pPr>
            <w:r w:rsidRPr="00E86C47">
              <w:rPr>
                <w:rFonts w:cs="Arial"/>
                <w:szCs w:val="24"/>
                <w:lang w:eastAsia="en-US"/>
              </w:rPr>
              <w:t>Knowledge and understanding of highway design,</w:t>
            </w:r>
            <w:r w:rsidR="002211A8" w:rsidRPr="00E86C47">
              <w:rPr>
                <w:rFonts w:cs="Arial"/>
                <w:szCs w:val="24"/>
                <w:lang w:eastAsia="en-US"/>
              </w:rPr>
              <w:t xml:space="preserve"> </w:t>
            </w:r>
            <w:r w:rsidR="00F92859" w:rsidRPr="00E86C47">
              <w:rPr>
                <w:rFonts w:cs="Arial"/>
                <w:szCs w:val="24"/>
                <w:lang w:eastAsia="en-US"/>
              </w:rPr>
              <w:t xml:space="preserve">transport planning and policy </w:t>
            </w:r>
          </w:p>
          <w:p w14:paraId="5049DD42" w14:textId="77777777" w:rsidR="009320EB" w:rsidRPr="00E86C47" w:rsidRDefault="00313082" w:rsidP="003F575B">
            <w:pPr>
              <w:spacing w:after="120"/>
              <w:rPr>
                <w:rFonts w:cs="Arial"/>
                <w:szCs w:val="24"/>
                <w:lang w:eastAsia="en-US"/>
              </w:rPr>
            </w:pPr>
            <w:r w:rsidRPr="00BE2C2B">
              <w:rPr>
                <w:rFonts w:cs="Arial"/>
                <w:szCs w:val="24"/>
                <w:lang w:eastAsia="en-US"/>
              </w:rPr>
              <w:t>Website editing / blog writing</w:t>
            </w:r>
          </w:p>
        </w:tc>
      </w:tr>
    </w:tbl>
    <w:p w14:paraId="465F8036" w14:textId="77777777" w:rsidR="00F92859" w:rsidRPr="00E86C47" w:rsidRDefault="00F92859" w:rsidP="00E86C47">
      <w:pPr>
        <w:jc w:val="both"/>
        <w:rPr>
          <w:rFonts w:cs="Arial"/>
          <w:szCs w:val="24"/>
        </w:rPr>
      </w:pPr>
    </w:p>
    <w:sectPr w:rsidR="00F92859" w:rsidRPr="00E86C47" w:rsidSect="002E5308">
      <w:headerReference w:type="default" r:id="rId9"/>
      <w:pgSz w:w="11906" w:h="16838"/>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E8008" w14:textId="77777777" w:rsidR="00A3126F" w:rsidRDefault="00A3126F" w:rsidP="004D64A7">
      <w:r>
        <w:separator/>
      </w:r>
    </w:p>
  </w:endnote>
  <w:endnote w:type="continuationSeparator" w:id="0">
    <w:p w14:paraId="2C69E780" w14:textId="77777777" w:rsidR="00A3126F" w:rsidRDefault="00A3126F" w:rsidP="004D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BMWTypeLight">
    <w:altName w:val="Arial"/>
    <w:charset w:val="00"/>
    <w:family w:val="swiss"/>
    <w:pitch w:val="variable"/>
    <w:sig w:usb0="8000002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B75FC" w14:textId="77777777" w:rsidR="00A3126F" w:rsidRDefault="00A3126F" w:rsidP="004D64A7">
      <w:r>
        <w:separator/>
      </w:r>
    </w:p>
  </w:footnote>
  <w:footnote w:type="continuationSeparator" w:id="0">
    <w:p w14:paraId="7948557C" w14:textId="77777777" w:rsidR="00A3126F" w:rsidRDefault="00A3126F" w:rsidP="004D6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6A2AD" w14:textId="68639339" w:rsidR="004D64A7" w:rsidRDefault="004D6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9BD"/>
    <w:multiLevelType w:val="hybridMultilevel"/>
    <w:tmpl w:val="98824070"/>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56880156">
      <w:start w:val="10"/>
      <w:numFmt w:val="decimal"/>
      <w:lvlText w:val="%4."/>
      <w:lvlJc w:val="left"/>
      <w:pPr>
        <w:tabs>
          <w:tab w:val="num" w:pos="360"/>
        </w:tabs>
        <w:ind w:left="36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21295E"/>
    <w:multiLevelType w:val="hybridMultilevel"/>
    <w:tmpl w:val="516614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224F66"/>
    <w:multiLevelType w:val="hybridMultilevel"/>
    <w:tmpl w:val="6776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262DE"/>
    <w:multiLevelType w:val="hybridMultilevel"/>
    <w:tmpl w:val="4F4C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E717B"/>
    <w:multiLevelType w:val="hybridMultilevel"/>
    <w:tmpl w:val="A0F204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7001F8"/>
    <w:multiLevelType w:val="hybridMultilevel"/>
    <w:tmpl w:val="7C8EB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913420"/>
    <w:multiLevelType w:val="hybridMultilevel"/>
    <w:tmpl w:val="FF38B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B62860"/>
    <w:multiLevelType w:val="hybridMultilevel"/>
    <w:tmpl w:val="AEA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A4D58"/>
    <w:multiLevelType w:val="hybridMultilevel"/>
    <w:tmpl w:val="DA625968"/>
    <w:lvl w:ilvl="0" w:tplc="EF008AF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C42C68"/>
    <w:multiLevelType w:val="hybridMultilevel"/>
    <w:tmpl w:val="7E9A5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896884"/>
    <w:multiLevelType w:val="hybridMultilevel"/>
    <w:tmpl w:val="DCE2758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6360A6"/>
    <w:multiLevelType w:val="hybridMultilevel"/>
    <w:tmpl w:val="16867A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D72723"/>
    <w:multiLevelType w:val="hybridMultilevel"/>
    <w:tmpl w:val="4A6EEC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A174F6D"/>
    <w:multiLevelType w:val="hybridMultilevel"/>
    <w:tmpl w:val="76F03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FE1251"/>
    <w:multiLevelType w:val="singleLevel"/>
    <w:tmpl w:val="73D4296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876194F"/>
    <w:multiLevelType w:val="hybridMultilevel"/>
    <w:tmpl w:val="59C0A424"/>
    <w:lvl w:ilvl="0" w:tplc="08090001">
      <w:start w:val="1"/>
      <w:numFmt w:val="bullet"/>
      <w:lvlText w:val=""/>
      <w:lvlJc w:val="left"/>
      <w:pPr>
        <w:tabs>
          <w:tab w:val="num" w:pos="720"/>
        </w:tabs>
        <w:ind w:left="720" w:hanging="360"/>
      </w:pPr>
      <w:rPr>
        <w:rFonts w:ascii="Symbol" w:hAnsi="Symbol"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94C1E92"/>
    <w:multiLevelType w:val="hybridMultilevel"/>
    <w:tmpl w:val="C750F6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BBE77D4"/>
    <w:multiLevelType w:val="singleLevel"/>
    <w:tmpl w:val="73D4296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F9127F1"/>
    <w:multiLevelType w:val="hybridMultilevel"/>
    <w:tmpl w:val="1B66646C"/>
    <w:lvl w:ilvl="0" w:tplc="F3C220C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FA41892"/>
    <w:multiLevelType w:val="hybridMultilevel"/>
    <w:tmpl w:val="877E856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636CFC"/>
    <w:multiLevelType w:val="hybridMultilevel"/>
    <w:tmpl w:val="0D04CB46"/>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462061E"/>
    <w:multiLevelType w:val="hybridMultilevel"/>
    <w:tmpl w:val="A33CAF9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1E2CB1"/>
    <w:multiLevelType w:val="hybridMultilevel"/>
    <w:tmpl w:val="794A6A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F21F88"/>
    <w:multiLevelType w:val="hybridMultilevel"/>
    <w:tmpl w:val="C588A5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3A6EF8"/>
    <w:multiLevelType w:val="singleLevel"/>
    <w:tmpl w:val="B192CD62"/>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360837"/>
    <w:multiLevelType w:val="hybridMultilevel"/>
    <w:tmpl w:val="AC7698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0F571A1"/>
    <w:multiLevelType w:val="hybridMultilevel"/>
    <w:tmpl w:val="8078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7158DB"/>
    <w:multiLevelType w:val="hybridMultilevel"/>
    <w:tmpl w:val="FFBC61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CF5B20"/>
    <w:multiLevelType w:val="hybridMultilevel"/>
    <w:tmpl w:val="3B62918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8B3229"/>
    <w:multiLevelType w:val="hybridMultilevel"/>
    <w:tmpl w:val="26747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C1C2DCE"/>
    <w:multiLevelType w:val="hybridMultilevel"/>
    <w:tmpl w:val="F71C9D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E43618"/>
    <w:multiLevelType w:val="hybridMultilevel"/>
    <w:tmpl w:val="0CC8AF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5AA4D49"/>
    <w:multiLevelType w:val="hybridMultilevel"/>
    <w:tmpl w:val="6CC40D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F75B7E"/>
    <w:multiLevelType w:val="hybridMultilevel"/>
    <w:tmpl w:val="702E150A"/>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A723CC4"/>
    <w:multiLevelType w:val="hybridMultilevel"/>
    <w:tmpl w:val="C668F9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7C05B2"/>
    <w:multiLevelType w:val="hybridMultilevel"/>
    <w:tmpl w:val="458EDFC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8702E8"/>
    <w:multiLevelType w:val="hybridMultilevel"/>
    <w:tmpl w:val="3E5488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EC94402"/>
    <w:multiLevelType w:val="hybridMultilevel"/>
    <w:tmpl w:val="6E4482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4"/>
  </w:num>
  <w:num w:numId="2">
    <w:abstractNumId w:val="8"/>
  </w:num>
  <w:num w:numId="3">
    <w:abstractNumId w:val="35"/>
  </w:num>
  <w:num w:numId="4">
    <w:abstractNumId w:val="33"/>
  </w:num>
  <w:num w:numId="5">
    <w:abstractNumId w:val="18"/>
  </w:num>
  <w:num w:numId="6">
    <w:abstractNumId w:val="28"/>
  </w:num>
  <w:num w:numId="7">
    <w:abstractNumId w:val="34"/>
  </w:num>
  <w:num w:numId="8">
    <w:abstractNumId w:val="30"/>
  </w:num>
  <w:num w:numId="9">
    <w:abstractNumId w:val="36"/>
  </w:num>
  <w:num w:numId="10">
    <w:abstractNumId w:val="5"/>
  </w:num>
  <w:num w:numId="11">
    <w:abstractNumId w:val="37"/>
  </w:num>
  <w:num w:numId="12">
    <w:abstractNumId w:val="25"/>
  </w:num>
  <w:num w:numId="13">
    <w:abstractNumId w:val="20"/>
  </w:num>
  <w:num w:numId="14">
    <w:abstractNumId w:val="31"/>
  </w:num>
  <w:num w:numId="15">
    <w:abstractNumId w:val="27"/>
  </w:num>
  <w:num w:numId="16">
    <w:abstractNumId w:val="11"/>
  </w:num>
  <w:num w:numId="17">
    <w:abstractNumId w:val="1"/>
  </w:num>
  <w:num w:numId="18">
    <w:abstractNumId w:val="0"/>
  </w:num>
  <w:num w:numId="19">
    <w:abstractNumId w:val="12"/>
  </w:num>
  <w:num w:numId="20">
    <w:abstractNumId w:val="16"/>
  </w:num>
  <w:num w:numId="21">
    <w:abstractNumId w:val="23"/>
  </w:num>
  <w:num w:numId="22">
    <w:abstractNumId w:val="6"/>
  </w:num>
  <w:num w:numId="23">
    <w:abstractNumId w:val="19"/>
  </w:num>
  <w:num w:numId="24">
    <w:abstractNumId w:val="17"/>
  </w:num>
  <w:num w:numId="25">
    <w:abstractNumId w:val="32"/>
  </w:num>
  <w:num w:numId="26">
    <w:abstractNumId w:val="14"/>
  </w:num>
  <w:num w:numId="27">
    <w:abstractNumId w:val="29"/>
  </w:num>
  <w:num w:numId="28">
    <w:abstractNumId w:val="22"/>
  </w:num>
  <w:num w:numId="29">
    <w:abstractNumId w:val="26"/>
  </w:num>
  <w:num w:numId="30">
    <w:abstractNumId w:val="3"/>
  </w:num>
  <w:num w:numId="31">
    <w:abstractNumId w:val="13"/>
  </w:num>
  <w:num w:numId="32">
    <w:abstractNumId w:val="15"/>
  </w:num>
  <w:num w:numId="33">
    <w:abstractNumId w:val="7"/>
  </w:num>
  <w:num w:numId="34">
    <w:abstractNumId w:val="4"/>
  </w:num>
  <w:num w:numId="35">
    <w:abstractNumId w:val="21"/>
  </w:num>
  <w:num w:numId="36">
    <w:abstractNumId w:val="10"/>
  </w:num>
  <w:num w:numId="37">
    <w:abstractNumId w:val="2"/>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859"/>
    <w:rsid w:val="00001EB1"/>
    <w:rsid w:val="000404F2"/>
    <w:rsid w:val="00044BBC"/>
    <w:rsid w:val="00044E95"/>
    <w:rsid w:val="00072118"/>
    <w:rsid w:val="000A29AA"/>
    <w:rsid w:val="000D4B85"/>
    <w:rsid w:val="000E4A3B"/>
    <w:rsid w:val="000E4A97"/>
    <w:rsid w:val="0011400F"/>
    <w:rsid w:val="00184D0C"/>
    <w:rsid w:val="001C6B99"/>
    <w:rsid w:val="001C77FB"/>
    <w:rsid w:val="001E6D1F"/>
    <w:rsid w:val="00212E68"/>
    <w:rsid w:val="002211A8"/>
    <w:rsid w:val="00233547"/>
    <w:rsid w:val="002761B2"/>
    <w:rsid w:val="00276275"/>
    <w:rsid w:val="002807BA"/>
    <w:rsid w:val="002869FC"/>
    <w:rsid w:val="002E5308"/>
    <w:rsid w:val="0031222D"/>
    <w:rsid w:val="00313082"/>
    <w:rsid w:val="00313F7A"/>
    <w:rsid w:val="00314903"/>
    <w:rsid w:val="00343A94"/>
    <w:rsid w:val="0034647B"/>
    <w:rsid w:val="0037752D"/>
    <w:rsid w:val="00377A53"/>
    <w:rsid w:val="003847EB"/>
    <w:rsid w:val="003909FF"/>
    <w:rsid w:val="003A6E7A"/>
    <w:rsid w:val="003B3955"/>
    <w:rsid w:val="003D77BC"/>
    <w:rsid w:val="003E0A15"/>
    <w:rsid w:val="003F3157"/>
    <w:rsid w:val="003F575B"/>
    <w:rsid w:val="00410975"/>
    <w:rsid w:val="00420A35"/>
    <w:rsid w:val="00470F9F"/>
    <w:rsid w:val="004748BD"/>
    <w:rsid w:val="004A1534"/>
    <w:rsid w:val="004D64A7"/>
    <w:rsid w:val="004F143B"/>
    <w:rsid w:val="004F66CB"/>
    <w:rsid w:val="00501E1D"/>
    <w:rsid w:val="005063E6"/>
    <w:rsid w:val="00532DFF"/>
    <w:rsid w:val="00566F87"/>
    <w:rsid w:val="005921E4"/>
    <w:rsid w:val="005D2DFA"/>
    <w:rsid w:val="006008B3"/>
    <w:rsid w:val="006218A0"/>
    <w:rsid w:val="00623958"/>
    <w:rsid w:val="0062659D"/>
    <w:rsid w:val="006435EB"/>
    <w:rsid w:val="006D3BF2"/>
    <w:rsid w:val="006E2CB9"/>
    <w:rsid w:val="006F3CDA"/>
    <w:rsid w:val="006F5C17"/>
    <w:rsid w:val="00706032"/>
    <w:rsid w:val="0072334C"/>
    <w:rsid w:val="00736569"/>
    <w:rsid w:val="007403D8"/>
    <w:rsid w:val="0075419D"/>
    <w:rsid w:val="00755CD6"/>
    <w:rsid w:val="00761F52"/>
    <w:rsid w:val="00772D98"/>
    <w:rsid w:val="00776986"/>
    <w:rsid w:val="007E26BF"/>
    <w:rsid w:val="007E47DD"/>
    <w:rsid w:val="00800722"/>
    <w:rsid w:val="00850739"/>
    <w:rsid w:val="00855CBE"/>
    <w:rsid w:val="00890F6F"/>
    <w:rsid w:val="00902ECB"/>
    <w:rsid w:val="009033B9"/>
    <w:rsid w:val="009057F6"/>
    <w:rsid w:val="0090660D"/>
    <w:rsid w:val="00917D3F"/>
    <w:rsid w:val="009320EB"/>
    <w:rsid w:val="0093337B"/>
    <w:rsid w:val="0095162F"/>
    <w:rsid w:val="00954C1A"/>
    <w:rsid w:val="00962BA8"/>
    <w:rsid w:val="00980AE4"/>
    <w:rsid w:val="00A0157D"/>
    <w:rsid w:val="00A07829"/>
    <w:rsid w:val="00A217E6"/>
    <w:rsid w:val="00A3126F"/>
    <w:rsid w:val="00A70EC0"/>
    <w:rsid w:val="00A72B3F"/>
    <w:rsid w:val="00A775A4"/>
    <w:rsid w:val="00AE0E2B"/>
    <w:rsid w:val="00AF62D1"/>
    <w:rsid w:val="00B56443"/>
    <w:rsid w:val="00B614BB"/>
    <w:rsid w:val="00B64997"/>
    <w:rsid w:val="00BB4618"/>
    <w:rsid w:val="00BC403B"/>
    <w:rsid w:val="00BD4693"/>
    <w:rsid w:val="00BE2C2B"/>
    <w:rsid w:val="00BE509E"/>
    <w:rsid w:val="00BF3DBE"/>
    <w:rsid w:val="00C061B2"/>
    <w:rsid w:val="00C13663"/>
    <w:rsid w:val="00C1775A"/>
    <w:rsid w:val="00C21852"/>
    <w:rsid w:val="00C25BC3"/>
    <w:rsid w:val="00C3110D"/>
    <w:rsid w:val="00C33B8B"/>
    <w:rsid w:val="00C47C20"/>
    <w:rsid w:val="00C5072E"/>
    <w:rsid w:val="00C56158"/>
    <w:rsid w:val="00C563A5"/>
    <w:rsid w:val="00C65C2D"/>
    <w:rsid w:val="00C71C2B"/>
    <w:rsid w:val="00C917A3"/>
    <w:rsid w:val="00C91B09"/>
    <w:rsid w:val="00D0270D"/>
    <w:rsid w:val="00D42C61"/>
    <w:rsid w:val="00DA3FAA"/>
    <w:rsid w:val="00DA5E07"/>
    <w:rsid w:val="00DB378C"/>
    <w:rsid w:val="00DC2131"/>
    <w:rsid w:val="00DC7349"/>
    <w:rsid w:val="00E257CA"/>
    <w:rsid w:val="00E400DF"/>
    <w:rsid w:val="00E5018A"/>
    <w:rsid w:val="00E54727"/>
    <w:rsid w:val="00E86C47"/>
    <w:rsid w:val="00EA4C74"/>
    <w:rsid w:val="00ED41CD"/>
    <w:rsid w:val="00EF738F"/>
    <w:rsid w:val="00F15855"/>
    <w:rsid w:val="00F53E11"/>
    <w:rsid w:val="00F64BB1"/>
    <w:rsid w:val="00F92859"/>
    <w:rsid w:val="00F957BC"/>
    <w:rsid w:val="00FA32EE"/>
    <w:rsid w:val="00FB2F08"/>
    <w:rsid w:val="00FF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0F6D32"/>
  <w15:chartTrackingRefBased/>
  <w15:docId w15:val="{D9460D83-2904-424C-B37F-C0687893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859"/>
    <w:rPr>
      <w:rFonts w:ascii="Helvetica 55 Roman" w:hAnsi="Helvetica 55 Roman"/>
      <w:sz w:val="24"/>
    </w:rPr>
  </w:style>
  <w:style w:type="paragraph" w:styleId="Heading3">
    <w:name w:val="heading 3"/>
    <w:basedOn w:val="Normal"/>
    <w:next w:val="Normal"/>
    <w:qFormat/>
    <w:rsid w:val="00F92859"/>
    <w:pPr>
      <w:keepNext/>
      <w:jc w:val="center"/>
      <w:outlineLvl w:val="2"/>
    </w:pPr>
    <w:rPr>
      <w:rFonts w:ascii="CG Times" w:hAnsi="CG Times"/>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2859"/>
    <w:pPr>
      <w:ind w:left="2268"/>
    </w:pPr>
  </w:style>
  <w:style w:type="paragraph" w:customStyle="1" w:styleId="Rules">
    <w:name w:val="Rules"/>
    <w:basedOn w:val="Normal"/>
    <w:rsid w:val="00F92859"/>
    <w:pPr>
      <w:pBdr>
        <w:bottom w:val="single" w:sz="4" w:space="8" w:color="808080"/>
        <w:between w:val="single" w:sz="4" w:space="1" w:color="808080"/>
      </w:pBdr>
      <w:spacing w:before="120" w:after="230" w:line="270" w:lineRule="atLeast"/>
    </w:pPr>
    <w:rPr>
      <w:rFonts w:ascii="BMWTypeLight" w:hAnsi="BMWTypeLight"/>
      <w:sz w:val="20"/>
      <w:szCs w:val="24"/>
      <w:lang w:eastAsia="en-US"/>
    </w:rPr>
  </w:style>
  <w:style w:type="paragraph" w:styleId="BalloonText">
    <w:name w:val="Balloon Text"/>
    <w:basedOn w:val="Normal"/>
    <w:semiHidden/>
    <w:rsid w:val="002211A8"/>
    <w:rPr>
      <w:rFonts w:ascii="Tahoma" w:hAnsi="Tahoma" w:cs="Tahoma"/>
      <w:sz w:val="16"/>
      <w:szCs w:val="16"/>
    </w:rPr>
  </w:style>
  <w:style w:type="character" w:styleId="CommentReference">
    <w:name w:val="annotation reference"/>
    <w:semiHidden/>
    <w:rsid w:val="002211A8"/>
    <w:rPr>
      <w:sz w:val="16"/>
      <w:szCs w:val="16"/>
    </w:rPr>
  </w:style>
  <w:style w:type="paragraph" w:styleId="CommentText">
    <w:name w:val="annotation text"/>
    <w:basedOn w:val="Normal"/>
    <w:semiHidden/>
    <w:rsid w:val="002211A8"/>
    <w:rPr>
      <w:sz w:val="20"/>
    </w:rPr>
  </w:style>
  <w:style w:type="paragraph" w:styleId="CommentSubject">
    <w:name w:val="annotation subject"/>
    <w:basedOn w:val="CommentText"/>
    <w:next w:val="CommentText"/>
    <w:semiHidden/>
    <w:rsid w:val="002211A8"/>
    <w:rPr>
      <w:b/>
      <w:bCs/>
    </w:rPr>
  </w:style>
  <w:style w:type="paragraph" w:styleId="NormalWeb">
    <w:name w:val="Normal (Web)"/>
    <w:basedOn w:val="Normal"/>
    <w:uiPriority w:val="99"/>
    <w:unhideWhenUsed/>
    <w:rsid w:val="00212E68"/>
    <w:pPr>
      <w:spacing w:before="100" w:beforeAutospacing="1" w:after="100" w:afterAutospacing="1"/>
    </w:pPr>
    <w:rPr>
      <w:rFonts w:ascii="Times New Roman" w:hAnsi="Times New Roman"/>
      <w:szCs w:val="24"/>
    </w:rPr>
  </w:style>
  <w:style w:type="paragraph" w:styleId="Header">
    <w:name w:val="header"/>
    <w:basedOn w:val="Normal"/>
    <w:link w:val="HeaderChar"/>
    <w:rsid w:val="004D64A7"/>
    <w:pPr>
      <w:tabs>
        <w:tab w:val="center" w:pos="4513"/>
        <w:tab w:val="right" w:pos="9026"/>
      </w:tabs>
    </w:pPr>
  </w:style>
  <w:style w:type="character" w:customStyle="1" w:styleId="HeaderChar">
    <w:name w:val="Header Char"/>
    <w:link w:val="Header"/>
    <w:rsid w:val="004D64A7"/>
    <w:rPr>
      <w:rFonts w:ascii="Helvetica 55 Roman" w:hAnsi="Helvetica 55 Roman"/>
      <w:sz w:val="24"/>
    </w:rPr>
  </w:style>
  <w:style w:type="paragraph" w:styleId="Footer">
    <w:name w:val="footer"/>
    <w:basedOn w:val="Normal"/>
    <w:link w:val="FooterChar"/>
    <w:rsid w:val="004D64A7"/>
    <w:pPr>
      <w:tabs>
        <w:tab w:val="center" w:pos="4513"/>
        <w:tab w:val="right" w:pos="9026"/>
      </w:tabs>
    </w:pPr>
  </w:style>
  <w:style w:type="character" w:customStyle="1" w:styleId="FooterChar">
    <w:name w:val="Footer Char"/>
    <w:link w:val="Footer"/>
    <w:rsid w:val="004D64A7"/>
    <w:rPr>
      <w:rFonts w:ascii="Helvetica 55 Roman" w:hAnsi="Helvetica 55 Roman"/>
      <w:sz w:val="24"/>
    </w:rPr>
  </w:style>
  <w:style w:type="paragraph" w:styleId="ListParagraph">
    <w:name w:val="List Paragraph"/>
    <w:basedOn w:val="Normal"/>
    <w:uiPriority w:val="34"/>
    <w:qFormat/>
    <w:rsid w:val="00621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34731">
      <w:bodyDiv w:val="1"/>
      <w:marLeft w:val="0"/>
      <w:marRight w:val="0"/>
      <w:marTop w:val="0"/>
      <w:marBottom w:val="0"/>
      <w:divBdr>
        <w:top w:val="none" w:sz="0" w:space="0" w:color="auto"/>
        <w:left w:val="none" w:sz="0" w:space="0" w:color="auto"/>
        <w:bottom w:val="none" w:sz="0" w:space="0" w:color="auto"/>
        <w:right w:val="none" w:sz="0" w:space="0" w:color="auto"/>
      </w:divBdr>
      <w:divsChild>
        <w:div w:id="683942164">
          <w:marLeft w:val="0"/>
          <w:marRight w:val="0"/>
          <w:marTop w:val="0"/>
          <w:marBottom w:val="0"/>
          <w:divBdr>
            <w:top w:val="none" w:sz="0" w:space="0" w:color="auto"/>
            <w:left w:val="none" w:sz="0" w:space="0" w:color="auto"/>
            <w:bottom w:val="none" w:sz="0" w:space="0" w:color="auto"/>
            <w:right w:val="none" w:sz="0" w:space="0" w:color="auto"/>
          </w:divBdr>
        </w:div>
      </w:divsChild>
    </w:div>
    <w:div w:id="666638118">
      <w:bodyDiv w:val="1"/>
      <w:marLeft w:val="0"/>
      <w:marRight w:val="0"/>
      <w:marTop w:val="0"/>
      <w:marBottom w:val="0"/>
      <w:divBdr>
        <w:top w:val="none" w:sz="0" w:space="0" w:color="auto"/>
        <w:left w:val="none" w:sz="0" w:space="0" w:color="auto"/>
        <w:bottom w:val="none" w:sz="0" w:space="0" w:color="auto"/>
        <w:right w:val="none" w:sz="0" w:space="0" w:color="auto"/>
      </w:divBdr>
    </w:div>
    <w:div w:id="10250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0E848-AD38-40C2-9E50-D551B03D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1196</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Sustrans</Company>
  <LinksUpToDate>false</LinksUpToDate>
  <CharactersWithSpaces>8554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katherine.rooney</dc:creator>
  <cp:keywords/>
  <cp:lastModifiedBy>Gill Walker</cp:lastModifiedBy>
  <cp:revision>4</cp:revision>
  <cp:lastPrinted>2015-06-08T14:04:00Z</cp:lastPrinted>
  <dcterms:created xsi:type="dcterms:W3CDTF">2020-07-22T12:22:00Z</dcterms:created>
  <dcterms:modified xsi:type="dcterms:W3CDTF">2020-07-22T12:42:00Z</dcterms:modified>
</cp:coreProperties>
</file>