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777DBB45" w:rsidR="006102EB" w:rsidRPr="00F52C5F" w:rsidRDefault="003C6B6A" w:rsidP="00E6492E">
      <w:pPr>
        <w:pStyle w:val="Heading1"/>
      </w:pPr>
      <w:bookmarkStart w:id="0" w:name="_Toc159332115"/>
      <w:bookmarkStart w:id="1" w:name="_Toc159338191"/>
      <w:bookmarkStart w:id="2" w:name="_Toc160521646"/>
      <w:r>
        <w:rPr>
          <w:sz w:val="64"/>
          <w:szCs w:val="64"/>
        </w:rPr>
        <w:t>Scotland report</w:t>
      </w:r>
      <w:r w:rsidR="00882423">
        <w:rPr>
          <w:sz w:val="64"/>
          <w:szCs w:val="64"/>
        </w:rPr>
        <w:t xml:space="preserve"> </w:t>
      </w:r>
      <w:r w:rsidR="00B31879">
        <w:rPr>
          <w:sz w:val="64"/>
          <w:szCs w:val="64"/>
        </w:rPr>
        <w:br/>
      </w:r>
      <w:r w:rsidR="006102EB" w:rsidRPr="006102EB">
        <w:t xml:space="preserve">Walking and Cycling </w:t>
      </w:r>
      <w:r w:rsidR="006102EB" w:rsidRPr="00F52C5F">
        <w:t>Index 2023</w:t>
      </w:r>
      <w:bookmarkEnd w:id="0"/>
      <w:bookmarkEnd w:id="1"/>
      <w:bookmarkEnd w:id="2"/>
    </w:p>
    <w:p w14:paraId="74E36905" w14:textId="493632FF" w:rsidR="00812BF7" w:rsidRDefault="006102EB" w:rsidP="004C4C98">
      <w:r w:rsidRPr="006102EB">
        <w:t xml:space="preserve">Published March </w:t>
      </w:r>
      <w:r w:rsidRPr="00986194">
        <w:t>2024</w:t>
      </w:r>
    </w:p>
    <w:p w14:paraId="455CB158" w14:textId="795F119B" w:rsidR="00A04763" w:rsidRDefault="00B31879">
      <w:r>
        <w:t>Sustrans</w:t>
      </w:r>
    </w:p>
    <w:p w14:paraId="410877CB" w14:textId="77777777" w:rsidR="003C6B6A" w:rsidRDefault="003C6B6A" w:rsidP="00930205">
      <w:pPr>
        <w:pStyle w:val="Heading2"/>
      </w:pPr>
      <w:bookmarkStart w:id="3" w:name="_Toc160521647"/>
      <w:r>
        <w:lastRenderedPageBreak/>
        <w:t>Foreword</w:t>
      </w:r>
      <w:bookmarkEnd w:id="3"/>
    </w:p>
    <w:p w14:paraId="7CE87019" w14:textId="77777777" w:rsidR="003C6B6A" w:rsidRDefault="003C6B6A" w:rsidP="00930205">
      <w:pPr>
        <w:pStyle w:val="Subtitle"/>
      </w:pPr>
      <w:r>
        <w:t xml:space="preserve">Our vision for walking, </w:t>
      </w:r>
      <w:proofErr w:type="gramStart"/>
      <w:r>
        <w:t>wheeling</w:t>
      </w:r>
      <w:proofErr w:type="gramEnd"/>
      <w:r>
        <w:t xml:space="preserve"> and cycling</w:t>
      </w:r>
    </w:p>
    <w:p w14:paraId="7C21689D" w14:textId="77777777" w:rsidR="003C6B6A" w:rsidRPr="005430E0" w:rsidRDefault="003C6B6A" w:rsidP="005430E0">
      <w:r>
        <w:t>I</w:t>
      </w:r>
      <w:r w:rsidRPr="005430E0">
        <w:t xml:space="preserve"> am delighted to introduce the first aggregated Walking and Cycling Index for Scotland. For the first time we have collated data from the cities together to present a snapshot of national trends. </w:t>
      </w:r>
    </w:p>
    <w:p w14:paraId="28B740DA" w14:textId="77777777" w:rsidR="003C6B6A" w:rsidRPr="005430E0" w:rsidRDefault="003C6B6A" w:rsidP="005430E0">
      <w:r w:rsidRPr="005430E0">
        <w:t xml:space="preserve">The way we travel in our cities is changing. The case for taking action to make walking, </w:t>
      </w:r>
      <w:proofErr w:type="gramStart"/>
      <w:r w:rsidRPr="005430E0">
        <w:t>wheeling</w:t>
      </w:r>
      <w:proofErr w:type="gramEnd"/>
      <w:r w:rsidRPr="005430E0">
        <w:t xml:space="preserve"> and cycling easier and more appealing has never been stronger, with evidence showing that active modes of travel are the top performers for health, for tackling climate change and for local economy. </w:t>
      </w:r>
    </w:p>
    <w:p w14:paraId="193FC1BD" w14:textId="77777777" w:rsidR="003C6B6A" w:rsidRPr="005430E0" w:rsidRDefault="003C6B6A" w:rsidP="005430E0">
      <w:r w:rsidRPr="005430E0">
        <w:t xml:space="preserve">The survey found that walking and wheeling are the top modes of travel in urban areas: people walk or wheel frequently more than any other form of transport. But there is huge potential for many more local journeys to be walked or cycled: 48% of residents in Scotland’s cities want to walk or wheel more, and 46% want to cycle more. </w:t>
      </w:r>
    </w:p>
    <w:p w14:paraId="3DF841A2" w14:textId="77777777" w:rsidR="003C6B6A" w:rsidRPr="005430E0" w:rsidRDefault="003C6B6A" w:rsidP="005430E0">
      <w:r w:rsidRPr="005430E0">
        <w:t xml:space="preserve">Many of these journeys could be walked, </w:t>
      </w:r>
      <w:proofErr w:type="gramStart"/>
      <w:r w:rsidRPr="005430E0">
        <w:t>wheeled</w:t>
      </w:r>
      <w:proofErr w:type="gramEnd"/>
      <w:r w:rsidRPr="005430E0">
        <w:t xml:space="preserve"> or cycled if more of the money we spend on roads was </w:t>
      </w:r>
      <w:proofErr w:type="spellStart"/>
      <w:r w:rsidRPr="005430E0">
        <w:t>channeled</w:t>
      </w:r>
      <w:proofErr w:type="spellEnd"/>
      <w:r w:rsidRPr="005430E0">
        <w:t xml:space="preserve"> specifically into making active travel safer, more accessible and more desirable. In the survey, 57% of city dwellers said they want more investment in walking, compared with 30% in driving. Only 30% of residents think that their streets are not dominated by moving or parked motor vehicles. </w:t>
      </w:r>
    </w:p>
    <w:p w14:paraId="77FAB2BF" w14:textId="77777777" w:rsidR="003C6B6A" w:rsidRPr="005430E0" w:rsidRDefault="003C6B6A" w:rsidP="005430E0">
      <w:r w:rsidRPr="005430E0">
        <w:t xml:space="preserve">Looking at what would help people walk or wheel more, 68% of people told us that fewer cars parked on the pavement would help, as would wider pavements for 71% of respondents. In terms of the kinds of support that would help people cycle more, 71% of those surveyed said that more traffic-free cycle paths would help, and 64% would find cycle paths physically separated from traffic helpful. </w:t>
      </w:r>
    </w:p>
    <w:p w14:paraId="67A853DA" w14:textId="77777777" w:rsidR="003C6B6A" w:rsidRPr="005430E0" w:rsidRDefault="003C6B6A" w:rsidP="005430E0">
      <w:r w:rsidRPr="005430E0">
        <w:t xml:space="preserve">Everyone involved in shaping and managing the public realm has a role to play and those roles start with taking heed of what the silent majority is saying. </w:t>
      </w:r>
    </w:p>
    <w:p w14:paraId="3FA5C5CF" w14:textId="77777777" w:rsidR="003C6B6A" w:rsidRPr="005430E0" w:rsidRDefault="003C6B6A" w:rsidP="005430E0">
      <w:r w:rsidRPr="005430E0">
        <w:t xml:space="preserve">People across Scotland want to walk or cycle for their local journeys. </w:t>
      </w:r>
    </w:p>
    <w:p w14:paraId="55A27A74" w14:textId="77777777" w:rsidR="003C6B6A" w:rsidRPr="005430E0" w:rsidRDefault="003C6B6A" w:rsidP="005430E0">
      <w:r w:rsidRPr="005430E0">
        <w:t xml:space="preserve">They want pavements to be generous, </w:t>
      </w:r>
      <w:proofErr w:type="gramStart"/>
      <w:r w:rsidRPr="005430E0">
        <w:t>well-maintained</w:t>
      </w:r>
      <w:proofErr w:type="gramEnd"/>
      <w:r w:rsidRPr="005430E0">
        <w:t xml:space="preserve"> and clear of parked cars; they want safe, accessible cycle paths and pedestrian crossings; and they want more investment in sustainable, healthy transport, including better integrated active travel links with public transport. </w:t>
      </w:r>
    </w:p>
    <w:p w14:paraId="55408F54" w14:textId="77777777" w:rsidR="003C6B6A" w:rsidRPr="005430E0" w:rsidRDefault="003C6B6A" w:rsidP="005430E0">
      <w:r w:rsidRPr="005430E0">
        <w:t xml:space="preserve">At Sustrans we are acting on this. We are doing this by working with governments, local authorities, civic </w:t>
      </w:r>
      <w:proofErr w:type="gramStart"/>
      <w:r w:rsidRPr="005430E0">
        <w:t>institutions</w:t>
      </w:r>
      <w:proofErr w:type="gramEnd"/>
      <w:r w:rsidRPr="005430E0">
        <w:t xml:space="preserve"> and major employers across Scotland, to move transport investment into active travel, to improve streets and to support people to switch their local journeys from driving to walking, wheeling or cycling.</w:t>
      </w:r>
    </w:p>
    <w:p w14:paraId="03DA29F6" w14:textId="28C76588" w:rsidR="00A04763" w:rsidRPr="005430E0" w:rsidRDefault="003C6B6A" w:rsidP="003C6B6A">
      <w:pPr>
        <w:rPr>
          <w:rStyle w:val="Normalbold"/>
        </w:rPr>
      </w:pPr>
      <w:r w:rsidRPr="005430E0">
        <w:rPr>
          <w:rStyle w:val="Normalbold"/>
        </w:rPr>
        <w:lastRenderedPageBreak/>
        <w:t>Karen McGregor, Director, Sustrans Scotland</w:t>
      </w:r>
    </w:p>
    <w:p w14:paraId="70083655" w14:textId="7E75186B" w:rsidR="00221835" w:rsidRPr="00221835" w:rsidRDefault="003C6B6A" w:rsidP="00221835">
      <w:pPr>
        <w:pStyle w:val="Heading2"/>
      </w:pPr>
      <w:bookmarkStart w:id="4" w:name="_Toc160521648"/>
      <w:r>
        <w:lastRenderedPageBreak/>
        <w:t>Contents</w:t>
      </w:r>
      <w:bookmarkEnd w:id="4"/>
      <w:r w:rsidR="00221835">
        <w:fldChar w:fldCharType="begin"/>
      </w:r>
      <w:r w:rsidR="00221835">
        <w:instrText xml:space="preserve"> TOC \o "1-2" \h \z \u </w:instrText>
      </w:r>
      <w:r w:rsidR="00221835">
        <w:fldChar w:fldCharType="separate"/>
      </w:r>
    </w:p>
    <w:p w14:paraId="61B1168F" w14:textId="664E5EAD"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49" w:history="1">
        <w:r w:rsidRPr="00D5669E">
          <w:rPr>
            <w:rStyle w:val="Hyperlink"/>
            <w:noProof/>
          </w:rPr>
          <w:t>The Walking and Cycling Index</w:t>
        </w:r>
        <w:r>
          <w:rPr>
            <w:noProof/>
            <w:webHidden/>
          </w:rPr>
          <w:tab/>
        </w:r>
        <w:r>
          <w:rPr>
            <w:noProof/>
            <w:webHidden/>
          </w:rPr>
          <w:fldChar w:fldCharType="begin"/>
        </w:r>
        <w:r>
          <w:rPr>
            <w:noProof/>
            <w:webHidden/>
          </w:rPr>
          <w:instrText xml:space="preserve"> PAGEREF _Toc160521649 \h </w:instrText>
        </w:r>
        <w:r>
          <w:rPr>
            <w:noProof/>
            <w:webHidden/>
          </w:rPr>
        </w:r>
        <w:r>
          <w:rPr>
            <w:noProof/>
            <w:webHidden/>
          </w:rPr>
          <w:fldChar w:fldCharType="separate"/>
        </w:r>
        <w:r>
          <w:rPr>
            <w:noProof/>
            <w:webHidden/>
          </w:rPr>
          <w:t>5</w:t>
        </w:r>
        <w:r>
          <w:rPr>
            <w:noProof/>
            <w:webHidden/>
          </w:rPr>
          <w:fldChar w:fldCharType="end"/>
        </w:r>
      </w:hyperlink>
    </w:p>
    <w:p w14:paraId="61BB6841" w14:textId="50CA99F0"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0" w:history="1">
        <w:r w:rsidRPr="00D5669E">
          <w:rPr>
            <w:rStyle w:val="Hyperlink"/>
            <w:noProof/>
          </w:rPr>
          <w:t>Headlines</w:t>
        </w:r>
        <w:r>
          <w:rPr>
            <w:noProof/>
            <w:webHidden/>
          </w:rPr>
          <w:tab/>
        </w:r>
        <w:r>
          <w:rPr>
            <w:noProof/>
            <w:webHidden/>
          </w:rPr>
          <w:fldChar w:fldCharType="begin"/>
        </w:r>
        <w:r>
          <w:rPr>
            <w:noProof/>
            <w:webHidden/>
          </w:rPr>
          <w:instrText xml:space="preserve"> PAGEREF _Toc160521650 \h </w:instrText>
        </w:r>
        <w:r>
          <w:rPr>
            <w:noProof/>
            <w:webHidden/>
          </w:rPr>
        </w:r>
        <w:r>
          <w:rPr>
            <w:noProof/>
            <w:webHidden/>
          </w:rPr>
          <w:fldChar w:fldCharType="separate"/>
        </w:r>
        <w:r>
          <w:rPr>
            <w:noProof/>
            <w:webHidden/>
          </w:rPr>
          <w:t>7</w:t>
        </w:r>
        <w:r>
          <w:rPr>
            <w:noProof/>
            <w:webHidden/>
          </w:rPr>
          <w:fldChar w:fldCharType="end"/>
        </w:r>
      </w:hyperlink>
    </w:p>
    <w:p w14:paraId="6D9B6C90" w14:textId="19FCF89F"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1" w:history="1">
        <w:r w:rsidRPr="00D5669E">
          <w:rPr>
            <w:rStyle w:val="Hyperlink"/>
            <w:noProof/>
          </w:rPr>
          <w:t>Walking</w:t>
        </w:r>
        <w:r>
          <w:rPr>
            <w:noProof/>
            <w:webHidden/>
          </w:rPr>
          <w:tab/>
        </w:r>
        <w:r>
          <w:rPr>
            <w:noProof/>
            <w:webHidden/>
          </w:rPr>
          <w:fldChar w:fldCharType="begin"/>
        </w:r>
        <w:r>
          <w:rPr>
            <w:noProof/>
            <w:webHidden/>
          </w:rPr>
          <w:instrText xml:space="preserve"> PAGEREF _Toc160521651 \h </w:instrText>
        </w:r>
        <w:r>
          <w:rPr>
            <w:noProof/>
            <w:webHidden/>
          </w:rPr>
        </w:r>
        <w:r>
          <w:rPr>
            <w:noProof/>
            <w:webHidden/>
          </w:rPr>
          <w:fldChar w:fldCharType="separate"/>
        </w:r>
        <w:r>
          <w:rPr>
            <w:noProof/>
            <w:webHidden/>
          </w:rPr>
          <w:t>11</w:t>
        </w:r>
        <w:r>
          <w:rPr>
            <w:noProof/>
            <w:webHidden/>
          </w:rPr>
          <w:fldChar w:fldCharType="end"/>
        </w:r>
      </w:hyperlink>
    </w:p>
    <w:p w14:paraId="7EA0C02D" w14:textId="26BD01FA"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2" w:history="1">
        <w:r w:rsidRPr="00D5669E">
          <w:rPr>
            <w:rStyle w:val="Hyperlink"/>
            <w:noProof/>
          </w:rPr>
          <w:t>Cycling</w:t>
        </w:r>
        <w:r>
          <w:rPr>
            <w:noProof/>
            <w:webHidden/>
          </w:rPr>
          <w:tab/>
        </w:r>
        <w:r>
          <w:rPr>
            <w:noProof/>
            <w:webHidden/>
          </w:rPr>
          <w:fldChar w:fldCharType="begin"/>
        </w:r>
        <w:r>
          <w:rPr>
            <w:noProof/>
            <w:webHidden/>
          </w:rPr>
          <w:instrText xml:space="preserve"> PAGEREF _Toc160521652 \h </w:instrText>
        </w:r>
        <w:r>
          <w:rPr>
            <w:noProof/>
            <w:webHidden/>
          </w:rPr>
        </w:r>
        <w:r>
          <w:rPr>
            <w:noProof/>
            <w:webHidden/>
          </w:rPr>
          <w:fldChar w:fldCharType="separate"/>
        </w:r>
        <w:r>
          <w:rPr>
            <w:noProof/>
            <w:webHidden/>
          </w:rPr>
          <w:t>14</w:t>
        </w:r>
        <w:r>
          <w:rPr>
            <w:noProof/>
            <w:webHidden/>
          </w:rPr>
          <w:fldChar w:fldCharType="end"/>
        </w:r>
      </w:hyperlink>
    </w:p>
    <w:p w14:paraId="77F985E4" w14:textId="3BE4C088"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3" w:history="1">
        <w:r w:rsidRPr="00D5669E">
          <w:rPr>
            <w:rStyle w:val="Hyperlink"/>
            <w:noProof/>
          </w:rPr>
          <w:t>Benefits of walking</w:t>
        </w:r>
        <w:r>
          <w:rPr>
            <w:noProof/>
            <w:webHidden/>
          </w:rPr>
          <w:tab/>
        </w:r>
        <w:r>
          <w:rPr>
            <w:noProof/>
            <w:webHidden/>
          </w:rPr>
          <w:fldChar w:fldCharType="begin"/>
        </w:r>
        <w:r>
          <w:rPr>
            <w:noProof/>
            <w:webHidden/>
          </w:rPr>
          <w:instrText xml:space="preserve"> PAGEREF _Toc160521653 \h </w:instrText>
        </w:r>
        <w:r>
          <w:rPr>
            <w:noProof/>
            <w:webHidden/>
          </w:rPr>
        </w:r>
        <w:r>
          <w:rPr>
            <w:noProof/>
            <w:webHidden/>
          </w:rPr>
          <w:fldChar w:fldCharType="separate"/>
        </w:r>
        <w:r>
          <w:rPr>
            <w:noProof/>
            <w:webHidden/>
          </w:rPr>
          <w:t>17</w:t>
        </w:r>
        <w:r>
          <w:rPr>
            <w:noProof/>
            <w:webHidden/>
          </w:rPr>
          <w:fldChar w:fldCharType="end"/>
        </w:r>
      </w:hyperlink>
    </w:p>
    <w:p w14:paraId="3A926C4C" w14:textId="678E6822"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4" w:history="1">
        <w:r w:rsidRPr="00D5669E">
          <w:rPr>
            <w:rStyle w:val="Hyperlink"/>
            <w:noProof/>
          </w:rPr>
          <w:t>Benefits of cycling</w:t>
        </w:r>
        <w:r>
          <w:rPr>
            <w:noProof/>
            <w:webHidden/>
          </w:rPr>
          <w:tab/>
        </w:r>
        <w:r>
          <w:rPr>
            <w:noProof/>
            <w:webHidden/>
          </w:rPr>
          <w:fldChar w:fldCharType="begin"/>
        </w:r>
        <w:r>
          <w:rPr>
            <w:noProof/>
            <w:webHidden/>
          </w:rPr>
          <w:instrText xml:space="preserve"> PAGEREF _Toc160521654 \h </w:instrText>
        </w:r>
        <w:r>
          <w:rPr>
            <w:noProof/>
            <w:webHidden/>
          </w:rPr>
        </w:r>
        <w:r>
          <w:rPr>
            <w:noProof/>
            <w:webHidden/>
          </w:rPr>
          <w:fldChar w:fldCharType="separate"/>
        </w:r>
        <w:r>
          <w:rPr>
            <w:noProof/>
            <w:webHidden/>
          </w:rPr>
          <w:t>20</w:t>
        </w:r>
        <w:r>
          <w:rPr>
            <w:noProof/>
            <w:webHidden/>
          </w:rPr>
          <w:fldChar w:fldCharType="end"/>
        </w:r>
      </w:hyperlink>
    </w:p>
    <w:p w14:paraId="1E516BD0" w14:textId="1E9EF84A"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5" w:history="1">
        <w:r w:rsidRPr="00D5669E">
          <w:rPr>
            <w:rStyle w:val="Hyperlink"/>
            <w:noProof/>
          </w:rPr>
          <w:t>Walking solutions</w:t>
        </w:r>
        <w:r>
          <w:rPr>
            <w:noProof/>
            <w:webHidden/>
          </w:rPr>
          <w:tab/>
        </w:r>
        <w:r>
          <w:rPr>
            <w:noProof/>
            <w:webHidden/>
          </w:rPr>
          <w:fldChar w:fldCharType="begin"/>
        </w:r>
        <w:r>
          <w:rPr>
            <w:noProof/>
            <w:webHidden/>
          </w:rPr>
          <w:instrText xml:space="preserve"> PAGEREF _Toc160521655 \h </w:instrText>
        </w:r>
        <w:r>
          <w:rPr>
            <w:noProof/>
            <w:webHidden/>
          </w:rPr>
        </w:r>
        <w:r>
          <w:rPr>
            <w:noProof/>
            <w:webHidden/>
          </w:rPr>
          <w:fldChar w:fldCharType="separate"/>
        </w:r>
        <w:r>
          <w:rPr>
            <w:noProof/>
            <w:webHidden/>
          </w:rPr>
          <w:t>23</w:t>
        </w:r>
        <w:r>
          <w:rPr>
            <w:noProof/>
            <w:webHidden/>
          </w:rPr>
          <w:fldChar w:fldCharType="end"/>
        </w:r>
      </w:hyperlink>
    </w:p>
    <w:p w14:paraId="34A1D9FD" w14:textId="074B5BC4"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6" w:history="1">
        <w:r w:rsidRPr="00D5669E">
          <w:rPr>
            <w:rStyle w:val="Hyperlink"/>
            <w:noProof/>
          </w:rPr>
          <w:t>Cycling solutions</w:t>
        </w:r>
        <w:r>
          <w:rPr>
            <w:noProof/>
            <w:webHidden/>
          </w:rPr>
          <w:tab/>
        </w:r>
        <w:r>
          <w:rPr>
            <w:noProof/>
            <w:webHidden/>
          </w:rPr>
          <w:fldChar w:fldCharType="begin"/>
        </w:r>
        <w:r>
          <w:rPr>
            <w:noProof/>
            <w:webHidden/>
          </w:rPr>
          <w:instrText xml:space="preserve"> PAGEREF _Toc160521656 \h </w:instrText>
        </w:r>
        <w:r>
          <w:rPr>
            <w:noProof/>
            <w:webHidden/>
          </w:rPr>
        </w:r>
        <w:r>
          <w:rPr>
            <w:noProof/>
            <w:webHidden/>
          </w:rPr>
          <w:fldChar w:fldCharType="separate"/>
        </w:r>
        <w:r>
          <w:rPr>
            <w:noProof/>
            <w:webHidden/>
          </w:rPr>
          <w:t>26</w:t>
        </w:r>
        <w:r>
          <w:rPr>
            <w:noProof/>
            <w:webHidden/>
          </w:rPr>
          <w:fldChar w:fldCharType="end"/>
        </w:r>
      </w:hyperlink>
    </w:p>
    <w:p w14:paraId="40348711" w14:textId="6EEE9E92"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7" w:history="1">
        <w:r w:rsidRPr="00D5669E">
          <w:rPr>
            <w:rStyle w:val="Hyperlink"/>
            <w:noProof/>
          </w:rPr>
          <w:t>Neighbourhood solutions</w:t>
        </w:r>
        <w:r>
          <w:rPr>
            <w:noProof/>
            <w:webHidden/>
          </w:rPr>
          <w:tab/>
        </w:r>
        <w:r>
          <w:rPr>
            <w:noProof/>
            <w:webHidden/>
          </w:rPr>
          <w:fldChar w:fldCharType="begin"/>
        </w:r>
        <w:r>
          <w:rPr>
            <w:noProof/>
            <w:webHidden/>
          </w:rPr>
          <w:instrText xml:space="preserve"> PAGEREF _Toc160521657 \h </w:instrText>
        </w:r>
        <w:r>
          <w:rPr>
            <w:noProof/>
            <w:webHidden/>
          </w:rPr>
        </w:r>
        <w:r>
          <w:rPr>
            <w:noProof/>
            <w:webHidden/>
          </w:rPr>
          <w:fldChar w:fldCharType="separate"/>
        </w:r>
        <w:r>
          <w:rPr>
            <w:noProof/>
            <w:webHidden/>
          </w:rPr>
          <w:t>29</w:t>
        </w:r>
        <w:r>
          <w:rPr>
            <w:noProof/>
            <w:webHidden/>
          </w:rPr>
          <w:fldChar w:fldCharType="end"/>
        </w:r>
      </w:hyperlink>
    </w:p>
    <w:p w14:paraId="3A2E6DF2" w14:textId="13F5F89B"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8" w:history="1">
        <w:r w:rsidRPr="00D5669E">
          <w:rPr>
            <w:rStyle w:val="Hyperlink"/>
            <w:noProof/>
          </w:rPr>
          <w:t>Developing Index cities</w:t>
        </w:r>
        <w:r>
          <w:rPr>
            <w:noProof/>
            <w:webHidden/>
          </w:rPr>
          <w:tab/>
        </w:r>
        <w:r>
          <w:rPr>
            <w:noProof/>
            <w:webHidden/>
          </w:rPr>
          <w:fldChar w:fldCharType="begin"/>
        </w:r>
        <w:r>
          <w:rPr>
            <w:noProof/>
            <w:webHidden/>
          </w:rPr>
          <w:instrText xml:space="preserve"> PAGEREF _Toc160521658 \h </w:instrText>
        </w:r>
        <w:r>
          <w:rPr>
            <w:noProof/>
            <w:webHidden/>
          </w:rPr>
        </w:r>
        <w:r>
          <w:rPr>
            <w:noProof/>
            <w:webHidden/>
          </w:rPr>
          <w:fldChar w:fldCharType="separate"/>
        </w:r>
        <w:r>
          <w:rPr>
            <w:noProof/>
            <w:webHidden/>
          </w:rPr>
          <w:t>32</w:t>
        </w:r>
        <w:r>
          <w:rPr>
            <w:noProof/>
            <w:webHidden/>
          </w:rPr>
          <w:fldChar w:fldCharType="end"/>
        </w:r>
      </w:hyperlink>
    </w:p>
    <w:p w14:paraId="223C9D6E" w14:textId="34422698"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59" w:history="1">
        <w:r w:rsidRPr="00D5669E">
          <w:rPr>
            <w:rStyle w:val="Hyperlink"/>
            <w:noProof/>
          </w:rPr>
          <w:t>Looking forward</w:t>
        </w:r>
        <w:r>
          <w:rPr>
            <w:noProof/>
            <w:webHidden/>
          </w:rPr>
          <w:tab/>
        </w:r>
        <w:r>
          <w:rPr>
            <w:noProof/>
            <w:webHidden/>
          </w:rPr>
          <w:fldChar w:fldCharType="begin"/>
        </w:r>
        <w:r>
          <w:rPr>
            <w:noProof/>
            <w:webHidden/>
          </w:rPr>
          <w:instrText xml:space="preserve"> PAGEREF _Toc160521659 \h </w:instrText>
        </w:r>
        <w:r>
          <w:rPr>
            <w:noProof/>
            <w:webHidden/>
          </w:rPr>
        </w:r>
        <w:r>
          <w:rPr>
            <w:noProof/>
            <w:webHidden/>
          </w:rPr>
          <w:fldChar w:fldCharType="separate"/>
        </w:r>
        <w:r>
          <w:rPr>
            <w:noProof/>
            <w:webHidden/>
          </w:rPr>
          <w:t>35</w:t>
        </w:r>
        <w:r>
          <w:rPr>
            <w:noProof/>
            <w:webHidden/>
          </w:rPr>
          <w:fldChar w:fldCharType="end"/>
        </w:r>
      </w:hyperlink>
    </w:p>
    <w:p w14:paraId="0A704780" w14:textId="66CFCF23" w:rsidR="00221835" w:rsidRDefault="00221835">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521660" w:history="1">
        <w:r w:rsidRPr="00D5669E">
          <w:rPr>
            <w:rStyle w:val="Hyperlink"/>
            <w:noProof/>
          </w:rPr>
          <w:t>Notes on methodology:</w:t>
        </w:r>
        <w:r>
          <w:rPr>
            <w:noProof/>
            <w:webHidden/>
          </w:rPr>
          <w:tab/>
        </w:r>
        <w:r>
          <w:rPr>
            <w:noProof/>
            <w:webHidden/>
          </w:rPr>
          <w:fldChar w:fldCharType="begin"/>
        </w:r>
        <w:r>
          <w:rPr>
            <w:noProof/>
            <w:webHidden/>
          </w:rPr>
          <w:instrText xml:space="preserve"> PAGEREF _Toc160521660 \h </w:instrText>
        </w:r>
        <w:r>
          <w:rPr>
            <w:noProof/>
            <w:webHidden/>
          </w:rPr>
        </w:r>
        <w:r>
          <w:rPr>
            <w:noProof/>
            <w:webHidden/>
          </w:rPr>
          <w:fldChar w:fldCharType="separate"/>
        </w:r>
        <w:r>
          <w:rPr>
            <w:noProof/>
            <w:webHidden/>
          </w:rPr>
          <w:t>37</w:t>
        </w:r>
        <w:r>
          <w:rPr>
            <w:noProof/>
            <w:webHidden/>
          </w:rPr>
          <w:fldChar w:fldCharType="end"/>
        </w:r>
      </w:hyperlink>
    </w:p>
    <w:p w14:paraId="25C0B709" w14:textId="1073B85E" w:rsidR="00221835" w:rsidRPr="00221835" w:rsidRDefault="00221835" w:rsidP="00221835">
      <w:r>
        <w:fldChar w:fldCharType="end"/>
      </w:r>
    </w:p>
    <w:p w14:paraId="114BBAB5" w14:textId="77777777" w:rsidR="00376122" w:rsidRDefault="00376122" w:rsidP="00930205">
      <w:pPr>
        <w:pStyle w:val="Heading2"/>
      </w:pPr>
      <w:bookmarkStart w:id="5" w:name="_Toc160521649"/>
      <w:r>
        <w:lastRenderedPageBreak/>
        <w:t>The Walking and Cycling Index</w:t>
      </w:r>
      <w:bookmarkEnd w:id="5"/>
    </w:p>
    <w:p w14:paraId="2146793D" w14:textId="77777777" w:rsidR="00376122" w:rsidRDefault="00376122" w:rsidP="00376122">
      <w:r>
        <w:t xml:space="preserve">The Walking and Cycling Index (formerly Bike Life) is the biggest assessment of walking, </w:t>
      </w:r>
      <w:proofErr w:type="gramStart"/>
      <w:r>
        <w:t>wheeling</w:t>
      </w:r>
      <w:proofErr w:type="gramEnd"/>
      <w:r>
        <w:t xml:space="preserve"> and cycling in urban areas in the UK and Ireland. </w:t>
      </w:r>
    </w:p>
    <w:p w14:paraId="27A5D794" w14:textId="2B8648E0" w:rsidR="00376122" w:rsidRPr="005430E0" w:rsidRDefault="00376122" w:rsidP="005430E0">
      <w:r w:rsidRPr="005430E0">
        <w:t>It is delivered by Sustrans in collaboration with 23 cities and urban areas. Each city</w:t>
      </w:r>
      <w:r w:rsidR="00C7483E" w:rsidRPr="005430E0">
        <w:footnoteReference w:id="2"/>
      </w:r>
      <w:r w:rsidRPr="005430E0">
        <w:t xml:space="preserve"> reports on the progress made towards making walking, </w:t>
      </w:r>
      <w:proofErr w:type="gramStart"/>
      <w:r w:rsidRPr="005430E0">
        <w:t>wheeling</w:t>
      </w:r>
      <w:proofErr w:type="gramEnd"/>
      <w:r w:rsidRPr="005430E0">
        <w:t xml:space="preserve"> and cycling more attractive, everyday ways to travel.</w:t>
      </w:r>
    </w:p>
    <w:p w14:paraId="204C0802" w14:textId="77777777" w:rsidR="00376122" w:rsidRDefault="00376122" w:rsidP="00376122">
      <w:r>
        <w:t xml:space="preserve">The Walking and Cycling Index reports every two years. This is the first report for Scotland, aggregating data from Scottish Walking and Cycling Index cities. </w:t>
      </w:r>
    </w:p>
    <w:p w14:paraId="1FDBF3E5" w14:textId="77777777" w:rsidR="00376122" w:rsidRPr="005430E0" w:rsidRDefault="00376122" w:rsidP="005430E0">
      <w:r w:rsidRPr="005430E0">
        <w:t xml:space="preserve">The data in this report comes from 2023 and includes local walking, </w:t>
      </w:r>
      <w:proofErr w:type="gramStart"/>
      <w:r w:rsidRPr="005430E0">
        <w:t>wheeling</w:t>
      </w:r>
      <w:proofErr w:type="gramEnd"/>
      <w:r w:rsidRPr="005430E0">
        <w:t xml:space="preserve"> and cycling data, modelling and an independent survey of 9,688 residents aged 16 or above in eight Scottish Index cities. The survey was conducted from March to June 2023. Social research organisation </w:t>
      </w:r>
      <w:proofErr w:type="spellStart"/>
      <w:r w:rsidRPr="005430E0">
        <w:t>NatCen</w:t>
      </w:r>
      <w:proofErr w:type="spellEnd"/>
      <w:r w:rsidRPr="005430E0">
        <w:t xml:space="preserve"> conducted the survey, which is representative of all residents, not just those who walk, wheel or cycle. </w:t>
      </w:r>
    </w:p>
    <w:p w14:paraId="54285063" w14:textId="77777777" w:rsidR="00376122" w:rsidRDefault="00376122" w:rsidP="00376122">
      <w:r>
        <w:t>Our thanks to the people of Scotland’s cities who took part in the survey and shared their stories with us.</w:t>
      </w:r>
    </w:p>
    <w:p w14:paraId="4F0437F6" w14:textId="51476E51" w:rsidR="00C7483E" w:rsidRDefault="00C7483E" w:rsidP="00376122">
      <w:r w:rsidRPr="00C7483E">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C7483E">
        <w:t>Tyneside</w:t>
      </w:r>
      <w:proofErr w:type="gramEnd"/>
      <w:r w:rsidRPr="00C7483E">
        <w:t xml:space="preserve"> and Waterford Metropolitan Area.</w:t>
      </w:r>
    </w:p>
    <w:p w14:paraId="29A0C8A6" w14:textId="174A8CAA" w:rsidR="00376122" w:rsidRDefault="00376122" w:rsidP="00376122">
      <w:r>
        <w:t xml:space="preserve">More details on all reports can be found at </w:t>
      </w:r>
      <w:hyperlink r:id="rId12" w:tooltip="The Walking and Cycling Index" w:history="1">
        <w:r w:rsidR="00C7483E" w:rsidRPr="00B46B68">
          <w:rPr>
            <w:rStyle w:val="Hyperlink"/>
          </w:rPr>
          <w:t>www.sustrans.org.uk/walking-cycling-index</w:t>
        </w:r>
      </w:hyperlink>
      <w:r>
        <w:t xml:space="preserve">. For more data, see the </w:t>
      </w:r>
      <w:hyperlink r:id="rId13" w:tooltip="Index Data Tool" w:history="1">
        <w:r w:rsidRPr="00C7483E">
          <w:rPr>
            <w:rStyle w:val="Hyperlink"/>
          </w:rPr>
          <w:t>Index Data Tool</w:t>
        </w:r>
      </w:hyperlink>
      <w:r>
        <w:t>.</w:t>
      </w:r>
    </w:p>
    <w:p w14:paraId="183E4440" w14:textId="77777777" w:rsidR="00376122" w:rsidRDefault="00376122" w:rsidP="00C7483E">
      <w:pPr>
        <w:pStyle w:val="Heading3"/>
      </w:pPr>
      <w:r>
        <w:t>Defining wheeling</w:t>
      </w:r>
    </w:p>
    <w:p w14:paraId="1F0EC98B" w14:textId="14983E15" w:rsidR="00376122" w:rsidRDefault="00376122" w:rsidP="00376122">
      <w:r>
        <w:t xml:space="preserve">We recognise that some people who use wheeled mobility aids, for example a wheelchair or a mobility scooter, may not identify with the term walking and may prefer to use the term wheeling. We use the </w:t>
      </w:r>
      <w:r>
        <w:lastRenderedPageBreak/>
        <w:t>terms walking and wheeling together to</w:t>
      </w:r>
      <w:r w:rsidR="00BD273E">
        <w:t xml:space="preserve"> </w:t>
      </w:r>
      <w:r>
        <w:t>ensure we are as inclusive as possible.</w:t>
      </w:r>
    </w:p>
    <w:p w14:paraId="232BE83B" w14:textId="77777777" w:rsidR="00376122" w:rsidRDefault="00376122" w:rsidP="00C7483E">
      <w:pPr>
        <w:pStyle w:val="Heading2"/>
      </w:pPr>
      <w:bookmarkStart w:id="6" w:name="_Toc160521650"/>
      <w:r>
        <w:lastRenderedPageBreak/>
        <w:t>Headlines</w:t>
      </w:r>
      <w:bookmarkEnd w:id="6"/>
    </w:p>
    <w:p w14:paraId="6678EF15" w14:textId="77777777" w:rsidR="00376122" w:rsidRDefault="00376122" w:rsidP="00C7483E">
      <w:pPr>
        <w:pStyle w:val="Subtitle"/>
      </w:pPr>
      <w:r>
        <w:t>Scotland aggregated</w:t>
      </w:r>
    </w:p>
    <w:p w14:paraId="2EC4BB99" w14:textId="3E26545B" w:rsidR="00C7483E" w:rsidRDefault="00376122" w:rsidP="00C7483E">
      <w:pPr>
        <w:pStyle w:val="Heading3"/>
      </w:pPr>
      <w:r>
        <w:t>Population</w:t>
      </w:r>
      <w:r w:rsidR="00C7483E">
        <w:rPr>
          <w:rStyle w:val="FootnoteReference"/>
        </w:rPr>
        <w:footnoteReference w:id="3"/>
      </w:r>
    </w:p>
    <w:p w14:paraId="4878D5B1" w14:textId="522D4BE0" w:rsidR="00376122" w:rsidRDefault="00376122" w:rsidP="00376122">
      <w:r w:rsidRPr="00D16EF5">
        <w:rPr>
          <w:b/>
        </w:rPr>
        <w:t>1,760</w:t>
      </w:r>
      <w:r>
        <w:t>,</w:t>
      </w:r>
      <w:r w:rsidRPr="00D16EF5">
        <w:rPr>
          <w:b/>
        </w:rPr>
        <w:t>184</w:t>
      </w:r>
    </w:p>
    <w:p w14:paraId="2FD982AC" w14:textId="77777777" w:rsidR="00C7483E" w:rsidRDefault="00376122" w:rsidP="00C7483E">
      <w:pPr>
        <w:pStyle w:val="Heading3"/>
      </w:pPr>
      <w:r>
        <w:t>Total number of residents surveyed</w:t>
      </w:r>
    </w:p>
    <w:p w14:paraId="5EAAB1B4" w14:textId="08012AF4" w:rsidR="00376122" w:rsidRDefault="00376122" w:rsidP="00376122">
      <w:r w:rsidRPr="00D16EF5">
        <w:rPr>
          <w:b/>
        </w:rPr>
        <w:t>9,688</w:t>
      </w:r>
    </w:p>
    <w:p w14:paraId="55702E64" w14:textId="77777777" w:rsidR="00376122" w:rsidRDefault="00376122" w:rsidP="00366473">
      <w:pPr>
        <w:pStyle w:val="Heading3"/>
      </w:pPr>
      <w:r>
        <w:t>Walking is the most common mode of travel</w:t>
      </w:r>
    </w:p>
    <w:p w14:paraId="4BB090AA" w14:textId="77777777" w:rsidR="00376122" w:rsidRDefault="00376122" w:rsidP="00376122">
      <w:r>
        <w:t xml:space="preserve">Walking and wheeling </w:t>
      </w:r>
      <w:proofErr w:type="gramStart"/>
      <w:r>
        <w:t>is</w:t>
      </w:r>
      <w:proofErr w:type="gramEnd"/>
      <w:r>
        <w:t xml:space="preserve"> by far the most popular mode of travel in Scotland’s cities.</w:t>
      </w:r>
    </w:p>
    <w:p w14:paraId="4FAA9788" w14:textId="77777777" w:rsidR="00376122" w:rsidRDefault="00376122" w:rsidP="00376122">
      <w:r>
        <w:t xml:space="preserve">Walking and wheeling </w:t>
      </w:r>
      <w:proofErr w:type="gramStart"/>
      <w:r>
        <w:t>is</w:t>
      </w:r>
      <w:proofErr w:type="gramEnd"/>
      <w:r>
        <w:t xml:space="preserve"> vital for short journeys but also key to many longer trips to get to and from public transport.</w:t>
      </w:r>
    </w:p>
    <w:p w14:paraId="5E842B13" w14:textId="77777777" w:rsidR="00376122" w:rsidRDefault="00376122" w:rsidP="00366473">
      <w:pPr>
        <w:pStyle w:val="Heading4"/>
      </w:pPr>
      <w:r>
        <w:t>Residents who travel by the following modes five or more days a week in Index cities</w:t>
      </w:r>
    </w:p>
    <w:p w14:paraId="287B769C" w14:textId="77777777" w:rsidR="00113FC3" w:rsidRDefault="00113FC3" w:rsidP="00113FC3">
      <w:r>
        <w:t xml:space="preserve">Walking or wheeling: </w:t>
      </w:r>
      <w:r w:rsidRPr="00D16EF5">
        <w:rPr>
          <w:b/>
        </w:rPr>
        <w:t>57%</w:t>
      </w:r>
    </w:p>
    <w:p w14:paraId="23820BED" w14:textId="7326CA22" w:rsidR="00113FC3" w:rsidRDefault="00113FC3" w:rsidP="00113FC3">
      <w:r>
        <w:t>Driving</w:t>
      </w:r>
      <w:r>
        <w:rPr>
          <w:rStyle w:val="FootnoteReference"/>
        </w:rPr>
        <w:footnoteReference w:id="4"/>
      </w:r>
      <w:r>
        <w:t xml:space="preserve">: </w:t>
      </w:r>
      <w:r w:rsidRPr="00D16EF5">
        <w:rPr>
          <w:b/>
        </w:rPr>
        <w:t>34%</w:t>
      </w:r>
    </w:p>
    <w:p w14:paraId="4F1040FD" w14:textId="77777777" w:rsidR="00113FC3" w:rsidRDefault="00113FC3" w:rsidP="00113FC3">
      <w:r>
        <w:t xml:space="preserve">Public transport: </w:t>
      </w:r>
      <w:r w:rsidRPr="00D16EF5">
        <w:rPr>
          <w:b/>
        </w:rPr>
        <w:t>16%</w:t>
      </w:r>
    </w:p>
    <w:p w14:paraId="23AA75D8" w14:textId="6A872A7A" w:rsidR="00376122" w:rsidRDefault="00113FC3" w:rsidP="00376122">
      <w:r>
        <w:t xml:space="preserve">Cycling: </w:t>
      </w:r>
      <w:r w:rsidRPr="00D16EF5">
        <w:rPr>
          <w:b/>
        </w:rPr>
        <w:t>7%</w:t>
      </w:r>
    </w:p>
    <w:p w14:paraId="35A1F396" w14:textId="77777777" w:rsidR="00113FC3" w:rsidRDefault="00113FC3" w:rsidP="00376122"/>
    <w:p w14:paraId="5D77A59A" w14:textId="131BB046" w:rsidR="00376122" w:rsidRDefault="00376122" w:rsidP="00376122">
      <w:r w:rsidRPr="00D16EF5">
        <w:rPr>
          <w:b/>
        </w:rPr>
        <w:t>57%</w:t>
      </w:r>
      <w:r>
        <w:t xml:space="preserve"> of</w:t>
      </w:r>
      <w:r w:rsidR="00BD273E">
        <w:t xml:space="preserve"> </w:t>
      </w:r>
      <w:r>
        <w:t>residents</w:t>
      </w:r>
      <w:r w:rsidR="00BD273E">
        <w:t xml:space="preserve"> </w:t>
      </w:r>
      <w:r>
        <w:t>walk</w:t>
      </w:r>
      <w:r w:rsidR="00BD273E">
        <w:t xml:space="preserve"> </w:t>
      </w:r>
      <w:r>
        <w:t>or wheel at least five days a week</w:t>
      </w:r>
    </w:p>
    <w:p w14:paraId="5218DF62" w14:textId="1BFBF998" w:rsidR="00376122" w:rsidRDefault="00376122" w:rsidP="00376122">
      <w:r w:rsidRPr="00D16EF5">
        <w:rPr>
          <w:b/>
        </w:rPr>
        <w:t>18%</w:t>
      </w:r>
      <w:r>
        <w:t xml:space="preserve"> of</w:t>
      </w:r>
      <w:r w:rsidR="00BD273E">
        <w:t xml:space="preserve"> </w:t>
      </w:r>
      <w:r>
        <w:t>residents</w:t>
      </w:r>
      <w:r w:rsidR="00BD273E">
        <w:t xml:space="preserve"> </w:t>
      </w:r>
      <w:r>
        <w:t>cycle</w:t>
      </w:r>
      <w:r w:rsidR="00BD273E">
        <w:t xml:space="preserve"> </w:t>
      </w:r>
      <w:r>
        <w:t>at least once a week</w:t>
      </w:r>
    </w:p>
    <w:p w14:paraId="1F3E95A9" w14:textId="77777777" w:rsidR="00376122" w:rsidRDefault="00376122" w:rsidP="00366473">
      <w:pPr>
        <w:pStyle w:val="Heading3"/>
      </w:pPr>
      <w:r>
        <w:lastRenderedPageBreak/>
        <w:t xml:space="preserve">Walking, </w:t>
      </w:r>
      <w:proofErr w:type="gramStart"/>
      <w:r>
        <w:t>wheeling</w:t>
      </w:r>
      <w:proofErr w:type="gramEnd"/>
      <w:r>
        <w:t xml:space="preserve"> and cycling participation is not equal</w:t>
      </w:r>
    </w:p>
    <w:p w14:paraId="3F002CD1" w14:textId="77777777" w:rsidR="00376122" w:rsidRDefault="00376122" w:rsidP="00376122">
      <w:r>
        <w:t xml:space="preserve">Residents’ travel choices and their perceptions of walking, </w:t>
      </w:r>
      <w:proofErr w:type="gramStart"/>
      <w:r>
        <w:t>wheeling</w:t>
      </w:r>
      <w:proofErr w:type="gramEnd"/>
      <w:r>
        <w:t xml:space="preserve"> and cycling sometimes vary widely between different groups.</w:t>
      </w:r>
    </w:p>
    <w:p w14:paraId="04C41F27" w14:textId="77777777" w:rsidR="00376122" w:rsidRDefault="00376122" w:rsidP="00113FC3">
      <w:pPr>
        <w:pStyle w:val="Heading4"/>
      </w:pPr>
      <w:r>
        <w:t>Proportion of residents who walk or wheel at least five days a week</w:t>
      </w:r>
    </w:p>
    <w:p w14:paraId="72EBCABF" w14:textId="77777777" w:rsidR="00376122" w:rsidRDefault="00376122" w:rsidP="00376122">
      <w:r w:rsidRPr="00D16EF5">
        <w:rPr>
          <w:b/>
        </w:rPr>
        <w:t>48%</w:t>
      </w:r>
      <w:r>
        <w:t xml:space="preserve"> of people from ethnic minority groups</w:t>
      </w:r>
    </w:p>
    <w:p w14:paraId="5ACDE856" w14:textId="77777777" w:rsidR="00376122" w:rsidRDefault="00376122" w:rsidP="00376122">
      <w:r w:rsidRPr="00D16EF5">
        <w:rPr>
          <w:b/>
        </w:rPr>
        <w:t>58%</w:t>
      </w:r>
      <w:r>
        <w:t xml:space="preserve"> of white people</w:t>
      </w:r>
    </w:p>
    <w:p w14:paraId="28571B43" w14:textId="77777777" w:rsidR="00376122" w:rsidRDefault="00376122" w:rsidP="00113FC3">
      <w:pPr>
        <w:pStyle w:val="Heading4"/>
      </w:pPr>
      <w:r>
        <w:t>Proportion of residents who cycle at least once a week</w:t>
      </w:r>
    </w:p>
    <w:p w14:paraId="30BDA206" w14:textId="77777777" w:rsidR="00376122" w:rsidRDefault="00376122" w:rsidP="00376122">
      <w:r w:rsidRPr="00D16EF5">
        <w:rPr>
          <w:b/>
        </w:rPr>
        <w:t>12%</w:t>
      </w:r>
      <w:r>
        <w:t xml:space="preserve"> of women</w:t>
      </w:r>
    </w:p>
    <w:p w14:paraId="75FD7AFF" w14:textId="77777777" w:rsidR="00376122" w:rsidRDefault="00376122" w:rsidP="00376122">
      <w:r w:rsidRPr="00D16EF5">
        <w:rPr>
          <w:b/>
        </w:rPr>
        <w:t>24%</w:t>
      </w:r>
      <w:r>
        <w:t xml:space="preserve"> of men</w:t>
      </w:r>
    </w:p>
    <w:p w14:paraId="18647908" w14:textId="7CDB4FB9" w:rsidR="00376122" w:rsidRDefault="00376122" w:rsidP="00376122">
      <w:r w:rsidRPr="00D16EF5">
        <w:rPr>
          <w:b/>
        </w:rPr>
        <w:t>10%</w:t>
      </w:r>
      <w:r>
        <w:t xml:space="preserve"> of people who identified their gender ‘in another way’</w:t>
      </w:r>
      <w:r w:rsidR="00416967">
        <w:rPr>
          <w:rStyle w:val="FootnoteReference"/>
        </w:rPr>
        <w:footnoteReference w:id="5"/>
      </w:r>
    </w:p>
    <w:p w14:paraId="6183ED10" w14:textId="77777777" w:rsidR="00376122" w:rsidRDefault="00376122" w:rsidP="00366473">
      <w:pPr>
        <w:pStyle w:val="Heading3"/>
      </w:pPr>
      <w:r>
        <w:t>Not all residents feel safe and welcome in their neighbourhood</w:t>
      </w:r>
    </w:p>
    <w:p w14:paraId="1D2A71C1" w14:textId="77777777" w:rsidR="00376122" w:rsidRDefault="00376122" w:rsidP="00113FC3">
      <w:pPr>
        <w:pStyle w:val="Heading4"/>
      </w:pPr>
      <w:r>
        <w:t>Proportion of residents who think walking or wheeling safety is good</w:t>
      </w:r>
    </w:p>
    <w:p w14:paraId="005AC505" w14:textId="77777777" w:rsidR="00376122" w:rsidRDefault="00376122" w:rsidP="00376122">
      <w:r w:rsidRPr="00D16EF5">
        <w:rPr>
          <w:b/>
        </w:rPr>
        <w:t>59%</w:t>
      </w:r>
      <w:r>
        <w:t xml:space="preserve"> of disabled people</w:t>
      </w:r>
    </w:p>
    <w:p w14:paraId="3545045E" w14:textId="77777777" w:rsidR="00376122" w:rsidRDefault="00376122" w:rsidP="00376122">
      <w:r w:rsidRPr="00D16EF5">
        <w:rPr>
          <w:b/>
        </w:rPr>
        <w:t>69%</w:t>
      </w:r>
      <w:r>
        <w:t xml:space="preserve"> of non-disabled people</w:t>
      </w:r>
    </w:p>
    <w:p w14:paraId="33C562CB" w14:textId="77777777" w:rsidR="00376122" w:rsidRDefault="00376122" w:rsidP="00113FC3">
      <w:pPr>
        <w:pStyle w:val="Heading4"/>
      </w:pPr>
      <w:r>
        <w:t>Proportion of residents who think cycling safety is good</w:t>
      </w:r>
    </w:p>
    <w:p w14:paraId="366BC30A" w14:textId="77777777" w:rsidR="00376122" w:rsidRDefault="00376122" w:rsidP="00376122">
      <w:r w:rsidRPr="00D16EF5">
        <w:rPr>
          <w:b/>
        </w:rPr>
        <w:t>45%</w:t>
      </w:r>
      <w:r>
        <w:t xml:space="preserve"> of people aged </w:t>
      </w:r>
      <w:r w:rsidRPr="005430E0">
        <w:t>16–25</w:t>
      </w:r>
    </w:p>
    <w:p w14:paraId="5F262070" w14:textId="77777777" w:rsidR="00376122" w:rsidRDefault="00376122" w:rsidP="00376122">
      <w:r w:rsidRPr="00D16EF5">
        <w:rPr>
          <w:b/>
        </w:rPr>
        <w:t>36%</w:t>
      </w:r>
      <w:r>
        <w:t xml:space="preserve"> of people aged </w:t>
      </w:r>
      <w:r w:rsidRPr="005430E0">
        <w:t>66+</w:t>
      </w:r>
    </w:p>
    <w:p w14:paraId="54B73F4E" w14:textId="398DD638" w:rsidR="00376122" w:rsidRDefault="00376122" w:rsidP="00113FC3">
      <w:pPr>
        <w:pStyle w:val="Heading4"/>
      </w:pPr>
      <w:r>
        <w:t xml:space="preserve">Proportion of residents who feel welcome and comfortable walking, </w:t>
      </w:r>
      <w:proofErr w:type="gramStart"/>
      <w:r>
        <w:t>wheeling</w:t>
      </w:r>
      <w:proofErr w:type="gramEnd"/>
      <w:r>
        <w:t xml:space="preserve"> or spending time on the streets of their neighbourhood</w:t>
      </w:r>
      <w:r w:rsidR="004C3C23">
        <w:rPr>
          <w:rStyle w:val="FootnoteReference"/>
        </w:rPr>
        <w:footnoteReference w:id="6"/>
      </w:r>
    </w:p>
    <w:p w14:paraId="15046C47" w14:textId="77777777" w:rsidR="00376122" w:rsidRDefault="00376122" w:rsidP="00376122">
      <w:r w:rsidRPr="00D16EF5">
        <w:rPr>
          <w:b/>
        </w:rPr>
        <w:t>64%</w:t>
      </w:r>
      <w:r>
        <w:t xml:space="preserve"> of socio-economic group DE</w:t>
      </w:r>
    </w:p>
    <w:p w14:paraId="65BAAA92" w14:textId="77777777" w:rsidR="00376122" w:rsidRDefault="00376122" w:rsidP="00376122">
      <w:r w:rsidRPr="00D16EF5">
        <w:rPr>
          <w:b/>
        </w:rPr>
        <w:t>81%</w:t>
      </w:r>
      <w:r>
        <w:t xml:space="preserve"> of socio-economic group AB</w:t>
      </w:r>
    </w:p>
    <w:p w14:paraId="452E8785" w14:textId="77777777" w:rsidR="00376122" w:rsidRDefault="00376122" w:rsidP="00366473">
      <w:pPr>
        <w:pStyle w:val="Heading3"/>
      </w:pPr>
      <w:r>
        <w:lastRenderedPageBreak/>
        <w:t>Everyone benefits when more people walk, wheel and cycle</w:t>
      </w:r>
    </w:p>
    <w:p w14:paraId="2511C30C" w14:textId="102DA2E0" w:rsidR="00376122" w:rsidRDefault="00376122" w:rsidP="00376122">
      <w:r>
        <w:t xml:space="preserve">Every day, walking, </w:t>
      </w:r>
      <w:proofErr w:type="gramStart"/>
      <w:r>
        <w:t>wheeling</w:t>
      </w:r>
      <w:proofErr w:type="gramEnd"/>
      <w:r>
        <w:t xml:space="preserve"> and cycling in Index cities take up to </w:t>
      </w:r>
      <w:r w:rsidRPr="00D16EF5">
        <w:rPr>
          <w:b/>
        </w:rPr>
        <w:t>440,000</w:t>
      </w:r>
      <w:r>
        <w:t xml:space="preserve"> cars off the road.</w:t>
      </w:r>
      <w:r w:rsidR="00416967">
        <w:rPr>
          <w:rStyle w:val="FootnoteReference"/>
        </w:rPr>
        <w:footnoteReference w:id="7"/>
      </w:r>
      <w:r>
        <w:t xml:space="preserve"> Each year in Index cities these three modes combined:</w:t>
      </w:r>
    </w:p>
    <w:p w14:paraId="4F6CF0C9" w14:textId="57E04733" w:rsidR="00376122" w:rsidRDefault="00376122" w:rsidP="00376122">
      <w:r>
        <w:t xml:space="preserve">Prevent </w:t>
      </w:r>
      <w:r w:rsidRPr="00D16EF5">
        <w:rPr>
          <w:b/>
        </w:rPr>
        <w:t>4,251</w:t>
      </w:r>
      <w:r>
        <w:t xml:space="preserve"> serious</w:t>
      </w:r>
      <w:r w:rsidR="00BD273E">
        <w:t xml:space="preserve"> </w:t>
      </w:r>
      <w:r>
        <w:t>long</w:t>
      </w:r>
      <w:r>
        <w:rPr>
          <w:rFonts w:ascii="Cambria Math" w:hAnsi="Cambria Math" w:cs="Cambria Math"/>
        </w:rPr>
        <w:t>‑</w:t>
      </w:r>
      <w:r>
        <w:t>term health conditions</w:t>
      </w:r>
    </w:p>
    <w:p w14:paraId="37C1EA05" w14:textId="6F95BF27" w:rsidR="00376122" w:rsidRDefault="00376122" w:rsidP="00376122">
      <w:r>
        <w:t xml:space="preserve">Create </w:t>
      </w:r>
      <w:r w:rsidRPr="00D16EF5">
        <w:rPr>
          <w:b/>
        </w:rPr>
        <w:t>£</w:t>
      </w:r>
      <w:r w:rsidRPr="00986194">
        <w:rPr>
          <w:b/>
        </w:rPr>
        <w:t>1.1 billion</w:t>
      </w:r>
      <w:r>
        <w:t xml:space="preserve"> in</w:t>
      </w:r>
      <w:r w:rsidR="00BD273E">
        <w:t xml:space="preserve"> </w:t>
      </w:r>
      <w:r>
        <w:t>economic benefit for individuals and Index cities</w:t>
      </w:r>
    </w:p>
    <w:p w14:paraId="7B7BC5F1" w14:textId="449E74DD" w:rsidR="00376122" w:rsidRDefault="00376122" w:rsidP="00376122">
      <w:r>
        <w:t xml:space="preserve">Save </w:t>
      </w:r>
      <w:r w:rsidRPr="00D16EF5">
        <w:rPr>
          <w:b/>
        </w:rPr>
        <w:t>90,00</w:t>
      </w:r>
      <w:r w:rsidRPr="00986194">
        <w:rPr>
          <w:b/>
        </w:rPr>
        <w:t>0 tonnes</w:t>
      </w:r>
      <w:r>
        <w:t xml:space="preserve"> of</w:t>
      </w:r>
      <w:r w:rsidR="00BD273E">
        <w:t xml:space="preserve"> </w:t>
      </w:r>
      <w:r>
        <w:t>greenhouse gas emissions</w:t>
      </w:r>
    </w:p>
    <w:p w14:paraId="56659D38" w14:textId="77777777" w:rsidR="00376122" w:rsidRDefault="00376122" w:rsidP="00366473">
      <w:pPr>
        <w:pStyle w:val="Heading3"/>
      </w:pPr>
      <w:r>
        <w:t>Residents want to walk, wheel and cycle more and drive less</w:t>
      </w:r>
    </w:p>
    <w:p w14:paraId="5ED36FB7" w14:textId="203DBB0B" w:rsidR="00D44125" w:rsidRPr="00D44125" w:rsidRDefault="00D44125" w:rsidP="00D44125">
      <w:r w:rsidRPr="00D16EF5">
        <w:rPr>
          <w:b/>
        </w:rPr>
        <w:t>22%</w:t>
      </w:r>
      <w:r>
        <w:t xml:space="preserve"> of residents want to drive less, yet </w:t>
      </w:r>
      <w:r w:rsidRPr="00D16EF5">
        <w:rPr>
          <w:b/>
        </w:rPr>
        <w:t>32%</w:t>
      </w:r>
      <w:r>
        <w:t xml:space="preserve"> of residents often use a car because no other transport options are available</w:t>
      </w:r>
    </w:p>
    <w:p w14:paraId="134D5220" w14:textId="77777777" w:rsidR="00376122" w:rsidRDefault="00376122" w:rsidP="00D44125">
      <w:pPr>
        <w:pStyle w:val="Heading4"/>
      </w:pPr>
      <w:r>
        <w:t xml:space="preserve">Percentage of residents who would like to use different types of transport </w:t>
      </w:r>
      <w:proofErr w:type="gramStart"/>
      <w:r>
        <w:t>more or less in</w:t>
      </w:r>
      <w:proofErr w:type="gramEnd"/>
      <w:r>
        <w:t xml:space="preserve"> the future:</w:t>
      </w:r>
    </w:p>
    <w:p w14:paraId="185454DE" w14:textId="77777777" w:rsidR="00376122" w:rsidRDefault="00376122" w:rsidP="00D44125">
      <w:pPr>
        <w:pStyle w:val="Heading5"/>
      </w:pPr>
      <w:r>
        <w:t>Walk or wheel</w:t>
      </w:r>
    </w:p>
    <w:p w14:paraId="764887CF" w14:textId="77777777" w:rsidR="00376122" w:rsidRDefault="00376122" w:rsidP="00376122">
      <w:r w:rsidRPr="00D16EF5">
        <w:rPr>
          <w:b/>
        </w:rPr>
        <w:t>48%</w:t>
      </w:r>
      <w:r>
        <w:t xml:space="preserve"> more</w:t>
      </w:r>
    </w:p>
    <w:p w14:paraId="578F151F" w14:textId="77777777" w:rsidR="00376122" w:rsidRDefault="00376122" w:rsidP="00376122">
      <w:r w:rsidRPr="00D16EF5">
        <w:rPr>
          <w:b/>
        </w:rPr>
        <w:t>4%</w:t>
      </w:r>
      <w:r>
        <w:t xml:space="preserve"> less</w:t>
      </w:r>
    </w:p>
    <w:p w14:paraId="272A2918" w14:textId="77777777" w:rsidR="00376122" w:rsidRDefault="00376122" w:rsidP="00D44125">
      <w:pPr>
        <w:pStyle w:val="Heading5"/>
      </w:pPr>
      <w:r>
        <w:t>Cycle</w:t>
      </w:r>
    </w:p>
    <w:p w14:paraId="1777479A" w14:textId="77777777" w:rsidR="00376122" w:rsidRDefault="00376122" w:rsidP="00376122">
      <w:r w:rsidRPr="00D16EF5">
        <w:rPr>
          <w:b/>
        </w:rPr>
        <w:t>46%</w:t>
      </w:r>
      <w:r>
        <w:t xml:space="preserve"> more</w:t>
      </w:r>
    </w:p>
    <w:p w14:paraId="5602962B" w14:textId="77777777" w:rsidR="00376122" w:rsidRDefault="00376122" w:rsidP="00376122">
      <w:r w:rsidRPr="00D16EF5">
        <w:rPr>
          <w:b/>
        </w:rPr>
        <w:t>2%</w:t>
      </w:r>
      <w:r>
        <w:t xml:space="preserve"> less</w:t>
      </w:r>
    </w:p>
    <w:p w14:paraId="3C47C471" w14:textId="77777777" w:rsidR="00376122" w:rsidRDefault="00376122" w:rsidP="00D44125">
      <w:pPr>
        <w:pStyle w:val="Heading5"/>
      </w:pPr>
      <w:r>
        <w:t>Take public transport</w:t>
      </w:r>
    </w:p>
    <w:p w14:paraId="2847EE35" w14:textId="77777777" w:rsidR="00376122" w:rsidRDefault="00376122" w:rsidP="00376122">
      <w:r w:rsidRPr="00D16EF5">
        <w:rPr>
          <w:b/>
        </w:rPr>
        <w:t>30%</w:t>
      </w:r>
      <w:r>
        <w:t xml:space="preserve"> more</w:t>
      </w:r>
    </w:p>
    <w:p w14:paraId="6A8A21D8" w14:textId="77777777" w:rsidR="00376122" w:rsidRDefault="00376122" w:rsidP="00376122">
      <w:r w:rsidRPr="00D16EF5">
        <w:rPr>
          <w:b/>
        </w:rPr>
        <w:t>10%</w:t>
      </w:r>
      <w:r>
        <w:t xml:space="preserve"> less</w:t>
      </w:r>
    </w:p>
    <w:p w14:paraId="50415D52" w14:textId="77777777" w:rsidR="00376122" w:rsidRDefault="00376122" w:rsidP="00D44125">
      <w:pPr>
        <w:pStyle w:val="Heading5"/>
      </w:pPr>
      <w:r>
        <w:t>Drive</w:t>
      </w:r>
    </w:p>
    <w:p w14:paraId="76A5E44F" w14:textId="77777777" w:rsidR="00376122" w:rsidRDefault="00376122" w:rsidP="00376122">
      <w:r w:rsidRPr="00D16EF5">
        <w:rPr>
          <w:b/>
        </w:rPr>
        <w:t>13%</w:t>
      </w:r>
      <w:r>
        <w:t xml:space="preserve"> more</w:t>
      </w:r>
    </w:p>
    <w:p w14:paraId="55349C84" w14:textId="77777777" w:rsidR="00376122" w:rsidRDefault="00376122" w:rsidP="00376122">
      <w:r w:rsidRPr="00D16EF5">
        <w:rPr>
          <w:b/>
        </w:rPr>
        <w:t>22%</w:t>
      </w:r>
      <w:r>
        <w:t xml:space="preserve"> less</w:t>
      </w:r>
    </w:p>
    <w:p w14:paraId="6EE7BC1B" w14:textId="77777777" w:rsidR="00376122" w:rsidRDefault="00376122" w:rsidP="00366473">
      <w:pPr>
        <w:pStyle w:val="Heading3"/>
      </w:pPr>
      <w:r>
        <w:lastRenderedPageBreak/>
        <w:t>Residents want more funding for walking, wheeling, cycling and public transport</w:t>
      </w:r>
    </w:p>
    <w:p w14:paraId="4B284D12" w14:textId="77777777" w:rsidR="00376122" w:rsidRDefault="00376122" w:rsidP="00D44125">
      <w:pPr>
        <w:pStyle w:val="Heading4"/>
      </w:pPr>
      <w:r>
        <w:t>Percentage of residents who would like to see more government spending in their local area:</w:t>
      </w:r>
    </w:p>
    <w:p w14:paraId="64218FB7" w14:textId="77777777" w:rsidR="00376122" w:rsidRDefault="00376122" w:rsidP="00376122">
      <w:r w:rsidRPr="00D16EF5">
        <w:rPr>
          <w:b/>
        </w:rPr>
        <w:t>57%</w:t>
      </w:r>
      <w:r>
        <w:t xml:space="preserve"> on walking and wheeling</w:t>
      </w:r>
    </w:p>
    <w:p w14:paraId="76935A0F" w14:textId="77777777" w:rsidR="00376122" w:rsidRDefault="00376122" w:rsidP="00376122">
      <w:r w:rsidRPr="00D16EF5">
        <w:rPr>
          <w:b/>
        </w:rPr>
        <w:t>47%</w:t>
      </w:r>
      <w:r>
        <w:t xml:space="preserve"> on cycling</w:t>
      </w:r>
    </w:p>
    <w:p w14:paraId="0DF2F7F3" w14:textId="77777777" w:rsidR="00376122" w:rsidRDefault="00376122" w:rsidP="00376122">
      <w:r w:rsidRPr="00D16EF5">
        <w:rPr>
          <w:b/>
        </w:rPr>
        <w:t>73%</w:t>
      </w:r>
      <w:r>
        <w:t xml:space="preserve"> on public transport</w:t>
      </w:r>
    </w:p>
    <w:p w14:paraId="3D1EDA8D" w14:textId="77777777" w:rsidR="00376122" w:rsidRDefault="00376122" w:rsidP="00376122">
      <w:r w:rsidRPr="00D16EF5">
        <w:rPr>
          <w:b/>
        </w:rPr>
        <w:t>30%</w:t>
      </w:r>
      <w:r>
        <w:t xml:space="preserve"> on driving</w:t>
      </w:r>
    </w:p>
    <w:p w14:paraId="63B332AE" w14:textId="77777777" w:rsidR="00376122" w:rsidRDefault="00376122" w:rsidP="00366473">
      <w:pPr>
        <w:pStyle w:val="Heading3"/>
      </w:pPr>
      <w:r>
        <w:t>Increased funding would help support more liveable neighbourhoods</w:t>
      </w:r>
    </w:p>
    <w:p w14:paraId="6CAC26C8" w14:textId="77777777" w:rsidR="00376122" w:rsidRDefault="00376122" w:rsidP="00376122">
      <w:r>
        <w:t>Among Index city residents:</w:t>
      </w:r>
    </w:p>
    <w:p w14:paraId="71705A71" w14:textId="77777777" w:rsidR="00416967" w:rsidRDefault="00416967" w:rsidP="00416967">
      <w:r w:rsidRPr="00D16EF5">
        <w:rPr>
          <w:b/>
        </w:rPr>
        <w:t>59%</w:t>
      </w:r>
      <w:r>
        <w:t xml:space="preserve"> support, while </w:t>
      </w:r>
      <w:r w:rsidRPr="00D16EF5">
        <w:rPr>
          <w:b/>
        </w:rPr>
        <w:t>25%</w:t>
      </w:r>
      <w:r>
        <w:t xml:space="preserve"> oppose, more cycle paths along roads, physically separated from traffic and pedestrians</w:t>
      </w:r>
    </w:p>
    <w:p w14:paraId="7E4A84ED" w14:textId="77777777" w:rsidR="00416967" w:rsidRDefault="00416967" w:rsidP="00416967">
      <w:r w:rsidRPr="00D16EF5">
        <w:rPr>
          <w:b/>
        </w:rPr>
        <w:t>62%</w:t>
      </w:r>
      <w:r>
        <w:t xml:space="preserve"> agree, while </w:t>
      </w:r>
      <w:r w:rsidRPr="00D16EF5">
        <w:rPr>
          <w:b/>
        </w:rPr>
        <w:t>20%</w:t>
      </w:r>
      <w:r>
        <w:t xml:space="preserve"> disagree, that increasing space for people socialising, walking, </w:t>
      </w:r>
      <w:proofErr w:type="gramStart"/>
      <w:r>
        <w:t>wheeling</w:t>
      </w:r>
      <w:proofErr w:type="gramEnd"/>
      <w:r>
        <w:t xml:space="preserve"> and cycling on their local high street would improve their local area</w:t>
      </w:r>
    </w:p>
    <w:p w14:paraId="0BDA7D40" w14:textId="1015B101" w:rsidR="00416967" w:rsidRDefault="00416967" w:rsidP="00416967">
      <w:r w:rsidRPr="00D16EF5">
        <w:rPr>
          <w:b/>
        </w:rPr>
        <w:t>75%</w:t>
      </w:r>
      <w:r>
        <w:t xml:space="preserve"> support, while </w:t>
      </w:r>
      <w:r w:rsidRPr="00D16EF5">
        <w:rPr>
          <w:b/>
        </w:rPr>
        <w:t>9%</w:t>
      </w:r>
      <w:r>
        <w:t xml:space="preserve"> oppose, the creation of more </w:t>
      </w:r>
      <w:r w:rsidRPr="005430E0">
        <w:t>20-minute neighbourhoods</w:t>
      </w:r>
      <w:r>
        <w:rPr>
          <w:rStyle w:val="FootnoteReference"/>
        </w:rPr>
        <w:footnoteReference w:id="8"/>
      </w:r>
    </w:p>
    <w:p w14:paraId="5803AB2F" w14:textId="77777777" w:rsidR="00416967" w:rsidRDefault="00416967" w:rsidP="00416967">
      <w:r w:rsidRPr="00D16EF5">
        <w:rPr>
          <w:b/>
        </w:rPr>
        <w:t>72%</w:t>
      </w:r>
      <w:r>
        <w:t xml:space="preserve"> support, while </w:t>
      </w:r>
      <w:r w:rsidRPr="00D16EF5">
        <w:rPr>
          <w:b/>
        </w:rPr>
        <w:t>12%</w:t>
      </w:r>
      <w:r>
        <w:t xml:space="preserve"> oppose, banning vehicles parking on the pavement</w:t>
      </w:r>
    </w:p>
    <w:p w14:paraId="1FCB06FD" w14:textId="7789C1A8" w:rsidR="00416967" w:rsidRDefault="00416967" w:rsidP="00416967">
      <w:r w:rsidRPr="00D16EF5">
        <w:rPr>
          <w:b/>
        </w:rPr>
        <w:t>62%</w:t>
      </w:r>
      <w:r>
        <w:t xml:space="preserve"> support, while </w:t>
      </w:r>
      <w:r w:rsidRPr="00D16EF5">
        <w:rPr>
          <w:b/>
        </w:rPr>
        <w:t>16%</w:t>
      </w:r>
      <w:r>
        <w:t xml:space="preserve"> oppose, the creation of </w:t>
      </w:r>
      <w:proofErr w:type="gramStart"/>
      <w:r>
        <w:t>more low</w:t>
      </w:r>
      <w:proofErr w:type="gramEnd"/>
      <w:r>
        <w:rPr>
          <w:rFonts w:ascii="Cambria Math" w:hAnsi="Cambria Math" w:cs="Cambria Math"/>
        </w:rPr>
        <w:t>‑</w:t>
      </w:r>
      <w:r>
        <w:t>traffic neighbourhoods</w:t>
      </w:r>
      <w:r w:rsidR="006A7C53">
        <w:rPr>
          <w:rStyle w:val="FootnoteReference"/>
        </w:rPr>
        <w:footnoteReference w:id="9"/>
      </w:r>
    </w:p>
    <w:p w14:paraId="7CCA675C" w14:textId="2CC2D157" w:rsidR="00565F09" w:rsidRDefault="00416967" w:rsidP="00565F09">
      <w:r w:rsidRPr="00D16EF5">
        <w:rPr>
          <w:b/>
        </w:rPr>
        <w:t>54%</w:t>
      </w:r>
      <w:r>
        <w:t xml:space="preserve"> support, while </w:t>
      </w:r>
      <w:r w:rsidRPr="00D16EF5">
        <w:rPr>
          <w:b/>
        </w:rPr>
        <w:t>20%</w:t>
      </w:r>
      <w:r>
        <w:t xml:space="preserve"> oppose, shifting investment from road building schemes to fund walking, wheeling, cycling and public transport</w:t>
      </w:r>
    </w:p>
    <w:p w14:paraId="0565ED3A" w14:textId="77777777" w:rsidR="0048318B" w:rsidRDefault="0048318B" w:rsidP="00930205">
      <w:pPr>
        <w:pStyle w:val="Heading2"/>
      </w:pPr>
      <w:bookmarkStart w:id="7" w:name="_Ref160521324"/>
      <w:bookmarkStart w:id="8" w:name="_Toc160521651"/>
      <w:r>
        <w:lastRenderedPageBreak/>
        <w:t>Walking</w:t>
      </w:r>
      <w:bookmarkEnd w:id="7"/>
      <w:bookmarkEnd w:id="8"/>
    </w:p>
    <w:p w14:paraId="324A7947" w14:textId="77777777" w:rsidR="0048318B" w:rsidRDefault="0048318B" w:rsidP="00930205">
      <w:pPr>
        <w:pStyle w:val="Subtitle"/>
      </w:pPr>
      <w:r>
        <w:t xml:space="preserve">Walking and wheeling participation, </w:t>
      </w:r>
      <w:proofErr w:type="gramStart"/>
      <w:r>
        <w:t>safety</w:t>
      </w:r>
      <w:proofErr w:type="gramEnd"/>
      <w:r>
        <w:t xml:space="preserve"> and satisfaction</w:t>
      </w:r>
    </w:p>
    <w:p w14:paraId="6E1B5CE6" w14:textId="77777777" w:rsidR="0048318B" w:rsidRDefault="0048318B" w:rsidP="0048616C">
      <w:pPr>
        <w:pStyle w:val="Heading3"/>
      </w:pPr>
      <w:r>
        <w:t>Walking and wheeling participation</w:t>
      </w:r>
    </w:p>
    <w:p w14:paraId="2AC7E808" w14:textId="77777777" w:rsidR="0048318B" w:rsidRDefault="0048318B" w:rsidP="0048318B">
      <w:r>
        <w:t>Walking and wheeling are often overlooked in transport. This is despite being an efficient use of space, good for our health and having no environmental impact.</w:t>
      </w:r>
    </w:p>
    <w:p w14:paraId="521D33C7" w14:textId="27589ED3" w:rsidR="0048318B" w:rsidRDefault="0048318B" w:rsidP="0048318B">
      <w:r>
        <w:t xml:space="preserve">A brisk </w:t>
      </w:r>
      <w:r w:rsidRPr="004C3C23">
        <w:t>10</w:t>
      </w:r>
      <w:r>
        <w:t>-minute walk every day provides many health benefits.</w:t>
      </w:r>
      <w:r w:rsidR="0048616C">
        <w:rPr>
          <w:rStyle w:val="FootnoteReference"/>
        </w:rPr>
        <w:footnoteReference w:id="10"/>
      </w:r>
      <w:r>
        <w:t xml:space="preserve"> More needs to be done to encourage people in underrepresented groups to share in the benefits of walking and wheeling every day.</w:t>
      </w:r>
    </w:p>
    <w:p w14:paraId="45582DF6" w14:textId="7EEF7091" w:rsidR="0048318B" w:rsidRDefault="0048318B" w:rsidP="0048318B">
      <w:r w:rsidRPr="00D16EF5">
        <w:rPr>
          <w:b/>
        </w:rPr>
        <w:t>95%</w:t>
      </w:r>
      <w:r>
        <w:t xml:space="preserve"> of</w:t>
      </w:r>
      <w:r w:rsidR="00BD273E">
        <w:t xml:space="preserve"> </w:t>
      </w:r>
      <w:r>
        <w:t>all</w:t>
      </w:r>
      <w:r w:rsidR="00BD273E">
        <w:t xml:space="preserve"> </w:t>
      </w:r>
      <w:r>
        <w:t>residents</w:t>
      </w:r>
      <w:r w:rsidR="00BD273E">
        <w:t xml:space="preserve"> </w:t>
      </w:r>
      <w:r>
        <w:t>walk</w:t>
      </w:r>
      <w:r w:rsidR="00BD273E">
        <w:t xml:space="preserve"> </w:t>
      </w:r>
      <w:r>
        <w:t>or</w:t>
      </w:r>
      <w:r w:rsidR="00BD273E">
        <w:t xml:space="preserve"> </w:t>
      </w:r>
      <w:r>
        <w:t>wheel</w:t>
      </w:r>
    </w:p>
    <w:p w14:paraId="62E819F2" w14:textId="6F628303" w:rsidR="0048318B" w:rsidRDefault="0048318B" w:rsidP="0048318B">
      <w:r w:rsidRPr="00D16EF5">
        <w:rPr>
          <w:b/>
        </w:rPr>
        <w:t>57%</w:t>
      </w:r>
      <w:r>
        <w:t xml:space="preserve"> of</w:t>
      </w:r>
      <w:r w:rsidR="00BD273E">
        <w:t xml:space="preserve"> </w:t>
      </w:r>
      <w:r>
        <w:t>residents</w:t>
      </w:r>
      <w:r w:rsidR="00BD273E">
        <w:t xml:space="preserve"> </w:t>
      </w:r>
      <w:r>
        <w:t>walk</w:t>
      </w:r>
      <w:r w:rsidR="00BD273E">
        <w:t xml:space="preserve"> </w:t>
      </w:r>
      <w:r>
        <w:t>or</w:t>
      </w:r>
      <w:r w:rsidR="00BD273E">
        <w:t xml:space="preserve"> </w:t>
      </w:r>
      <w:r>
        <w:t>wheel at least five days a week</w:t>
      </w:r>
    </w:p>
    <w:p w14:paraId="7D38421C" w14:textId="77777777" w:rsidR="0048318B" w:rsidRDefault="0048318B" w:rsidP="0048616C">
      <w:pPr>
        <w:pStyle w:val="Heading4"/>
      </w:pPr>
      <w:r>
        <w:t>Proportion of residents who walk or wheel at least five days a week</w:t>
      </w:r>
    </w:p>
    <w:p w14:paraId="724D2D45" w14:textId="77777777" w:rsidR="0048318B" w:rsidRDefault="0048318B" w:rsidP="0048616C">
      <w:pPr>
        <w:pStyle w:val="Heading5"/>
      </w:pPr>
      <w:r>
        <w:t>Gender and sexuality</w:t>
      </w:r>
    </w:p>
    <w:p w14:paraId="15CEAF13" w14:textId="77777777" w:rsidR="0048318B" w:rsidRDefault="0048318B" w:rsidP="0048318B">
      <w:r w:rsidRPr="00D16EF5">
        <w:rPr>
          <w:b/>
        </w:rPr>
        <w:t>56%</w:t>
      </w:r>
      <w:r>
        <w:t xml:space="preserve"> of women</w:t>
      </w:r>
    </w:p>
    <w:p w14:paraId="351F1AE2" w14:textId="77777777" w:rsidR="0048318B" w:rsidRDefault="0048318B" w:rsidP="0048318B">
      <w:r w:rsidRPr="00D16EF5">
        <w:rPr>
          <w:b/>
        </w:rPr>
        <w:t>58%</w:t>
      </w:r>
      <w:r>
        <w:t xml:space="preserve"> of men</w:t>
      </w:r>
    </w:p>
    <w:p w14:paraId="055725AC" w14:textId="0A9FDA2E" w:rsidR="0048318B" w:rsidRDefault="0048318B" w:rsidP="0048318B">
      <w:r w:rsidRPr="00D16EF5">
        <w:rPr>
          <w:b/>
        </w:rPr>
        <w:t>57%</w:t>
      </w:r>
      <w:r>
        <w:t xml:space="preserve"> of people who identified their gender ‘in another way’</w:t>
      </w:r>
      <w:r w:rsidR="0048616C">
        <w:rPr>
          <w:rStyle w:val="FootnoteReference"/>
        </w:rPr>
        <w:footnoteReference w:id="11"/>
      </w:r>
    </w:p>
    <w:p w14:paraId="7B4CFB97" w14:textId="77777777" w:rsidR="0048318B" w:rsidRDefault="0048318B" w:rsidP="0048318B">
      <w:r w:rsidRPr="00D16EF5">
        <w:rPr>
          <w:b/>
        </w:rPr>
        <w:t>67%</w:t>
      </w:r>
      <w:r>
        <w:t xml:space="preserve"> of LGBTQ+ people</w:t>
      </w:r>
    </w:p>
    <w:p w14:paraId="535CD454" w14:textId="77777777" w:rsidR="0048318B" w:rsidRDefault="0048318B" w:rsidP="0048318B">
      <w:r w:rsidRPr="00D16EF5">
        <w:rPr>
          <w:b/>
        </w:rPr>
        <w:t>56%</w:t>
      </w:r>
      <w:r>
        <w:t xml:space="preserve"> of non-LGBTQ+ people</w:t>
      </w:r>
    </w:p>
    <w:p w14:paraId="2B4A79C0" w14:textId="77777777" w:rsidR="0048318B" w:rsidRDefault="0048318B" w:rsidP="0048616C">
      <w:pPr>
        <w:pStyle w:val="Heading5"/>
      </w:pPr>
      <w:r>
        <w:t>Ethnicity</w:t>
      </w:r>
    </w:p>
    <w:p w14:paraId="632D8F6B" w14:textId="77777777" w:rsidR="0048318B" w:rsidRDefault="0048318B" w:rsidP="0048318B">
      <w:r w:rsidRPr="00D16EF5">
        <w:rPr>
          <w:b/>
        </w:rPr>
        <w:t>48%</w:t>
      </w:r>
      <w:r>
        <w:t xml:space="preserve"> of people from ethnic minority groups</w:t>
      </w:r>
    </w:p>
    <w:p w14:paraId="65E3DF73" w14:textId="77777777" w:rsidR="0048318B" w:rsidRDefault="0048318B" w:rsidP="0048318B">
      <w:r w:rsidRPr="00D16EF5">
        <w:rPr>
          <w:b/>
        </w:rPr>
        <w:t>58%</w:t>
      </w:r>
      <w:r>
        <w:t xml:space="preserve"> of white people</w:t>
      </w:r>
    </w:p>
    <w:p w14:paraId="720027F9" w14:textId="77777777" w:rsidR="0048318B" w:rsidRDefault="0048318B" w:rsidP="0048616C">
      <w:pPr>
        <w:pStyle w:val="Heading5"/>
      </w:pPr>
      <w:r>
        <w:t>Age</w:t>
      </w:r>
    </w:p>
    <w:p w14:paraId="0B0A7C90" w14:textId="77777777" w:rsidR="0048318B" w:rsidRDefault="0048318B" w:rsidP="0048318B">
      <w:r w:rsidRPr="00D16EF5">
        <w:rPr>
          <w:b/>
        </w:rPr>
        <w:t>64%</w:t>
      </w:r>
      <w:r>
        <w:t xml:space="preserve"> of people aged </w:t>
      </w:r>
      <w:r w:rsidRPr="005430E0">
        <w:t>16–25</w:t>
      </w:r>
    </w:p>
    <w:p w14:paraId="2C595297" w14:textId="77777777" w:rsidR="0048318B" w:rsidRDefault="0048318B" w:rsidP="0048318B">
      <w:r w:rsidRPr="00D16EF5">
        <w:rPr>
          <w:b/>
        </w:rPr>
        <w:t>62%</w:t>
      </w:r>
      <w:r>
        <w:t xml:space="preserve"> of people aged </w:t>
      </w:r>
      <w:r w:rsidRPr="005430E0">
        <w:t>26–35</w:t>
      </w:r>
    </w:p>
    <w:p w14:paraId="79C2401F" w14:textId="77777777" w:rsidR="0048318B" w:rsidRDefault="0048318B" w:rsidP="0048318B">
      <w:r w:rsidRPr="00D16EF5">
        <w:rPr>
          <w:b/>
        </w:rPr>
        <w:t>57%</w:t>
      </w:r>
      <w:r>
        <w:t xml:space="preserve"> of people aged </w:t>
      </w:r>
      <w:r w:rsidRPr="005430E0">
        <w:t>36–45</w:t>
      </w:r>
    </w:p>
    <w:p w14:paraId="2C22DA3A" w14:textId="77777777" w:rsidR="0048318B" w:rsidRDefault="0048318B" w:rsidP="0048318B">
      <w:r w:rsidRPr="00D16EF5">
        <w:rPr>
          <w:b/>
        </w:rPr>
        <w:t>56%</w:t>
      </w:r>
      <w:r>
        <w:t xml:space="preserve"> of people aged </w:t>
      </w:r>
      <w:r w:rsidRPr="005430E0">
        <w:t>46–55</w:t>
      </w:r>
    </w:p>
    <w:p w14:paraId="501AAB60" w14:textId="77777777" w:rsidR="0048318B" w:rsidRDefault="0048318B" w:rsidP="0048318B">
      <w:r w:rsidRPr="00D16EF5">
        <w:rPr>
          <w:b/>
        </w:rPr>
        <w:lastRenderedPageBreak/>
        <w:t>51%</w:t>
      </w:r>
      <w:r>
        <w:t xml:space="preserve"> of people aged </w:t>
      </w:r>
      <w:r w:rsidRPr="005430E0">
        <w:t>56–65</w:t>
      </w:r>
    </w:p>
    <w:p w14:paraId="2A2D6695" w14:textId="77777777" w:rsidR="0048318B" w:rsidRDefault="0048318B" w:rsidP="0048318B">
      <w:r w:rsidRPr="00D16EF5">
        <w:rPr>
          <w:b/>
        </w:rPr>
        <w:t>51%</w:t>
      </w:r>
      <w:r>
        <w:t xml:space="preserve"> of people aged </w:t>
      </w:r>
      <w:r w:rsidRPr="005430E0">
        <w:t>66+</w:t>
      </w:r>
    </w:p>
    <w:p w14:paraId="2AC51A67" w14:textId="77777777" w:rsidR="0048318B" w:rsidRDefault="0048318B" w:rsidP="0048616C">
      <w:pPr>
        <w:pStyle w:val="Heading5"/>
      </w:pPr>
      <w:r>
        <w:t>Disability</w:t>
      </w:r>
    </w:p>
    <w:p w14:paraId="6692A4B4" w14:textId="77777777" w:rsidR="0048318B" w:rsidRDefault="0048318B" w:rsidP="0048318B">
      <w:r w:rsidRPr="00D16EF5">
        <w:rPr>
          <w:b/>
        </w:rPr>
        <w:t>51%</w:t>
      </w:r>
      <w:r>
        <w:t xml:space="preserve"> of disabled people</w:t>
      </w:r>
    </w:p>
    <w:p w14:paraId="22C56B94" w14:textId="77777777" w:rsidR="0048318B" w:rsidRDefault="0048318B" w:rsidP="0048318B">
      <w:r w:rsidRPr="00D16EF5">
        <w:rPr>
          <w:b/>
        </w:rPr>
        <w:t>60%</w:t>
      </w:r>
      <w:r>
        <w:t xml:space="preserve"> of non-disabled people</w:t>
      </w:r>
    </w:p>
    <w:p w14:paraId="0ABCCC9C" w14:textId="2F26A1E0" w:rsidR="0048318B" w:rsidRDefault="0048318B" w:rsidP="0048616C">
      <w:pPr>
        <w:pStyle w:val="Heading5"/>
      </w:pPr>
      <w:r>
        <w:t>Socio-economic group</w:t>
      </w:r>
      <w:r w:rsidR="0048616C">
        <w:rPr>
          <w:rStyle w:val="FootnoteReference"/>
        </w:rPr>
        <w:footnoteReference w:id="12"/>
      </w:r>
    </w:p>
    <w:p w14:paraId="080226DC" w14:textId="77777777" w:rsidR="0048318B" w:rsidRDefault="0048318B" w:rsidP="0048318B">
      <w:r w:rsidRPr="00D16EF5">
        <w:rPr>
          <w:b/>
        </w:rPr>
        <w:t>63%</w:t>
      </w:r>
      <w:r>
        <w:t xml:space="preserve"> of AB</w:t>
      </w:r>
    </w:p>
    <w:p w14:paraId="55998383" w14:textId="77777777" w:rsidR="0048318B" w:rsidRDefault="0048318B" w:rsidP="0048318B">
      <w:r w:rsidRPr="00D16EF5">
        <w:rPr>
          <w:b/>
        </w:rPr>
        <w:t>59%</w:t>
      </w:r>
      <w:r>
        <w:t xml:space="preserve"> of </w:t>
      </w:r>
      <w:r w:rsidRPr="005430E0">
        <w:t>C1</w:t>
      </w:r>
    </w:p>
    <w:p w14:paraId="7D571E44" w14:textId="77777777" w:rsidR="0048318B" w:rsidRDefault="0048318B" w:rsidP="0048318B">
      <w:r w:rsidRPr="00D16EF5">
        <w:rPr>
          <w:b/>
        </w:rPr>
        <w:t>46%</w:t>
      </w:r>
      <w:r>
        <w:t xml:space="preserve"> of </w:t>
      </w:r>
      <w:r w:rsidRPr="005430E0">
        <w:t>C2</w:t>
      </w:r>
    </w:p>
    <w:p w14:paraId="12310334" w14:textId="77777777" w:rsidR="0048318B" w:rsidRDefault="0048318B" w:rsidP="0048318B">
      <w:r w:rsidRPr="00D16EF5">
        <w:rPr>
          <w:b/>
        </w:rPr>
        <w:t>48%</w:t>
      </w:r>
      <w:r>
        <w:t xml:space="preserve"> of DE</w:t>
      </w:r>
    </w:p>
    <w:p w14:paraId="7D5495F6" w14:textId="77777777" w:rsidR="0048318B" w:rsidRDefault="0048318B" w:rsidP="0048616C">
      <w:pPr>
        <w:pStyle w:val="Heading3"/>
      </w:pPr>
      <w:r>
        <w:t>Walking and wheeling safety and satisfaction</w:t>
      </w:r>
    </w:p>
    <w:p w14:paraId="310A07C9" w14:textId="598B2C9F" w:rsidR="0048318B" w:rsidRDefault="0048318B" w:rsidP="0048318B">
      <w:r w:rsidRPr="00D16EF5">
        <w:rPr>
          <w:b/>
        </w:rPr>
        <w:t>66%</w:t>
      </w:r>
      <w:r>
        <w:t xml:space="preserve"> of</w:t>
      </w:r>
      <w:r w:rsidR="00BD273E">
        <w:t xml:space="preserve"> </w:t>
      </w:r>
      <w:r>
        <w:t>residents</w:t>
      </w:r>
      <w:r w:rsidR="00BD273E">
        <w:t xml:space="preserve"> </w:t>
      </w:r>
      <w:r>
        <w:t>think</w:t>
      </w:r>
      <w:r w:rsidR="00BD273E">
        <w:t xml:space="preserve"> </w:t>
      </w:r>
      <w:r>
        <w:t xml:space="preserve">the level of safety for walking or wheeling is good </w:t>
      </w:r>
    </w:p>
    <w:p w14:paraId="68D988F4" w14:textId="37849294" w:rsidR="0048318B" w:rsidRDefault="0048318B" w:rsidP="0048318B">
      <w:r w:rsidRPr="00D16EF5">
        <w:rPr>
          <w:b/>
        </w:rPr>
        <w:t>48%</w:t>
      </w:r>
      <w:r>
        <w:t xml:space="preserve"> of</w:t>
      </w:r>
      <w:r w:rsidR="00BD273E">
        <w:t xml:space="preserve"> </w:t>
      </w:r>
      <w:r>
        <w:t>residents</w:t>
      </w:r>
      <w:r w:rsidR="00BD273E">
        <w:t xml:space="preserve"> </w:t>
      </w:r>
      <w:r>
        <w:t>think</w:t>
      </w:r>
      <w:r w:rsidR="00BD273E">
        <w:t xml:space="preserve"> </w:t>
      </w:r>
      <w:r>
        <w:t>the</w:t>
      </w:r>
      <w:r w:rsidR="00BD273E">
        <w:t xml:space="preserve"> </w:t>
      </w:r>
      <w:r>
        <w:t>level of safety for children walking or wheeling is good</w:t>
      </w:r>
    </w:p>
    <w:p w14:paraId="7C67D7CC" w14:textId="6CA7BB2B" w:rsidR="0048318B" w:rsidRDefault="0048318B" w:rsidP="0048318B">
      <w:r w:rsidRPr="00D16EF5">
        <w:rPr>
          <w:b/>
        </w:rPr>
        <w:t>73%</w:t>
      </w:r>
      <w:r>
        <w:t xml:space="preserve"> of</w:t>
      </w:r>
      <w:r w:rsidR="00BD273E">
        <w:t xml:space="preserve"> </w:t>
      </w:r>
      <w:r>
        <w:t>residents</w:t>
      </w:r>
      <w:r w:rsidR="00BD273E">
        <w:t xml:space="preserve"> </w:t>
      </w:r>
      <w:r>
        <w:t>think</w:t>
      </w:r>
      <w:r w:rsidR="00BD273E">
        <w:t xml:space="preserve"> </w:t>
      </w:r>
      <w:r>
        <w:t>their local area overall is a good place to walk or wheel</w:t>
      </w:r>
    </w:p>
    <w:p w14:paraId="36CEA12D" w14:textId="77777777" w:rsidR="0048318B" w:rsidRPr="0048616C" w:rsidRDefault="0048318B" w:rsidP="0048616C">
      <w:pPr>
        <w:pStyle w:val="Heading4"/>
      </w:pPr>
      <w:r w:rsidRPr="0048616C">
        <w:t>Proportion of residents who think walking or wheeling safety in their local area is good</w:t>
      </w:r>
    </w:p>
    <w:p w14:paraId="3009FCC3" w14:textId="77777777" w:rsidR="0048318B" w:rsidRDefault="0048318B" w:rsidP="0048616C">
      <w:pPr>
        <w:pStyle w:val="Heading5"/>
      </w:pPr>
      <w:r>
        <w:t>Gender and sexuality</w:t>
      </w:r>
    </w:p>
    <w:p w14:paraId="0A328E46" w14:textId="77777777" w:rsidR="0048318B" w:rsidRDefault="0048318B" w:rsidP="0048318B">
      <w:r w:rsidRPr="00D16EF5">
        <w:rPr>
          <w:b/>
        </w:rPr>
        <w:t>64%</w:t>
      </w:r>
      <w:r>
        <w:t xml:space="preserve"> of women</w:t>
      </w:r>
    </w:p>
    <w:p w14:paraId="5088C734" w14:textId="77777777" w:rsidR="0048318B" w:rsidRDefault="0048318B" w:rsidP="0048318B">
      <w:r w:rsidRPr="00D16EF5">
        <w:rPr>
          <w:b/>
        </w:rPr>
        <w:t>68%</w:t>
      </w:r>
      <w:r>
        <w:t xml:space="preserve"> of men</w:t>
      </w:r>
    </w:p>
    <w:p w14:paraId="2A4F0370" w14:textId="77777777" w:rsidR="0048318B" w:rsidRDefault="0048318B" w:rsidP="0048318B">
      <w:r w:rsidRPr="00D16EF5">
        <w:rPr>
          <w:b/>
        </w:rPr>
        <w:t>45%</w:t>
      </w:r>
      <w:r>
        <w:t xml:space="preserve"> of people who identified their gender ‘in another way’</w:t>
      </w:r>
    </w:p>
    <w:p w14:paraId="3443A898" w14:textId="77777777" w:rsidR="0048318B" w:rsidRDefault="0048318B" w:rsidP="0048318B">
      <w:r w:rsidRPr="00D16EF5">
        <w:rPr>
          <w:b/>
        </w:rPr>
        <w:t>63%</w:t>
      </w:r>
      <w:r>
        <w:t xml:space="preserve"> of LGBTQ+ people</w:t>
      </w:r>
    </w:p>
    <w:p w14:paraId="22A79EF2" w14:textId="77777777" w:rsidR="0048318B" w:rsidRDefault="0048318B" w:rsidP="0048318B">
      <w:r w:rsidRPr="00D16EF5">
        <w:rPr>
          <w:b/>
        </w:rPr>
        <w:t>67%</w:t>
      </w:r>
      <w:r>
        <w:t xml:space="preserve"> of non-LGBTQ+ people</w:t>
      </w:r>
    </w:p>
    <w:p w14:paraId="13896795" w14:textId="77777777" w:rsidR="0048318B" w:rsidRDefault="0048318B" w:rsidP="0048616C">
      <w:pPr>
        <w:pStyle w:val="Heading5"/>
      </w:pPr>
      <w:r>
        <w:t>Ethnicity</w:t>
      </w:r>
    </w:p>
    <w:p w14:paraId="1957856A" w14:textId="77777777" w:rsidR="0048318B" w:rsidRDefault="0048318B" w:rsidP="0048318B">
      <w:r w:rsidRPr="00D16EF5">
        <w:rPr>
          <w:b/>
        </w:rPr>
        <w:t>71%</w:t>
      </w:r>
      <w:r>
        <w:t xml:space="preserve"> of people from ethnic minority groups</w:t>
      </w:r>
    </w:p>
    <w:p w14:paraId="4DA5F585" w14:textId="77777777" w:rsidR="0048318B" w:rsidRDefault="0048318B" w:rsidP="0048318B">
      <w:r w:rsidRPr="00D16EF5">
        <w:rPr>
          <w:b/>
        </w:rPr>
        <w:lastRenderedPageBreak/>
        <w:t>65%</w:t>
      </w:r>
      <w:r>
        <w:t xml:space="preserve"> of white people</w:t>
      </w:r>
    </w:p>
    <w:p w14:paraId="72C8CA20" w14:textId="77777777" w:rsidR="0048318B" w:rsidRDefault="0048318B" w:rsidP="0048616C">
      <w:pPr>
        <w:pStyle w:val="Heading5"/>
      </w:pPr>
      <w:r>
        <w:t>Age</w:t>
      </w:r>
    </w:p>
    <w:p w14:paraId="1BFF3386" w14:textId="77777777" w:rsidR="0048318B" w:rsidRDefault="0048318B" w:rsidP="0048318B">
      <w:r w:rsidRPr="00D16EF5">
        <w:rPr>
          <w:b/>
        </w:rPr>
        <w:t>69%</w:t>
      </w:r>
      <w:r>
        <w:t xml:space="preserve"> of people aged </w:t>
      </w:r>
      <w:r w:rsidRPr="005430E0">
        <w:t>16–25</w:t>
      </w:r>
    </w:p>
    <w:p w14:paraId="286865EF" w14:textId="77777777" w:rsidR="0048318B" w:rsidRDefault="0048318B" w:rsidP="0048318B">
      <w:r w:rsidRPr="00D16EF5">
        <w:rPr>
          <w:b/>
        </w:rPr>
        <w:t>63%</w:t>
      </w:r>
      <w:r>
        <w:t xml:space="preserve"> of people aged </w:t>
      </w:r>
      <w:r w:rsidRPr="005430E0">
        <w:t>26–35</w:t>
      </w:r>
    </w:p>
    <w:p w14:paraId="481B5BE3" w14:textId="77777777" w:rsidR="0048318B" w:rsidRDefault="0048318B" w:rsidP="0048318B">
      <w:r w:rsidRPr="00D16EF5">
        <w:rPr>
          <w:b/>
        </w:rPr>
        <w:t>69%</w:t>
      </w:r>
      <w:r>
        <w:t xml:space="preserve"> of people aged </w:t>
      </w:r>
      <w:r w:rsidRPr="005430E0">
        <w:t>36–45</w:t>
      </w:r>
    </w:p>
    <w:p w14:paraId="5CA0FA0A" w14:textId="77777777" w:rsidR="0048318B" w:rsidRDefault="0048318B" w:rsidP="0048318B">
      <w:r w:rsidRPr="00D16EF5">
        <w:rPr>
          <w:b/>
        </w:rPr>
        <w:t>66%</w:t>
      </w:r>
      <w:r>
        <w:t xml:space="preserve"> of people aged </w:t>
      </w:r>
      <w:r w:rsidRPr="005430E0">
        <w:t>46–55</w:t>
      </w:r>
    </w:p>
    <w:p w14:paraId="26A54506" w14:textId="77777777" w:rsidR="0048318B" w:rsidRDefault="0048318B" w:rsidP="0048318B">
      <w:r w:rsidRPr="00D16EF5">
        <w:rPr>
          <w:b/>
        </w:rPr>
        <w:t>67%</w:t>
      </w:r>
      <w:r>
        <w:t xml:space="preserve"> of people aged </w:t>
      </w:r>
      <w:r w:rsidRPr="005430E0">
        <w:t>56–65</w:t>
      </w:r>
    </w:p>
    <w:p w14:paraId="2D55C688" w14:textId="77777777" w:rsidR="0048318B" w:rsidRDefault="0048318B" w:rsidP="0048318B">
      <w:r w:rsidRPr="00D16EF5">
        <w:rPr>
          <w:b/>
        </w:rPr>
        <w:t>62%</w:t>
      </w:r>
      <w:r>
        <w:t xml:space="preserve"> of people aged </w:t>
      </w:r>
      <w:r w:rsidRPr="005430E0">
        <w:t>66+</w:t>
      </w:r>
    </w:p>
    <w:p w14:paraId="4EAE1098" w14:textId="77777777" w:rsidR="0048318B" w:rsidRDefault="0048318B" w:rsidP="0048616C">
      <w:pPr>
        <w:pStyle w:val="Heading5"/>
      </w:pPr>
      <w:r>
        <w:t>Disability</w:t>
      </w:r>
    </w:p>
    <w:p w14:paraId="06BF721C" w14:textId="77777777" w:rsidR="0048318B" w:rsidRDefault="0048318B" w:rsidP="0048318B">
      <w:r w:rsidRPr="00D16EF5">
        <w:rPr>
          <w:b/>
        </w:rPr>
        <w:t>59%</w:t>
      </w:r>
      <w:r>
        <w:t xml:space="preserve"> of disabled people</w:t>
      </w:r>
    </w:p>
    <w:p w14:paraId="79895C4F" w14:textId="77777777" w:rsidR="0048318B" w:rsidRDefault="0048318B" w:rsidP="0048318B">
      <w:r w:rsidRPr="00D16EF5">
        <w:rPr>
          <w:b/>
        </w:rPr>
        <w:t>69%</w:t>
      </w:r>
      <w:r>
        <w:t xml:space="preserve"> of non-disabled people</w:t>
      </w:r>
    </w:p>
    <w:p w14:paraId="25A72F1F" w14:textId="77777777" w:rsidR="0048318B" w:rsidRDefault="0048318B" w:rsidP="0048616C">
      <w:pPr>
        <w:pStyle w:val="Heading5"/>
      </w:pPr>
      <w:r>
        <w:t>Socio-economic group</w:t>
      </w:r>
    </w:p>
    <w:p w14:paraId="19C78BCF" w14:textId="77777777" w:rsidR="0048318B" w:rsidRDefault="0048318B" w:rsidP="0048318B">
      <w:r w:rsidRPr="00D16EF5">
        <w:rPr>
          <w:b/>
        </w:rPr>
        <w:t>68%</w:t>
      </w:r>
      <w:r>
        <w:t xml:space="preserve"> of AB</w:t>
      </w:r>
    </w:p>
    <w:p w14:paraId="174B4BFC" w14:textId="77777777" w:rsidR="0048318B" w:rsidRDefault="0048318B" w:rsidP="0048318B">
      <w:r w:rsidRPr="00D16EF5">
        <w:rPr>
          <w:b/>
        </w:rPr>
        <w:t>67%</w:t>
      </w:r>
      <w:r>
        <w:t xml:space="preserve"> of </w:t>
      </w:r>
      <w:r w:rsidRPr="005430E0">
        <w:t>C1</w:t>
      </w:r>
    </w:p>
    <w:p w14:paraId="3EAEB679" w14:textId="77777777" w:rsidR="0048318B" w:rsidRDefault="0048318B" w:rsidP="0048318B">
      <w:r w:rsidRPr="00D16EF5">
        <w:rPr>
          <w:b/>
        </w:rPr>
        <w:t>64%</w:t>
      </w:r>
      <w:r>
        <w:t xml:space="preserve"> of </w:t>
      </w:r>
      <w:r w:rsidRPr="005430E0">
        <w:t>C2</w:t>
      </w:r>
    </w:p>
    <w:p w14:paraId="4F9B1513" w14:textId="77777777" w:rsidR="0048318B" w:rsidRDefault="0048318B" w:rsidP="0048318B">
      <w:r w:rsidRPr="00D16EF5">
        <w:rPr>
          <w:b/>
        </w:rPr>
        <w:t>59%</w:t>
      </w:r>
      <w:r>
        <w:t xml:space="preserve"> of DE</w:t>
      </w:r>
    </w:p>
    <w:p w14:paraId="0B8460EF" w14:textId="55D54F85" w:rsidR="0048318B" w:rsidRDefault="008879DD" w:rsidP="0048616C">
      <w:pPr>
        <w:pStyle w:val="Heading3"/>
      </w:pPr>
      <w:r w:rsidRPr="008879DD">
        <w:t xml:space="preserve">Quote from </w:t>
      </w:r>
      <w:r w:rsidR="0048318B">
        <w:t>Mohammad, walk leader, Glasgow</w:t>
      </w:r>
    </w:p>
    <w:p w14:paraId="70875AEE" w14:textId="77777777" w:rsidR="0048318B" w:rsidRDefault="0048318B" w:rsidP="0048318B">
      <w:r>
        <w:t>Walking helps me relax and clear my head; it is therapeutic! I love walking in Glasgow so much, I became a walk leader with Community Info Source.</w:t>
      </w:r>
    </w:p>
    <w:p w14:paraId="13B85FD0" w14:textId="77777777" w:rsidR="0048318B" w:rsidRDefault="0048318B" w:rsidP="0048318B">
      <w:r>
        <w:t>This charity helps refugees improve their wellbeing, increase social connections, and practice their English through walks.</w:t>
      </w:r>
    </w:p>
    <w:p w14:paraId="277AAB74" w14:textId="73FE67F4" w:rsidR="0048318B" w:rsidRDefault="0048318B" w:rsidP="0048318B">
      <w:r>
        <w:t xml:space="preserve">It is a fantastic way to create a sense of belonging. Being part of this community helped me build my own network and meet so many new friends! </w:t>
      </w:r>
    </w:p>
    <w:p w14:paraId="04B2B539" w14:textId="77777777" w:rsidR="0048318B" w:rsidRDefault="0048318B" w:rsidP="00930205">
      <w:pPr>
        <w:pStyle w:val="Heading2"/>
      </w:pPr>
      <w:bookmarkStart w:id="9" w:name="_Toc160521652"/>
      <w:r>
        <w:lastRenderedPageBreak/>
        <w:t>Cycling</w:t>
      </w:r>
      <w:bookmarkEnd w:id="9"/>
    </w:p>
    <w:p w14:paraId="56DF076C" w14:textId="77777777" w:rsidR="0048318B" w:rsidRDefault="0048318B" w:rsidP="00930205">
      <w:pPr>
        <w:pStyle w:val="Subtitle"/>
      </w:pPr>
      <w:r>
        <w:t xml:space="preserve">Cycling participation, </w:t>
      </w:r>
      <w:proofErr w:type="gramStart"/>
      <w:r>
        <w:t>safety</w:t>
      </w:r>
      <w:proofErr w:type="gramEnd"/>
      <w:r>
        <w:t xml:space="preserve"> and satisfaction</w:t>
      </w:r>
    </w:p>
    <w:p w14:paraId="452CB185" w14:textId="77777777" w:rsidR="0048318B" w:rsidRDefault="0048318B" w:rsidP="0048616C">
      <w:pPr>
        <w:pStyle w:val="Heading3"/>
      </w:pPr>
      <w:r>
        <w:t>Cycling participation</w:t>
      </w:r>
    </w:p>
    <w:p w14:paraId="5EA31BBF" w14:textId="250004B3" w:rsidR="0048318B" w:rsidRDefault="0048318B" w:rsidP="0048318B">
      <w:r>
        <w:t xml:space="preserve">Despite a much larger potential for cycling, only </w:t>
      </w:r>
      <w:r w:rsidRPr="00D16EF5">
        <w:rPr>
          <w:b/>
        </w:rPr>
        <w:t>18%</w:t>
      </w:r>
      <w:r w:rsidR="00BD273E">
        <w:t xml:space="preserve"> </w:t>
      </w:r>
      <w:r>
        <w:t>of people cycle regularly.</w:t>
      </w:r>
      <w:r w:rsidR="0048616C">
        <w:rPr>
          <w:rStyle w:val="FootnoteReference"/>
        </w:rPr>
        <w:footnoteReference w:id="13"/>
      </w:r>
    </w:p>
    <w:p w14:paraId="326C65D3" w14:textId="209E50A7" w:rsidR="0048318B" w:rsidRDefault="0048318B" w:rsidP="0048318B">
      <w:r>
        <w:t>Cycling participation, however, is not equal. Barriers to cycling can be far more pronounced for some people. Safety, including road safety and personal safety, is the single largest barrier to cycling.</w:t>
      </w:r>
      <w:r w:rsidR="0048616C">
        <w:rPr>
          <w:rStyle w:val="FootnoteReference"/>
        </w:rPr>
        <w:footnoteReference w:id="14"/>
      </w:r>
    </w:p>
    <w:p w14:paraId="038B17AA" w14:textId="6E250D84" w:rsidR="0048318B" w:rsidRDefault="0048318B" w:rsidP="0048318B">
      <w:r w:rsidRPr="00D16EF5">
        <w:rPr>
          <w:b/>
        </w:rPr>
        <w:t>39%</w:t>
      </w:r>
      <w:r>
        <w:t xml:space="preserve"> of</w:t>
      </w:r>
      <w:r w:rsidR="00BD273E">
        <w:t xml:space="preserve"> </w:t>
      </w:r>
      <w:r>
        <w:t>all</w:t>
      </w:r>
      <w:r w:rsidR="00BD273E">
        <w:t xml:space="preserve"> </w:t>
      </w:r>
      <w:proofErr w:type="gramStart"/>
      <w:r>
        <w:t>residents</w:t>
      </w:r>
      <w:proofErr w:type="gramEnd"/>
      <w:r w:rsidR="00BD273E">
        <w:t xml:space="preserve"> </w:t>
      </w:r>
      <w:r>
        <w:t>cycle</w:t>
      </w:r>
    </w:p>
    <w:p w14:paraId="0A17773A" w14:textId="0C1A858F" w:rsidR="0048318B" w:rsidRDefault="0048318B" w:rsidP="0048318B">
      <w:r w:rsidRPr="00D16EF5">
        <w:rPr>
          <w:b/>
        </w:rPr>
        <w:t>18%</w:t>
      </w:r>
      <w:r>
        <w:t xml:space="preserve"> of</w:t>
      </w:r>
      <w:r w:rsidR="00BD273E">
        <w:t xml:space="preserve"> </w:t>
      </w:r>
      <w:r>
        <w:t>all</w:t>
      </w:r>
      <w:r w:rsidR="00BD273E">
        <w:t xml:space="preserve"> </w:t>
      </w:r>
      <w:r>
        <w:t>residents</w:t>
      </w:r>
      <w:r w:rsidR="00BD273E">
        <w:t xml:space="preserve"> </w:t>
      </w:r>
      <w:r>
        <w:t>cycle</w:t>
      </w:r>
      <w:r w:rsidR="00BD273E">
        <w:t xml:space="preserve"> </w:t>
      </w:r>
      <w:r>
        <w:t>at least once a week</w:t>
      </w:r>
    </w:p>
    <w:p w14:paraId="4145B4D3" w14:textId="77777777" w:rsidR="0048318B" w:rsidRDefault="0048318B" w:rsidP="0048616C">
      <w:pPr>
        <w:pStyle w:val="Heading4"/>
      </w:pPr>
      <w:r>
        <w:t>Proportion of residents who cycle at least once a week</w:t>
      </w:r>
    </w:p>
    <w:p w14:paraId="2A36EACE" w14:textId="77777777" w:rsidR="0048318B" w:rsidRDefault="0048318B" w:rsidP="0048616C">
      <w:pPr>
        <w:pStyle w:val="Heading5"/>
      </w:pPr>
      <w:r>
        <w:t>Gender and sexuality</w:t>
      </w:r>
    </w:p>
    <w:p w14:paraId="17DAA6BF" w14:textId="77777777" w:rsidR="0048318B" w:rsidRDefault="0048318B" w:rsidP="0048318B">
      <w:r w:rsidRPr="00D16EF5">
        <w:rPr>
          <w:b/>
        </w:rPr>
        <w:t>12%</w:t>
      </w:r>
      <w:r>
        <w:t xml:space="preserve"> of women</w:t>
      </w:r>
    </w:p>
    <w:p w14:paraId="3A3BB2EC" w14:textId="77777777" w:rsidR="0048318B" w:rsidRDefault="0048318B" w:rsidP="0048318B">
      <w:r w:rsidRPr="00D16EF5">
        <w:rPr>
          <w:b/>
        </w:rPr>
        <w:t>24%</w:t>
      </w:r>
      <w:r>
        <w:t xml:space="preserve"> of men</w:t>
      </w:r>
    </w:p>
    <w:p w14:paraId="1F4BD0CB" w14:textId="77777777" w:rsidR="0048318B" w:rsidRDefault="0048318B" w:rsidP="0048318B">
      <w:r w:rsidRPr="00D16EF5">
        <w:rPr>
          <w:b/>
        </w:rPr>
        <w:t>10%</w:t>
      </w:r>
      <w:r>
        <w:t xml:space="preserve"> of people who identified their gender ‘in another way’</w:t>
      </w:r>
    </w:p>
    <w:p w14:paraId="3A95B30B" w14:textId="77777777" w:rsidR="0048318B" w:rsidRDefault="0048318B" w:rsidP="0048318B">
      <w:r w:rsidRPr="00D16EF5">
        <w:rPr>
          <w:b/>
        </w:rPr>
        <w:t>19%</w:t>
      </w:r>
      <w:r>
        <w:t xml:space="preserve"> of LGBTQ+ people</w:t>
      </w:r>
    </w:p>
    <w:p w14:paraId="1C0288C9" w14:textId="77777777" w:rsidR="0048318B" w:rsidRDefault="0048318B" w:rsidP="0048318B">
      <w:r w:rsidRPr="00D16EF5">
        <w:rPr>
          <w:b/>
        </w:rPr>
        <w:t>17%</w:t>
      </w:r>
      <w:r>
        <w:t xml:space="preserve"> of non-LGBTQ+ people</w:t>
      </w:r>
    </w:p>
    <w:p w14:paraId="28464E0E" w14:textId="77777777" w:rsidR="0048318B" w:rsidRDefault="0048318B" w:rsidP="0048616C">
      <w:pPr>
        <w:pStyle w:val="Heading5"/>
      </w:pPr>
      <w:r>
        <w:t>Ethnicity</w:t>
      </w:r>
    </w:p>
    <w:p w14:paraId="2C2D2A0E" w14:textId="77777777" w:rsidR="0048318B" w:rsidRDefault="0048318B" w:rsidP="0048318B">
      <w:r w:rsidRPr="00D16EF5">
        <w:rPr>
          <w:b/>
        </w:rPr>
        <w:t>17%</w:t>
      </w:r>
      <w:r>
        <w:t xml:space="preserve"> of people from ethnic minority groups</w:t>
      </w:r>
    </w:p>
    <w:p w14:paraId="5BB3330D" w14:textId="77777777" w:rsidR="0048318B" w:rsidRDefault="0048318B" w:rsidP="0048318B">
      <w:r w:rsidRPr="00D16EF5">
        <w:rPr>
          <w:b/>
        </w:rPr>
        <w:t>18%</w:t>
      </w:r>
      <w:r>
        <w:t xml:space="preserve"> of white people</w:t>
      </w:r>
    </w:p>
    <w:p w14:paraId="04BA5D02" w14:textId="77777777" w:rsidR="0048318B" w:rsidRDefault="0048318B" w:rsidP="0048616C">
      <w:pPr>
        <w:pStyle w:val="Heading5"/>
      </w:pPr>
      <w:r>
        <w:t>Age</w:t>
      </w:r>
    </w:p>
    <w:p w14:paraId="7C8EBCB0" w14:textId="77777777" w:rsidR="0048318B" w:rsidRDefault="0048318B" w:rsidP="0048318B">
      <w:r w:rsidRPr="00D16EF5">
        <w:rPr>
          <w:b/>
        </w:rPr>
        <w:t>17%</w:t>
      </w:r>
      <w:r>
        <w:t xml:space="preserve"> of people aged </w:t>
      </w:r>
      <w:r w:rsidRPr="005430E0">
        <w:t>16–25</w:t>
      </w:r>
    </w:p>
    <w:p w14:paraId="0AE9972A" w14:textId="77777777" w:rsidR="0048318B" w:rsidRDefault="0048318B" w:rsidP="0048318B">
      <w:r w:rsidRPr="00D16EF5">
        <w:rPr>
          <w:b/>
        </w:rPr>
        <w:t>20%</w:t>
      </w:r>
      <w:r>
        <w:t xml:space="preserve"> of people aged </w:t>
      </w:r>
      <w:r w:rsidRPr="005430E0">
        <w:t>26–35</w:t>
      </w:r>
    </w:p>
    <w:p w14:paraId="3E58D709" w14:textId="77777777" w:rsidR="0048318B" w:rsidRDefault="0048318B" w:rsidP="0048318B">
      <w:r w:rsidRPr="00D16EF5">
        <w:rPr>
          <w:b/>
        </w:rPr>
        <w:t>24%</w:t>
      </w:r>
      <w:r>
        <w:t xml:space="preserve"> of people aged </w:t>
      </w:r>
      <w:r w:rsidRPr="005430E0">
        <w:t>36–45</w:t>
      </w:r>
    </w:p>
    <w:p w14:paraId="713E579F" w14:textId="77777777" w:rsidR="0048318B" w:rsidRDefault="0048318B" w:rsidP="0048318B">
      <w:r w:rsidRPr="00D16EF5">
        <w:rPr>
          <w:b/>
        </w:rPr>
        <w:t>23%</w:t>
      </w:r>
      <w:r>
        <w:t xml:space="preserve"> of people aged </w:t>
      </w:r>
      <w:r w:rsidRPr="005430E0">
        <w:t>46–55</w:t>
      </w:r>
    </w:p>
    <w:p w14:paraId="7FB4696A" w14:textId="77777777" w:rsidR="0048318B" w:rsidRDefault="0048318B" w:rsidP="0048318B">
      <w:r w:rsidRPr="00D16EF5">
        <w:rPr>
          <w:b/>
        </w:rPr>
        <w:t>14%</w:t>
      </w:r>
      <w:r>
        <w:t xml:space="preserve"> of people aged </w:t>
      </w:r>
      <w:r w:rsidRPr="005430E0">
        <w:t>56–65</w:t>
      </w:r>
    </w:p>
    <w:p w14:paraId="473D150C" w14:textId="77777777" w:rsidR="0048318B" w:rsidRDefault="0048318B" w:rsidP="0048318B">
      <w:r w:rsidRPr="00D16EF5">
        <w:rPr>
          <w:b/>
        </w:rPr>
        <w:t>8%</w:t>
      </w:r>
      <w:r>
        <w:t xml:space="preserve"> of people aged </w:t>
      </w:r>
      <w:r w:rsidRPr="005430E0">
        <w:t>66+</w:t>
      </w:r>
    </w:p>
    <w:p w14:paraId="0D5D4BD9" w14:textId="77777777" w:rsidR="0048318B" w:rsidRDefault="0048318B" w:rsidP="0048616C">
      <w:pPr>
        <w:pStyle w:val="Heading5"/>
      </w:pPr>
      <w:r>
        <w:lastRenderedPageBreak/>
        <w:t>Disability</w:t>
      </w:r>
    </w:p>
    <w:p w14:paraId="4F33792E" w14:textId="77777777" w:rsidR="0048318B" w:rsidRDefault="0048318B" w:rsidP="0048318B">
      <w:r w:rsidRPr="00D16EF5">
        <w:rPr>
          <w:b/>
        </w:rPr>
        <w:t>11%</w:t>
      </w:r>
      <w:r>
        <w:t xml:space="preserve"> of disabled people</w:t>
      </w:r>
    </w:p>
    <w:p w14:paraId="04BCC024" w14:textId="77777777" w:rsidR="0048318B" w:rsidRDefault="0048318B" w:rsidP="0048318B">
      <w:r w:rsidRPr="00D16EF5">
        <w:rPr>
          <w:b/>
        </w:rPr>
        <w:t>21%</w:t>
      </w:r>
      <w:r>
        <w:t xml:space="preserve"> of non-disabled people</w:t>
      </w:r>
    </w:p>
    <w:p w14:paraId="5823E42B" w14:textId="77777777" w:rsidR="0048318B" w:rsidRDefault="0048318B" w:rsidP="0048616C">
      <w:pPr>
        <w:pStyle w:val="Heading5"/>
      </w:pPr>
      <w:r>
        <w:t>Socio-economic group</w:t>
      </w:r>
    </w:p>
    <w:p w14:paraId="73F51D36" w14:textId="77777777" w:rsidR="0048318B" w:rsidRDefault="0048318B" w:rsidP="0048318B">
      <w:r w:rsidRPr="00D16EF5">
        <w:rPr>
          <w:b/>
        </w:rPr>
        <w:t>23%</w:t>
      </w:r>
      <w:r>
        <w:t xml:space="preserve"> of AB</w:t>
      </w:r>
    </w:p>
    <w:p w14:paraId="1D6E876C" w14:textId="77777777" w:rsidR="0048318B" w:rsidRDefault="0048318B" w:rsidP="0048318B">
      <w:r w:rsidRPr="00D16EF5">
        <w:rPr>
          <w:b/>
        </w:rPr>
        <w:t>16%</w:t>
      </w:r>
      <w:r>
        <w:t xml:space="preserve"> of </w:t>
      </w:r>
      <w:r w:rsidRPr="005430E0">
        <w:t>C1</w:t>
      </w:r>
    </w:p>
    <w:p w14:paraId="344DF5CE" w14:textId="77777777" w:rsidR="0048318B" w:rsidRDefault="0048318B" w:rsidP="0048318B">
      <w:r w:rsidRPr="00D16EF5">
        <w:rPr>
          <w:b/>
        </w:rPr>
        <w:t>14%</w:t>
      </w:r>
      <w:r>
        <w:t xml:space="preserve"> of </w:t>
      </w:r>
      <w:r w:rsidRPr="005430E0">
        <w:t>C2</w:t>
      </w:r>
    </w:p>
    <w:p w14:paraId="2DDBA2D3" w14:textId="77777777" w:rsidR="0048318B" w:rsidRDefault="0048318B" w:rsidP="0048318B">
      <w:r w:rsidRPr="00D16EF5">
        <w:rPr>
          <w:b/>
        </w:rPr>
        <w:t>11%</w:t>
      </w:r>
      <w:r>
        <w:t xml:space="preserve"> of DE</w:t>
      </w:r>
    </w:p>
    <w:p w14:paraId="5E023AF6" w14:textId="77777777" w:rsidR="0048318B" w:rsidRDefault="0048318B" w:rsidP="0048616C">
      <w:pPr>
        <w:pStyle w:val="Heading3"/>
      </w:pPr>
      <w:r>
        <w:t>Cycling safety and satisfaction</w:t>
      </w:r>
    </w:p>
    <w:p w14:paraId="169CE60E" w14:textId="179869F2" w:rsidR="0048318B" w:rsidRDefault="0048318B" w:rsidP="0048318B">
      <w:r w:rsidRPr="00D16EF5">
        <w:rPr>
          <w:b/>
        </w:rPr>
        <w:t>40%</w:t>
      </w:r>
      <w:r>
        <w:t xml:space="preserve"> of</w:t>
      </w:r>
      <w:r w:rsidR="00BD273E">
        <w:t xml:space="preserve"> </w:t>
      </w:r>
      <w:r>
        <w:t>all</w:t>
      </w:r>
      <w:r w:rsidR="00BD273E">
        <w:t xml:space="preserve"> </w:t>
      </w:r>
      <w:r>
        <w:t>residents</w:t>
      </w:r>
      <w:r w:rsidR="00BD273E">
        <w:t xml:space="preserve"> </w:t>
      </w:r>
      <w:r>
        <w:t>think the level of safety for cycling in their local area is good</w:t>
      </w:r>
    </w:p>
    <w:p w14:paraId="1C327623" w14:textId="5F80414F" w:rsidR="0048318B" w:rsidRDefault="0048318B" w:rsidP="0048318B">
      <w:r w:rsidRPr="00D16EF5">
        <w:rPr>
          <w:b/>
        </w:rPr>
        <w:t>31%</w:t>
      </w:r>
      <w:r>
        <w:t xml:space="preserve"> of</w:t>
      </w:r>
      <w:r w:rsidR="00BD273E">
        <w:t xml:space="preserve"> </w:t>
      </w:r>
      <w:r>
        <w:t>all</w:t>
      </w:r>
      <w:r w:rsidR="00BD273E">
        <w:t xml:space="preserve"> </w:t>
      </w:r>
      <w:r>
        <w:t>residents</w:t>
      </w:r>
      <w:r w:rsidR="00BD273E">
        <w:t xml:space="preserve"> </w:t>
      </w:r>
      <w:r>
        <w:t>think</w:t>
      </w:r>
      <w:r w:rsidR="00BD273E">
        <w:t xml:space="preserve"> </w:t>
      </w:r>
      <w:r>
        <w:t>the level of safety for children cycling is good</w:t>
      </w:r>
    </w:p>
    <w:p w14:paraId="56EAE864" w14:textId="471D1EE7" w:rsidR="0048318B" w:rsidRDefault="0048318B" w:rsidP="0048318B">
      <w:r w:rsidRPr="00D16EF5">
        <w:rPr>
          <w:b/>
        </w:rPr>
        <w:t>45%</w:t>
      </w:r>
      <w:r>
        <w:t xml:space="preserve"> of</w:t>
      </w:r>
      <w:r w:rsidR="00BD273E">
        <w:t xml:space="preserve"> </w:t>
      </w:r>
      <w:r>
        <w:t>all</w:t>
      </w:r>
      <w:r w:rsidR="00BD273E">
        <w:t xml:space="preserve"> </w:t>
      </w:r>
      <w:r>
        <w:t>residents</w:t>
      </w:r>
      <w:r w:rsidR="00BD273E">
        <w:t xml:space="preserve"> </w:t>
      </w:r>
      <w:r>
        <w:t>think</w:t>
      </w:r>
      <w:r w:rsidR="00BD273E">
        <w:t xml:space="preserve"> </w:t>
      </w:r>
      <w:r>
        <w:t>their local area overall is a good place to cycle</w:t>
      </w:r>
    </w:p>
    <w:p w14:paraId="0CE22FB4" w14:textId="77777777" w:rsidR="0048318B" w:rsidRDefault="0048318B" w:rsidP="0048616C">
      <w:pPr>
        <w:pStyle w:val="Heading4"/>
      </w:pPr>
      <w:r>
        <w:t>Proportion of residents who think cycling safety in their local area is good</w:t>
      </w:r>
    </w:p>
    <w:p w14:paraId="5C4CCB07" w14:textId="77777777" w:rsidR="0048318B" w:rsidRDefault="0048318B" w:rsidP="0048616C">
      <w:pPr>
        <w:pStyle w:val="Heading5"/>
      </w:pPr>
      <w:r>
        <w:t>Gender and sexuality</w:t>
      </w:r>
    </w:p>
    <w:p w14:paraId="0915C60E" w14:textId="77777777" w:rsidR="0048318B" w:rsidRDefault="0048318B" w:rsidP="0048318B">
      <w:r w:rsidRPr="00D16EF5">
        <w:rPr>
          <w:b/>
        </w:rPr>
        <w:t>37%</w:t>
      </w:r>
      <w:r>
        <w:t xml:space="preserve"> of women</w:t>
      </w:r>
    </w:p>
    <w:p w14:paraId="235BB9E4" w14:textId="77777777" w:rsidR="0048318B" w:rsidRDefault="0048318B" w:rsidP="0048318B">
      <w:r w:rsidRPr="00D16EF5">
        <w:rPr>
          <w:b/>
        </w:rPr>
        <w:t>43%</w:t>
      </w:r>
      <w:r>
        <w:t xml:space="preserve"> of men</w:t>
      </w:r>
    </w:p>
    <w:p w14:paraId="10F71927" w14:textId="77777777" w:rsidR="0048318B" w:rsidRDefault="0048318B" w:rsidP="0048318B">
      <w:r w:rsidRPr="00D16EF5">
        <w:rPr>
          <w:b/>
        </w:rPr>
        <w:t>23%</w:t>
      </w:r>
      <w:r>
        <w:t xml:space="preserve"> of people who identified their gender ‘in another way’</w:t>
      </w:r>
    </w:p>
    <w:p w14:paraId="728C9EEB" w14:textId="77777777" w:rsidR="0048318B" w:rsidRDefault="0048318B" w:rsidP="0048318B">
      <w:r w:rsidRPr="00D16EF5">
        <w:rPr>
          <w:b/>
        </w:rPr>
        <w:t>36%</w:t>
      </w:r>
      <w:r>
        <w:t xml:space="preserve"> of LGBTQ+ people</w:t>
      </w:r>
    </w:p>
    <w:p w14:paraId="17B98E97" w14:textId="77777777" w:rsidR="0048318B" w:rsidRDefault="0048318B" w:rsidP="0048318B">
      <w:r w:rsidRPr="00D16EF5">
        <w:rPr>
          <w:b/>
        </w:rPr>
        <w:t>41%</w:t>
      </w:r>
      <w:r>
        <w:t xml:space="preserve"> of non-LGBTQ+ people</w:t>
      </w:r>
    </w:p>
    <w:p w14:paraId="449FFC04" w14:textId="77777777" w:rsidR="0048318B" w:rsidRDefault="0048318B" w:rsidP="0048616C">
      <w:pPr>
        <w:pStyle w:val="Heading5"/>
      </w:pPr>
      <w:r>
        <w:t>Ethnicity</w:t>
      </w:r>
    </w:p>
    <w:p w14:paraId="4893F208" w14:textId="77777777" w:rsidR="0048318B" w:rsidRDefault="0048318B" w:rsidP="0048318B">
      <w:r w:rsidRPr="00D16EF5">
        <w:rPr>
          <w:b/>
        </w:rPr>
        <w:t>55%</w:t>
      </w:r>
      <w:r>
        <w:t xml:space="preserve"> of people from ethnic minority groups</w:t>
      </w:r>
    </w:p>
    <w:p w14:paraId="6EB8E8CE" w14:textId="77777777" w:rsidR="0048318B" w:rsidRDefault="0048318B" w:rsidP="0048318B">
      <w:r w:rsidRPr="00D16EF5">
        <w:rPr>
          <w:b/>
        </w:rPr>
        <w:t>38%</w:t>
      </w:r>
      <w:r>
        <w:t xml:space="preserve"> of white people</w:t>
      </w:r>
    </w:p>
    <w:p w14:paraId="46C8271D" w14:textId="77777777" w:rsidR="0048318B" w:rsidRDefault="0048318B" w:rsidP="0048616C">
      <w:pPr>
        <w:pStyle w:val="Heading5"/>
      </w:pPr>
      <w:r>
        <w:t>Age</w:t>
      </w:r>
    </w:p>
    <w:p w14:paraId="07915C2E" w14:textId="77777777" w:rsidR="0048318B" w:rsidRDefault="0048318B" w:rsidP="0048318B">
      <w:r w:rsidRPr="00D16EF5">
        <w:rPr>
          <w:b/>
        </w:rPr>
        <w:t>45%</w:t>
      </w:r>
      <w:r>
        <w:t xml:space="preserve"> of people aged </w:t>
      </w:r>
      <w:r w:rsidRPr="005430E0">
        <w:t>16–25</w:t>
      </w:r>
    </w:p>
    <w:p w14:paraId="6E89FF9D" w14:textId="77777777" w:rsidR="0048318B" w:rsidRDefault="0048318B" w:rsidP="0048318B">
      <w:r w:rsidRPr="00D16EF5">
        <w:rPr>
          <w:b/>
        </w:rPr>
        <w:t>37%</w:t>
      </w:r>
      <w:r>
        <w:t xml:space="preserve"> of people aged </w:t>
      </w:r>
      <w:r w:rsidRPr="005430E0">
        <w:t>26–35</w:t>
      </w:r>
    </w:p>
    <w:p w14:paraId="3F201F00" w14:textId="77777777" w:rsidR="0048318B" w:rsidRDefault="0048318B" w:rsidP="0048318B">
      <w:r w:rsidRPr="00D16EF5">
        <w:rPr>
          <w:b/>
        </w:rPr>
        <w:t>42%</w:t>
      </w:r>
      <w:r>
        <w:t xml:space="preserve"> of people aged </w:t>
      </w:r>
      <w:r w:rsidRPr="005430E0">
        <w:t>36–45</w:t>
      </w:r>
    </w:p>
    <w:p w14:paraId="4E520B4E" w14:textId="77777777" w:rsidR="0048318B" w:rsidRDefault="0048318B" w:rsidP="0048318B">
      <w:r w:rsidRPr="00D16EF5">
        <w:rPr>
          <w:b/>
        </w:rPr>
        <w:t>41%</w:t>
      </w:r>
      <w:r>
        <w:t xml:space="preserve"> of people aged </w:t>
      </w:r>
      <w:r w:rsidRPr="005430E0">
        <w:t>46–55</w:t>
      </w:r>
    </w:p>
    <w:p w14:paraId="3C88940A" w14:textId="77777777" w:rsidR="0048318B" w:rsidRDefault="0048318B" w:rsidP="0048318B">
      <w:r w:rsidRPr="00D16EF5">
        <w:rPr>
          <w:b/>
        </w:rPr>
        <w:t>40%</w:t>
      </w:r>
      <w:r>
        <w:t xml:space="preserve"> of people aged </w:t>
      </w:r>
      <w:r w:rsidRPr="005430E0">
        <w:t>56–65</w:t>
      </w:r>
    </w:p>
    <w:p w14:paraId="5EA42244" w14:textId="77777777" w:rsidR="0048318B" w:rsidRDefault="0048318B" w:rsidP="0048318B">
      <w:r w:rsidRPr="00D16EF5">
        <w:rPr>
          <w:b/>
        </w:rPr>
        <w:lastRenderedPageBreak/>
        <w:t>36%</w:t>
      </w:r>
      <w:r>
        <w:t xml:space="preserve"> of people aged </w:t>
      </w:r>
      <w:r w:rsidRPr="005430E0">
        <w:t>66+</w:t>
      </w:r>
    </w:p>
    <w:p w14:paraId="59C3745A" w14:textId="77777777" w:rsidR="0048318B" w:rsidRDefault="0048318B" w:rsidP="0048616C">
      <w:pPr>
        <w:pStyle w:val="Heading5"/>
      </w:pPr>
      <w:r>
        <w:t>Disability</w:t>
      </w:r>
    </w:p>
    <w:p w14:paraId="3A537EE1" w14:textId="77777777" w:rsidR="0048318B" w:rsidRDefault="0048318B" w:rsidP="0048318B">
      <w:r w:rsidRPr="00D16EF5">
        <w:rPr>
          <w:b/>
        </w:rPr>
        <w:t>34%</w:t>
      </w:r>
      <w:r>
        <w:t xml:space="preserve"> of disabled people</w:t>
      </w:r>
    </w:p>
    <w:p w14:paraId="303763F1" w14:textId="77777777" w:rsidR="0048318B" w:rsidRDefault="0048318B" w:rsidP="0048318B">
      <w:r w:rsidRPr="00D16EF5">
        <w:rPr>
          <w:b/>
        </w:rPr>
        <w:t>42%</w:t>
      </w:r>
      <w:r>
        <w:t xml:space="preserve"> of non-disabled people</w:t>
      </w:r>
    </w:p>
    <w:p w14:paraId="5801E519" w14:textId="77777777" w:rsidR="0048318B" w:rsidRDefault="0048318B" w:rsidP="0048318B">
      <w:r>
        <w:t>Socio-economic group</w:t>
      </w:r>
    </w:p>
    <w:p w14:paraId="5BBED409" w14:textId="77777777" w:rsidR="0048318B" w:rsidRDefault="0048318B" w:rsidP="0048318B">
      <w:r w:rsidRPr="00D16EF5">
        <w:rPr>
          <w:b/>
        </w:rPr>
        <w:t>38%</w:t>
      </w:r>
      <w:r>
        <w:t xml:space="preserve"> of AB</w:t>
      </w:r>
    </w:p>
    <w:p w14:paraId="42D942F3" w14:textId="77777777" w:rsidR="0048318B" w:rsidRDefault="0048318B" w:rsidP="0048318B">
      <w:r w:rsidRPr="00D16EF5">
        <w:rPr>
          <w:b/>
        </w:rPr>
        <w:t>39%</w:t>
      </w:r>
      <w:r>
        <w:t xml:space="preserve"> of </w:t>
      </w:r>
      <w:r w:rsidRPr="005430E0">
        <w:t>C1</w:t>
      </w:r>
    </w:p>
    <w:p w14:paraId="23EA2A6A" w14:textId="77777777" w:rsidR="0048318B" w:rsidRDefault="0048318B" w:rsidP="0048318B">
      <w:r w:rsidRPr="00D16EF5">
        <w:rPr>
          <w:b/>
        </w:rPr>
        <w:t>42%</w:t>
      </w:r>
      <w:r>
        <w:t xml:space="preserve"> of </w:t>
      </w:r>
      <w:r w:rsidRPr="005430E0">
        <w:t>C2</w:t>
      </w:r>
    </w:p>
    <w:p w14:paraId="6969D895" w14:textId="77777777" w:rsidR="0048318B" w:rsidRDefault="0048318B" w:rsidP="0048318B">
      <w:r w:rsidRPr="00D16EF5">
        <w:rPr>
          <w:b/>
        </w:rPr>
        <w:t>43%</w:t>
      </w:r>
      <w:r>
        <w:t xml:space="preserve"> of DE</w:t>
      </w:r>
    </w:p>
    <w:p w14:paraId="1CA6AF30" w14:textId="399B9358" w:rsidR="0048318B" w:rsidRDefault="008879DD" w:rsidP="0048616C">
      <w:pPr>
        <w:pStyle w:val="Heading3"/>
      </w:pPr>
      <w:r w:rsidRPr="008879DD">
        <w:t xml:space="preserve">Quote from </w:t>
      </w:r>
      <w:proofErr w:type="spellStart"/>
      <w:r w:rsidR="0048318B">
        <w:t>Esraa</w:t>
      </w:r>
      <w:proofErr w:type="spellEnd"/>
      <w:r w:rsidR="0048318B">
        <w:t>, new cyclist, Edinburgh</w:t>
      </w:r>
    </w:p>
    <w:p w14:paraId="419B7CDC" w14:textId="77777777" w:rsidR="0048318B" w:rsidRDefault="0048318B" w:rsidP="0048318B">
      <w:r>
        <w:t xml:space="preserve">When I moved to Edinburgh for my PhD in </w:t>
      </w:r>
      <w:r w:rsidRPr="00986194">
        <w:t>2020</w:t>
      </w:r>
      <w:r>
        <w:t xml:space="preserve">, I was struggling with isolation. My friend suggested learning how to cycle with </w:t>
      </w:r>
      <w:proofErr w:type="spellStart"/>
      <w:r>
        <w:t>SCOREscotland</w:t>
      </w:r>
      <w:proofErr w:type="spellEnd"/>
      <w:r>
        <w:t>.</w:t>
      </w:r>
    </w:p>
    <w:p w14:paraId="0511D526" w14:textId="77777777" w:rsidR="0048318B" w:rsidRDefault="0048318B" w:rsidP="0048318B">
      <w:r>
        <w:t>Despite the hour’s bus ride, I went twice a week because I was so excited to learn. I quickly gained more confidence and started attending group rides almost every Saturday.</w:t>
      </w:r>
    </w:p>
    <w:p w14:paraId="256C8630" w14:textId="104A09CD" w:rsidR="00912211" w:rsidRDefault="0048318B" w:rsidP="00912211">
      <w:r>
        <w:t>Now I love it because it’s the only time I can relax and forget about my PhD. I just focus on pedalling and enjoy discovering new parts of Edinburgh. My bike feels like a friend.</w:t>
      </w:r>
    </w:p>
    <w:p w14:paraId="57ED6C8C" w14:textId="77777777" w:rsidR="00912211" w:rsidRDefault="00912211" w:rsidP="00930205">
      <w:pPr>
        <w:pStyle w:val="Heading2"/>
      </w:pPr>
      <w:bookmarkStart w:id="10" w:name="_Toc160521653"/>
      <w:r>
        <w:lastRenderedPageBreak/>
        <w:t>Benefits of walking</w:t>
      </w:r>
      <w:bookmarkEnd w:id="10"/>
    </w:p>
    <w:p w14:paraId="4A6A1771" w14:textId="77777777" w:rsidR="00912211" w:rsidRDefault="00912211" w:rsidP="00930205">
      <w:pPr>
        <w:pStyle w:val="Subtitle"/>
      </w:pPr>
      <w:r>
        <w:t>Why everyone gains when more people walk or wheel</w:t>
      </w:r>
    </w:p>
    <w:p w14:paraId="6312290F" w14:textId="77777777" w:rsidR="00912211" w:rsidRDefault="00912211" w:rsidP="00912211">
      <w:r>
        <w:t>The large numbers of walking and wheeling trips in Index cities produce important health, economic and environmental benefits for everyone.</w:t>
      </w:r>
    </w:p>
    <w:p w14:paraId="4ABE0A93" w14:textId="77777777" w:rsidR="00912211" w:rsidRDefault="00912211" w:rsidP="008879DD">
      <w:pPr>
        <w:pStyle w:val="Heading3"/>
      </w:pPr>
      <w:r>
        <w:t xml:space="preserve">Index city residents walk or wheel </w:t>
      </w:r>
      <w:r w:rsidRPr="00D16EF5">
        <w:t>86</w:t>
      </w:r>
      <w:r>
        <w:t xml:space="preserve"> times around the world every day</w:t>
      </w:r>
    </w:p>
    <w:p w14:paraId="77A89958" w14:textId="3549D778" w:rsidR="00912211" w:rsidRDefault="00912211" w:rsidP="00912211">
      <w:r w:rsidRPr="00D16EF5">
        <w:rPr>
          <w:b/>
        </w:rPr>
        <w:t>73</w:t>
      </w:r>
      <w:r w:rsidRPr="00986194">
        <w:rPr>
          <w:b/>
        </w:rPr>
        <w:t>1.5 million</w:t>
      </w:r>
      <w:r>
        <w:t xml:space="preserve"> walking</w:t>
      </w:r>
      <w:r w:rsidR="00BD273E">
        <w:t xml:space="preserve"> </w:t>
      </w:r>
      <w:r>
        <w:t>and</w:t>
      </w:r>
      <w:r w:rsidR="00BD273E">
        <w:t xml:space="preserve"> </w:t>
      </w:r>
      <w:r>
        <w:t>wheeling trips were made in Index cities in the past year, which adds up to</w:t>
      </w:r>
    </w:p>
    <w:p w14:paraId="1A0FAD0C" w14:textId="5FCBA438" w:rsidR="00912211" w:rsidRDefault="00912211" w:rsidP="00912211">
      <w:r w:rsidRPr="00D16EF5">
        <w:rPr>
          <w:b/>
        </w:rPr>
        <w:t>78</w:t>
      </w:r>
      <w:r w:rsidRPr="00986194">
        <w:rPr>
          <w:b/>
        </w:rPr>
        <w:t>1.7 million</w:t>
      </w:r>
      <w:r>
        <w:t xml:space="preserve"> miles =</w:t>
      </w:r>
      <w:r w:rsidR="00BD273E">
        <w:t xml:space="preserve"> </w:t>
      </w:r>
      <w:r w:rsidRPr="00986194">
        <w:rPr>
          <w:b/>
        </w:rPr>
        <w:t>2.1</w:t>
      </w:r>
      <w:r w:rsidR="00BD273E" w:rsidRPr="00986194">
        <w:rPr>
          <w:b/>
        </w:rPr>
        <w:t xml:space="preserve"> </w:t>
      </w:r>
      <w:r w:rsidRPr="00986194">
        <w:rPr>
          <w:b/>
        </w:rPr>
        <w:t>million</w:t>
      </w:r>
      <w:r w:rsidR="00BD273E">
        <w:t xml:space="preserve"> </w:t>
      </w:r>
      <w:r>
        <w:t>miles</w:t>
      </w:r>
      <w:r w:rsidR="00BD273E">
        <w:t xml:space="preserve"> </w:t>
      </w:r>
      <w:r>
        <w:t>a</w:t>
      </w:r>
      <w:r w:rsidR="00BD273E">
        <w:t xml:space="preserve"> </w:t>
      </w:r>
      <w:r>
        <w:t>day.</w:t>
      </w:r>
    </w:p>
    <w:p w14:paraId="666E645F" w14:textId="1705D4E3" w:rsidR="00912211" w:rsidRDefault="00912211" w:rsidP="00912211">
      <w:r>
        <w:t>This equates to each resident</w:t>
      </w:r>
      <w:r w:rsidR="00BD273E">
        <w:t xml:space="preserve"> </w:t>
      </w:r>
      <w:r>
        <w:t xml:space="preserve">spending </w:t>
      </w:r>
      <w:r w:rsidRPr="00D16EF5">
        <w:rPr>
          <w:b/>
        </w:rPr>
        <w:t>6</w:t>
      </w:r>
      <w:r w:rsidR="00BD273E">
        <w:t xml:space="preserve"> </w:t>
      </w:r>
      <w:r>
        <w:t>days walking</w:t>
      </w:r>
      <w:r w:rsidR="00BD273E">
        <w:t xml:space="preserve"> </w:t>
      </w:r>
      <w:r>
        <w:t>or</w:t>
      </w:r>
      <w:r w:rsidR="00BD273E">
        <w:t xml:space="preserve"> </w:t>
      </w:r>
      <w:r>
        <w:t>wheeling continuously in the past year.</w:t>
      </w:r>
    </w:p>
    <w:p w14:paraId="340D8780" w14:textId="79C52E85" w:rsidR="00912211" w:rsidRDefault="00912211" w:rsidP="008879DD">
      <w:pPr>
        <w:pStyle w:val="Heading4"/>
      </w:pPr>
      <w:r>
        <w:t>Annual walking and wheeling trips by purpose</w:t>
      </w:r>
      <w:r w:rsidR="008879DD">
        <w:rPr>
          <w:rStyle w:val="FootnoteReference"/>
        </w:rPr>
        <w:footnoteReference w:id="15"/>
      </w:r>
    </w:p>
    <w:p w14:paraId="67994060" w14:textId="77777777" w:rsidR="000D0ADE" w:rsidRDefault="000D0ADE" w:rsidP="000D0ADE">
      <w:r>
        <w:t xml:space="preserve">Destination – adults only (like work, school, shopping): </w:t>
      </w:r>
      <w:r w:rsidRPr="00D16EF5">
        <w:rPr>
          <w:b/>
        </w:rPr>
        <w:t>405,800</w:t>
      </w:r>
      <w:r>
        <w:t>,</w:t>
      </w:r>
      <w:r w:rsidRPr="00D16EF5">
        <w:rPr>
          <w:b/>
        </w:rPr>
        <w:t>000</w:t>
      </w:r>
      <w:r>
        <w:t xml:space="preserve"> or </w:t>
      </w:r>
      <w:r w:rsidRPr="00D16EF5">
        <w:rPr>
          <w:b/>
        </w:rPr>
        <w:t>55%</w:t>
      </w:r>
    </w:p>
    <w:p w14:paraId="7D47804F" w14:textId="77777777" w:rsidR="000D0ADE" w:rsidRDefault="000D0ADE" w:rsidP="000D0ADE">
      <w:r>
        <w:t xml:space="preserve">School – children only: </w:t>
      </w:r>
      <w:r w:rsidRPr="00D16EF5">
        <w:rPr>
          <w:b/>
        </w:rPr>
        <w:t>34,900</w:t>
      </w:r>
      <w:r>
        <w:t>,</w:t>
      </w:r>
      <w:r w:rsidRPr="00D16EF5">
        <w:rPr>
          <w:b/>
        </w:rPr>
        <w:t>000</w:t>
      </w:r>
      <w:r>
        <w:t xml:space="preserve"> or </w:t>
      </w:r>
      <w:r w:rsidRPr="00D16EF5">
        <w:rPr>
          <w:b/>
        </w:rPr>
        <w:t>5%</w:t>
      </w:r>
    </w:p>
    <w:p w14:paraId="26D58732" w14:textId="3F8592C6" w:rsidR="00912211" w:rsidRDefault="000D0ADE" w:rsidP="00912211">
      <w:r>
        <w:t xml:space="preserve">Enjoyment or fitness – adults and children (including running): </w:t>
      </w:r>
      <w:r w:rsidRPr="00D16EF5">
        <w:rPr>
          <w:b/>
        </w:rPr>
        <w:t>290,900</w:t>
      </w:r>
      <w:r>
        <w:t>,</w:t>
      </w:r>
      <w:r w:rsidRPr="00D16EF5">
        <w:rPr>
          <w:b/>
        </w:rPr>
        <w:t>000</w:t>
      </w:r>
      <w:r>
        <w:t xml:space="preserve"> or </w:t>
      </w:r>
      <w:r w:rsidRPr="00D16EF5">
        <w:rPr>
          <w:b/>
        </w:rPr>
        <w:t>40%</w:t>
      </w:r>
    </w:p>
    <w:p w14:paraId="68B04FBF" w14:textId="77777777" w:rsidR="00912211" w:rsidRDefault="00912211" w:rsidP="008879DD">
      <w:pPr>
        <w:pStyle w:val="Heading3"/>
      </w:pPr>
      <w:r>
        <w:t>Walking and wheeling benefits residents and the local economy</w:t>
      </w:r>
    </w:p>
    <w:p w14:paraId="4EF03045" w14:textId="77777777" w:rsidR="00912211" w:rsidRDefault="00912211" w:rsidP="00912211">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6F78B7C2" w14:textId="0410FA32" w:rsidR="00912211" w:rsidRDefault="00912211" w:rsidP="00912211">
      <w:r>
        <w:t xml:space="preserve">The amount saved for each mile walked or wheeled instead of driven ranges from </w:t>
      </w:r>
      <w:r w:rsidRPr="00D16EF5">
        <w:rPr>
          <w:b/>
        </w:rPr>
        <w:t>19</w:t>
      </w:r>
      <w:r w:rsidRPr="004C3C23">
        <w:rPr>
          <w:b/>
          <w:bCs/>
        </w:rPr>
        <w:t>p</w:t>
      </w:r>
      <w:r w:rsidR="00BD273E">
        <w:t xml:space="preserve"> </w:t>
      </w:r>
      <w:r>
        <w:t>in</w:t>
      </w:r>
      <w:r w:rsidR="00BD273E">
        <w:t xml:space="preserve"> </w:t>
      </w:r>
      <w:r>
        <w:t xml:space="preserve">Dunfermline, to </w:t>
      </w:r>
      <w:r w:rsidRPr="00D16EF5">
        <w:rPr>
          <w:b/>
        </w:rPr>
        <w:t>72</w:t>
      </w:r>
      <w:r w:rsidRPr="004C3C23">
        <w:rPr>
          <w:b/>
          <w:bCs/>
        </w:rPr>
        <w:t>p</w:t>
      </w:r>
      <w:r w:rsidR="00BD273E">
        <w:t xml:space="preserve"> </w:t>
      </w:r>
      <w:r>
        <w:t>in</w:t>
      </w:r>
      <w:r w:rsidR="00BD273E">
        <w:t xml:space="preserve"> </w:t>
      </w:r>
      <w:r>
        <w:t>Glasgow</w:t>
      </w:r>
      <w:r w:rsidR="000D0ADE">
        <w:rPr>
          <w:rStyle w:val="FootnoteReference"/>
        </w:rPr>
        <w:footnoteReference w:id="16"/>
      </w:r>
    </w:p>
    <w:p w14:paraId="052E6E83" w14:textId="53011E79" w:rsidR="00912211" w:rsidRDefault="00912211" w:rsidP="00912211">
      <w:r>
        <w:lastRenderedPageBreak/>
        <w:t>Over a year this adds</w:t>
      </w:r>
      <w:r w:rsidR="00BD273E">
        <w:t xml:space="preserve"> </w:t>
      </w:r>
      <w:r>
        <w:t>up</w:t>
      </w:r>
      <w:r w:rsidR="00BD273E">
        <w:t xml:space="preserve"> </w:t>
      </w:r>
      <w:r>
        <w:t xml:space="preserve">to </w:t>
      </w:r>
      <w:r w:rsidRPr="00D16EF5">
        <w:rPr>
          <w:b/>
        </w:rPr>
        <w:t>£10</w:t>
      </w:r>
      <w:r w:rsidRPr="00986194">
        <w:rPr>
          <w:b/>
        </w:rPr>
        <w:t>9.2</w:t>
      </w:r>
      <w:r w:rsidR="00BD273E" w:rsidRPr="00986194">
        <w:rPr>
          <w:b/>
        </w:rPr>
        <w:t xml:space="preserve"> </w:t>
      </w:r>
      <w:r w:rsidRPr="00986194">
        <w:rPr>
          <w:b/>
        </w:rPr>
        <w:t>million</w:t>
      </w:r>
      <w:r>
        <w:t xml:space="preserve"> from</w:t>
      </w:r>
      <w:r w:rsidR="00BD273E">
        <w:t xml:space="preserve"> </w:t>
      </w:r>
      <w:r>
        <w:t>adults</w:t>
      </w:r>
      <w:r w:rsidR="00BD273E">
        <w:t xml:space="preserve"> </w:t>
      </w:r>
      <w:r>
        <w:t>with</w:t>
      </w:r>
      <w:r w:rsidR="00BD273E">
        <w:t xml:space="preserve"> </w:t>
      </w:r>
      <w:r>
        <w:t>a</w:t>
      </w:r>
      <w:r w:rsidR="00BD273E">
        <w:t xml:space="preserve"> </w:t>
      </w:r>
      <w:r>
        <w:t>car</w:t>
      </w:r>
      <w:r w:rsidR="00BD273E">
        <w:t xml:space="preserve"> </w:t>
      </w:r>
      <w:r>
        <w:t>in their</w:t>
      </w:r>
      <w:r w:rsidR="00BD273E">
        <w:t xml:space="preserve"> </w:t>
      </w:r>
      <w:r>
        <w:t>household walking or wheeling to</w:t>
      </w:r>
      <w:r w:rsidR="00BD273E">
        <w:t xml:space="preserve"> </w:t>
      </w:r>
      <w:r>
        <w:t>work,</w:t>
      </w:r>
      <w:r w:rsidR="00BD273E">
        <w:t xml:space="preserve"> </w:t>
      </w:r>
      <w:r>
        <w:t>school and other destinations.</w:t>
      </w:r>
    </w:p>
    <w:p w14:paraId="615253C1" w14:textId="25C5C04A" w:rsidR="00912211" w:rsidRDefault="00912211" w:rsidP="00912211">
      <w:r>
        <w:t>The total annual economic benefit</w:t>
      </w:r>
      <w:r w:rsidR="00BD273E">
        <w:t xml:space="preserve"> </w:t>
      </w:r>
      <w:r>
        <w:t>from</w:t>
      </w:r>
      <w:r w:rsidR="00BD273E">
        <w:t xml:space="preserve"> </w:t>
      </w:r>
      <w:r>
        <w:t>all trips walked and wheeled in</w:t>
      </w:r>
      <w:r w:rsidR="00BD273E">
        <w:t xml:space="preserve"> </w:t>
      </w:r>
      <w:r>
        <w:t>Index</w:t>
      </w:r>
      <w:r w:rsidR="00BD273E">
        <w:t xml:space="preserve"> </w:t>
      </w:r>
      <w:r>
        <w:t>cities</w:t>
      </w:r>
      <w:r w:rsidR="00BD273E">
        <w:t xml:space="preserve"> </w:t>
      </w:r>
      <w:r>
        <w:t xml:space="preserve">is </w:t>
      </w:r>
      <w:r w:rsidRPr="00D16EF5">
        <w:rPr>
          <w:b/>
        </w:rPr>
        <w:t>£87</w:t>
      </w:r>
      <w:r w:rsidRPr="00986194">
        <w:rPr>
          <w:b/>
        </w:rPr>
        <w:t>5.8 million</w:t>
      </w:r>
      <w:r w:rsidR="000D0ADE">
        <w:rPr>
          <w:rStyle w:val="FootnoteReference"/>
        </w:rPr>
        <w:footnoteReference w:id="17"/>
      </w:r>
    </w:p>
    <w:p w14:paraId="2E640DD9" w14:textId="77777777" w:rsidR="00912211" w:rsidRDefault="00912211" w:rsidP="008879DD">
      <w:pPr>
        <w:pStyle w:val="Heading3"/>
      </w:pPr>
      <w:r>
        <w:t xml:space="preserve">Walking and wheeling </w:t>
      </w:r>
      <w:proofErr w:type="gramStart"/>
      <w:r>
        <w:t>unlocks</w:t>
      </w:r>
      <w:proofErr w:type="gramEnd"/>
      <w:r>
        <w:t xml:space="preserve"> health benefits for everyone</w:t>
      </w:r>
    </w:p>
    <w:p w14:paraId="4F74058A" w14:textId="77777777" w:rsidR="00912211" w:rsidRDefault="00912211" w:rsidP="0095135D">
      <w:pPr>
        <w:pStyle w:val="Heading4"/>
      </w:pPr>
      <w:r>
        <w:t xml:space="preserve">Walking in Index cities prevents </w:t>
      </w:r>
      <w:r w:rsidRPr="00D16EF5">
        <w:t>3,409</w:t>
      </w:r>
      <w:r>
        <w:t xml:space="preserve"> serious long-term health conditions each year</w:t>
      </w:r>
    </w:p>
    <w:p w14:paraId="31055274" w14:textId="77777777" w:rsidR="00912211" w:rsidRDefault="00912211" w:rsidP="0095135D">
      <w:pPr>
        <w:pStyle w:val="Heading5"/>
      </w:pPr>
      <w:r>
        <w:t>Cases prevented</w:t>
      </w:r>
    </w:p>
    <w:p w14:paraId="734ECF62" w14:textId="77777777" w:rsidR="0095135D" w:rsidRDefault="0095135D" w:rsidP="0095135D">
      <w:r>
        <w:t xml:space="preserve">Hip fracture: </w:t>
      </w:r>
      <w:r w:rsidRPr="00D16EF5">
        <w:rPr>
          <w:b/>
        </w:rPr>
        <w:t>1,310</w:t>
      </w:r>
    </w:p>
    <w:p w14:paraId="3176DEE9" w14:textId="77777777" w:rsidR="0095135D" w:rsidRDefault="0095135D" w:rsidP="0095135D">
      <w:r>
        <w:t xml:space="preserve">Dementia: </w:t>
      </w:r>
      <w:r w:rsidRPr="00D16EF5">
        <w:rPr>
          <w:b/>
        </w:rPr>
        <w:t>1,015</w:t>
      </w:r>
    </w:p>
    <w:p w14:paraId="3852514F" w14:textId="77777777" w:rsidR="0095135D" w:rsidRDefault="0095135D" w:rsidP="0095135D">
      <w:r>
        <w:t xml:space="preserve">Depression: </w:t>
      </w:r>
      <w:r w:rsidRPr="00D16EF5">
        <w:rPr>
          <w:b/>
        </w:rPr>
        <w:t>390</w:t>
      </w:r>
    </w:p>
    <w:p w14:paraId="4906142C" w14:textId="77777777" w:rsidR="0095135D" w:rsidRDefault="0095135D" w:rsidP="0095135D">
      <w:r>
        <w:t xml:space="preserve">Coronary heart disease: </w:t>
      </w:r>
      <w:r w:rsidRPr="00D16EF5">
        <w:rPr>
          <w:b/>
        </w:rPr>
        <w:t>367</w:t>
      </w:r>
    </w:p>
    <w:p w14:paraId="0940B8F9" w14:textId="77777777" w:rsidR="0095135D" w:rsidRDefault="0095135D" w:rsidP="0095135D">
      <w:r>
        <w:t xml:space="preserve">Other conditions: </w:t>
      </w:r>
      <w:r w:rsidRPr="00D16EF5">
        <w:rPr>
          <w:b/>
        </w:rPr>
        <w:t>328</w:t>
      </w:r>
    </w:p>
    <w:p w14:paraId="718791A5" w14:textId="77777777" w:rsidR="00912211" w:rsidRDefault="00912211" w:rsidP="00912211">
      <w:r>
        <w:t xml:space="preserve">‘Other conditions’ includes </w:t>
      </w:r>
      <w:r w:rsidRPr="005430E0">
        <w:t>type 2 diabetes</w:t>
      </w:r>
      <w:r>
        <w:t>, stroke, breast cancer, colorectal cancer.</w:t>
      </w:r>
    </w:p>
    <w:p w14:paraId="765750D9" w14:textId="5E74B80D" w:rsidR="00912211" w:rsidRDefault="00912211" w:rsidP="00912211">
      <w:r>
        <w:t xml:space="preserve">Saving the NHS in Index cities </w:t>
      </w:r>
      <w:r w:rsidRPr="00D16EF5">
        <w:rPr>
          <w:b/>
        </w:rPr>
        <w:t>£4</w:t>
      </w:r>
      <w:r w:rsidRPr="00986194">
        <w:rPr>
          <w:b/>
        </w:rPr>
        <w:t>2.6</w:t>
      </w:r>
      <w:r w:rsidR="00BD273E" w:rsidRPr="00986194">
        <w:rPr>
          <w:b/>
        </w:rPr>
        <w:t xml:space="preserve"> </w:t>
      </w:r>
      <w:r w:rsidRPr="00986194">
        <w:rPr>
          <w:b/>
        </w:rPr>
        <w:t>million</w:t>
      </w:r>
      <w:r>
        <w:t xml:space="preserve"> per year</w:t>
      </w:r>
      <w:r w:rsidR="0095135D">
        <w:t xml:space="preserve">, </w:t>
      </w:r>
      <w:r>
        <w:t>equivalent</w:t>
      </w:r>
      <w:r w:rsidR="00BD273E">
        <w:t xml:space="preserve"> </w:t>
      </w:r>
      <w:r>
        <w:t>to</w:t>
      </w:r>
      <w:r w:rsidR="00BD273E">
        <w:t xml:space="preserve"> </w:t>
      </w:r>
      <w:r>
        <w:t>the</w:t>
      </w:r>
      <w:r w:rsidR="00BD273E">
        <w:t xml:space="preserve"> </w:t>
      </w:r>
      <w:r>
        <w:t>cost</w:t>
      </w:r>
      <w:r w:rsidR="00BD273E">
        <w:t xml:space="preserve"> </w:t>
      </w:r>
      <w:r>
        <w:t xml:space="preserve">of </w:t>
      </w:r>
      <w:r w:rsidRPr="00986194">
        <w:rPr>
          <w:b/>
        </w:rPr>
        <w:t>1 million</w:t>
      </w:r>
      <w:r>
        <w:t xml:space="preserve"> GP appointments</w:t>
      </w:r>
    </w:p>
    <w:p w14:paraId="0EC58E72" w14:textId="7A547B9C" w:rsidR="00912211" w:rsidRDefault="00A22F9D" w:rsidP="00912211">
      <w:r w:rsidRPr="00A22F9D">
        <w:t xml:space="preserve">These figures are based on </w:t>
      </w:r>
      <w:r w:rsidR="00912211">
        <w:t>applying data from Scottish Index cities to Sport England MOVES tool which shows the return on investment for</w:t>
      </w:r>
      <w:r w:rsidR="00BD273E">
        <w:t xml:space="preserve"> </w:t>
      </w:r>
      <w:r w:rsidR="00912211">
        <w:t>health of sport and physical activity.</w:t>
      </w:r>
    </w:p>
    <w:p w14:paraId="4483AF6F" w14:textId="69162337" w:rsidR="00912211" w:rsidRDefault="00912211" w:rsidP="00912211">
      <w:r>
        <w:t xml:space="preserve">In Index cities the physical activity benefits of walking prevent </w:t>
      </w:r>
      <w:r w:rsidRPr="00D16EF5">
        <w:rPr>
          <w:b/>
        </w:rPr>
        <w:t>1,058</w:t>
      </w:r>
      <w:r>
        <w:t xml:space="preserve"> early deaths</w:t>
      </w:r>
      <w:r w:rsidR="00BD273E">
        <w:t xml:space="preserve"> </w:t>
      </w:r>
      <w:r>
        <w:t>annually</w:t>
      </w:r>
      <w:r w:rsidR="0095135D">
        <w:t xml:space="preserve">, </w:t>
      </w:r>
      <w:r>
        <w:t>which</w:t>
      </w:r>
      <w:r w:rsidR="00BD273E">
        <w:t xml:space="preserve"> </w:t>
      </w:r>
      <w:r>
        <w:t>is</w:t>
      </w:r>
      <w:r w:rsidR="00BD273E">
        <w:t xml:space="preserve"> </w:t>
      </w:r>
      <w:r>
        <w:t>valued</w:t>
      </w:r>
      <w:r w:rsidR="00BD273E">
        <w:t xml:space="preserve"> </w:t>
      </w:r>
      <w:r>
        <w:t xml:space="preserve">at </w:t>
      </w:r>
      <w:r w:rsidRPr="00D16EF5">
        <w:rPr>
          <w:b/>
        </w:rPr>
        <w:t>£</w:t>
      </w:r>
      <w:r w:rsidRPr="00986194">
        <w:rPr>
          <w:b/>
        </w:rPr>
        <w:t>3.8</w:t>
      </w:r>
      <w:r w:rsidR="00BD273E" w:rsidRPr="00986194">
        <w:rPr>
          <w:b/>
        </w:rPr>
        <w:t xml:space="preserve"> </w:t>
      </w:r>
      <w:r w:rsidRPr="00986194">
        <w:rPr>
          <w:b/>
        </w:rPr>
        <w:t>billion</w:t>
      </w:r>
      <w:r w:rsidR="0095135D">
        <w:rPr>
          <w:rStyle w:val="FootnoteReference"/>
        </w:rPr>
        <w:footnoteReference w:id="18"/>
      </w:r>
    </w:p>
    <w:p w14:paraId="0AEE04D4" w14:textId="77777777" w:rsidR="00912211" w:rsidRDefault="00912211" w:rsidP="00912211">
      <w:r>
        <w:t>Please note wheelchair or mobility scooter trips are modelled as walking trips for the purposes of the MOVES and HEAT models.</w:t>
      </w:r>
    </w:p>
    <w:p w14:paraId="683BE1C6" w14:textId="77777777" w:rsidR="00912211" w:rsidRDefault="00912211" w:rsidP="00912211">
      <w:r>
        <w:t>People walking and wheeling more instead of driving improves air quality, saving annually:</w:t>
      </w:r>
    </w:p>
    <w:p w14:paraId="5C5161F0" w14:textId="77777777" w:rsidR="00912211" w:rsidRDefault="00912211" w:rsidP="00912211">
      <w:r w:rsidRPr="00D16EF5">
        <w:rPr>
          <w:b/>
        </w:rPr>
        <w:t>140,00</w:t>
      </w:r>
      <w:r w:rsidRPr="00986194">
        <w:rPr>
          <w:b/>
        </w:rPr>
        <w:t>0 kg</w:t>
      </w:r>
      <w:r>
        <w:t xml:space="preserve"> of NOx</w:t>
      </w:r>
    </w:p>
    <w:p w14:paraId="39271B70" w14:textId="77777777" w:rsidR="00912211" w:rsidRDefault="00912211" w:rsidP="00912211">
      <w:r>
        <w:t>and</w:t>
      </w:r>
    </w:p>
    <w:p w14:paraId="2C547D11" w14:textId="27E0EA51" w:rsidR="00912211" w:rsidRDefault="00912211" w:rsidP="00912211">
      <w:r w:rsidRPr="00D16EF5">
        <w:rPr>
          <w:b/>
        </w:rPr>
        <w:t>20,00</w:t>
      </w:r>
      <w:r w:rsidRPr="00986194">
        <w:rPr>
          <w:b/>
        </w:rPr>
        <w:t>0 kg</w:t>
      </w:r>
      <w:r w:rsidR="00BD273E">
        <w:t xml:space="preserve"> </w:t>
      </w:r>
      <w:r>
        <w:t>of</w:t>
      </w:r>
      <w:r w:rsidR="00BD273E">
        <w:t xml:space="preserve"> </w:t>
      </w:r>
      <w:r>
        <w:t>particulates (</w:t>
      </w:r>
      <w:r w:rsidRPr="005430E0">
        <w:t>PM</w:t>
      </w:r>
      <w:r w:rsidRPr="005430E0">
        <w:rPr>
          <w:vertAlign w:val="subscript"/>
        </w:rPr>
        <w:t>10</w:t>
      </w:r>
      <w:r>
        <w:t xml:space="preserve"> and </w:t>
      </w:r>
      <w:r w:rsidRPr="005430E0">
        <w:t>PM</w:t>
      </w:r>
      <w:r w:rsidRPr="005430E0">
        <w:rPr>
          <w:vertAlign w:val="subscript"/>
        </w:rPr>
        <w:t>2.5</w:t>
      </w:r>
      <w:r>
        <w:t>)</w:t>
      </w:r>
    </w:p>
    <w:p w14:paraId="404EC5CD" w14:textId="77777777" w:rsidR="00912211" w:rsidRDefault="00912211" w:rsidP="00912211">
      <w:r w:rsidRPr="00D16EF5">
        <w:rPr>
          <w:b/>
        </w:rPr>
        <w:lastRenderedPageBreak/>
        <w:t>54%</w:t>
      </w:r>
      <w:r>
        <w:t xml:space="preserve"> of residents agree the air is clean in their local area </w:t>
      </w:r>
    </w:p>
    <w:p w14:paraId="29070E09" w14:textId="77777777" w:rsidR="00912211" w:rsidRDefault="00912211" w:rsidP="008879DD">
      <w:pPr>
        <w:pStyle w:val="Heading3"/>
      </w:pPr>
      <w:r>
        <w:t xml:space="preserve">Walking and wheeling in Index cities </w:t>
      </w:r>
      <w:proofErr w:type="gramStart"/>
      <w:r>
        <w:t>helps</w:t>
      </w:r>
      <w:proofErr w:type="gramEnd"/>
      <w:r>
        <w:t xml:space="preserve"> mitigate our climate crisis</w:t>
      </w:r>
    </w:p>
    <w:p w14:paraId="6413DDBC" w14:textId="18DD9E83" w:rsidR="00912211" w:rsidRDefault="00912211" w:rsidP="00912211">
      <w:r w:rsidRPr="00D16EF5">
        <w:rPr>
          <w:b/>
        </w:rPr>
        <w:t>59,00</w:t>
      </w:r>
      <w:r w:rsidRPr="00986194">
        <w:rPr>
          <w:b/>
        </w:rPr>
        <w:t>0 tonnes</w:t>
      </w:r>
      <w:r w:rsidR="0095135D">
        <w:t xml:space="preserve"> </w:t>
      </w:r>
      <w:r>
        <w:t>of</w:t>
      </w:r>
      <w:r w:rsidR="00BD273E">
        <w:t xml:space="preserve"> </w:t>
      </w:r>
      <w:r>
        <w:t>greenhouse</w:t>
      </w:r>
      <w:r w:rsidR="00BD273E">
        <w:t xml:space="preserve"> </w:t>
      </w:r>
      <w:r>
        <w:t>gas</w:t>
      </w:r>
      <w:r w:rsidR="00BD273E">
        <w:t xml:space="preserve"> </w:t>
      </w:r>
      <w:r>
        <w:t xml:space="preserve">emissions (carbon dioxide, </w:t>
      </w:r>
      <w:proofErr w:type="gramStart"/>
      <w:r>
        <w:t>methane</w:t>
      </w:r>
      <w:proofErr w:type="gramEnd"/>
      <w:r>
        <w:t xml:space="preserve"> and nitrous oxide) saved annually by walking or wheeling instead of driving, equivalent to the carbon footprint of </w:t>
      </w:r>
      <w:r w:rsidRPr="00D16EF5">
        <w:rPr>
          <w:b/>
        </w:rPr>
        <w:t>76,000</w:t>
      </w:r>
      <w:r>
        <w:t xml:space="preserve"> people taking</w:t>
      </w:r>
      <w:r w:rsidR="00BD273E">
        <w:t xml:space="preserve"> </w:t>
      </w:r>
      <w:r>
        <w:t>flights from Edinburgh to New York</w:t>
      </w:r>
    </w:p>
    <w:p w14:paraId="692E7293" w14:textId="77777777" w:rsidR="00912211" w:rsidRDefault="00912211" w:rsidP="00912211">
      <w:r>
        <w:t xml:space="preserve">In </w:t>
      </w:r>
      <w:r w:rsidRPr="00986194">
        <w:t>2021</w:t>
      </w:r>
      <w:r>
        <w:t xml:space="preserve">, transport within Scotland (excluding international aviation and shipping) accounted for </w:t>
      </w:r>
      <w:r w:rsidRPr="00D16EF5">
        <w:rPr>
          <w:b/>
        </w:rPr>
        <w:t>26%</w:t>
      </w:r>
      <w:r>
        <w:t xml:space="preserve"> of Scotland’s greenhouse gas emissions. </w:t>
      </w:r>
    </w:p>
    <w:p w14:paraId="35EE6637" w14:textId="77777777" w:rsidR="00912211" w:rsidRDefault="00912211" w:rsidP="00912211">
      <w:r>
        <w:t xml:space="preserve">Despite a reduction in emissions associated with the </w:t>
      </w:r>
      <w:r w:rsidRPr="00986194">
        <w:t>Covid-19</w:t>
      </w:r>
      <w:r>
        <w:t xml:space="preserve"> lockdown in </w:t>
      </w:r>
      <w:r w:rsidRPr="00986194">
        <w:t>2020</w:t>
      </w:r>
      <w:r>
        <w:t xml:space="preserve">, transport rebounded in </w:t>
      </w:r>
      <w:r w:rsidRPr="00986194">
        <w:t>2021</w:t>
      </w:r>
      <w:r>
        <w:t xml:space="preserve"> and remains the largest source of emissions in Scotland.</w:t>
      </w:r>
    </w:p>
    <w:p w14:paraId="15D42CA4" w14:textId="77777777" w:rsidR="00912211" w:rsidRDefault="00912211" w:rsidP="00912211">
      <w:r>
        <w:t xml:space="preserve">Scottish Government, Scottish Greenhouse Gas Statistics </w:t>
      </w:r>
      <w:r w:rsidRPr="00986194">
        <w:t>2021</w:t>
      </w:r>
    </w:p>
    <w:p w14:paraId="07C14F32" w14:textId="77777777" w:rsidR="00912211" w:rsidRDefault="00912211" w:rsidP="008879DD">
      <w:pPr>
        <w:pStyle w:val="Heading3"/>
      </w:pPr>
      <w:r>
        <w:t xml:space="preserve">Walking and wheeling </w:t>
      </w:r>
      <w:proofErr w:type="gramStart"/>
      <w:r>
        <w:t>keeps</w:t>
      </w:r>
      <w:proofErr w:type="gramEnd"/>
      <w:r>
        <w:t xml:space="preserve"> Index cities moving</w:t>
      </w:r>
    </w:p>
    <w:p w14:paraId="1E07ECCF" w14:textId="23634381" w:rsidR="00912211" w:rsidRDefault="00912211" w:rsidP="00912211">
      <w:r>
        <w:t>Studies show walking or cycling frees up road space in comparison to driving.</w:t>
      </w:r>
      <w:r w:rsidR="0095135D">
        <w:rPr>
          <w:rStyle w:val="FootnoteReference"/>
        </w:rPr>
        <w:footnoteReference w:id="19"/>
      </w:r>
      <w:r>
        <w:t xml:space="preserve"> This helps to keep Index cities moving for all road users.</w:t>
      </w:r>
    </w:p>
    <w:p w14:paraId="31148B28" w14:textId="2224291C" w:rsidR="00912211" w:rsidRDefault="00912211" w:rsidP="00912211">
      <w:r w:rsidRPr="00A22F9D">
        <w:rPr>
          <w:rStyle w:val="Normalbold"/>
        </w:rPr>
        <w:t>370,000 return</w:t>
      </w:r>
      <w:r w:rsidR="00BD273E" w:rsidRPr="00A22F9D">
        <w:rPr>
          <w:rStyle w:val="Normalbold"/>
        </w:rPr>
        <w:t xml:space="preserve"> </w:t>
      </w:r>
      <w:r w:rsidRPr="00A22F9D">
        <w:rPr>
          <w:rStyle w:val="Normalbold"/>
        </w:rPr>
        <w:t>walking and</w:t>
      </w:r>
      <w:r w:rsidR="00BD273E" w:rsidRPr="00A22F9D">
        <w:rPr>
          <w:rStyle w:val="Normalbold"/>
        </w:rPr>
        <w:t xml:space="preserve"> </w:t>
      </w:r>
      <w:r w:rsidRPr="00A22F9D">
        <w:rPr>
          <w:rStyle w:val="Normalbold"/>
        </w:rPr>
        <w:t xml:space="preserve">wheeling trips </w:t>
      </w:r>
      <w:r>
        <w:t>are</w:t>
      </w:r>
      <w:r w:rsidR="00BD273E">
        <w:t xml:space="preserve"> </w:t>
      </w:r>
      <w:r>
        <w:t>made</w:t>
      </w:r>
      <w:r w:rsidR="00BD273E">
        <w:t xml:space="preserve"> </w:t>
      </w:r>
      <w:r>
        <w:t>daily</w:t>
      </w:r>
      <w:r w:rsidR="00BD273E">
        <w:t xml:space="preserve"> </w:t>
      </w:r>
      <w:r>
        <w:t>in Index cities by people that could have used a car.</w:t>
      </w:r>
    </w:p>
    <w:p w14:paraId="5DB22E6C" w14:textId="2F03BF03" w:rsidR="008B1B02" w:rsidRDefault="00912211" w:rsidP="00912211">
      <w:r>
        <w:t>If these cars were all in a traffic</w:t>
      </w:r>
      <w:r w:rsidR="00BD273E">
        <w:t xml:space="preserve"> </w:t>
      </w:r>
      <w:r>
        <w:t>jam</w:t>
      </w:r>
      <w:r w:rsidR="00BD273E">
        <w:t xml:space="preserve"> </w:t>
      </w:r>
      <w:r>
        <w:t>it</w:t>
      </w:r>
      <w:r w:rsidR="00BD273E">
        <w:t xml:space="preserve"> </w:t>
      </w:r>
      <w:r>
        <w:t>would</w:t>
      </w:r>
      <w:r w:rsidR="00BD273E">
        <w:t xml:space="preserve"> </w:t>
      </w:r>
      <w:r>
        <w:t>tail</w:t>
      </w:r>
      <w:r w:rsidR="00BD273E">
        <w:t xml:space="preserve"> </w:t>
      </w:r>
      <w:r>
        <w:t xml:space="preserve">back </w:t>
      </w:r>
      <w:r w:rsidRPr="00D16EF5">
        <w:rPr>
          <w:b/>
        </w:rPr>
        <w:t>1,10</w:t>
      </w:r>
      <w:r w:rsidRPr="00986194">
        <w:rPr>
          <w:b/>
        </w:rPr>
        <w:t>0</w:t>
      </w:r>
      <w:r w:rsidR="00BD273E" w:rsidRPr="00986194">
        <w:rPr>
          <w:b/>
        </w:rPr>
        <w:t xml:space="preserve"> </w:t>
      </w:r>
      <w:r w:rsidRPr="00986194">
        <w:rPr>
          <w:b/>
        </w:rPr>
        <w:t>miles</w:t>
      </w:r>
      <w:r>
        <w:t xml:space="preserve"> equivalent</w:t>
      </w:r>
      <w:r w:rsidR="00BD273E">
        <w:t xml:space="preserve"> </w:t>
      </w:r>
      <w:r>
        <w:t>to</w:t>
      </w:r>
      <w:r w:rsidR="00BD273E">
        <w:t xml:space="preserve"> </w:t>
      </w:r>
      <w:r>
        <w:t>the</w:t>
      </w:r>
      <w:r w:rsidR="00BD273E">
        <w:t xml:space="preserve"> </w:t>
      </w:r>
      <w:r>
        <w:t>distance</w:t>
      </w:r>
      <w:r w:rsidR="00BD273E">
        <w:t xml:space="preserve"> </w:t>
      </w:r>
      <w:r>
        <w:t>from Aberdeen to Geneva, Switzerland.</w:t>
      </w:r>
      <w:r w:rsidR="008B1B02" w:rsidRPr="008B1B02">
        <w:t xml:space="preserve"> </w:t>
      </w:r>
    </w:p>
    <w:p w14:paraId="5C045F2A" w14:textId="77777777" w:rsidR="008B1B02" w:rsidRDefault="008B1B02" w:rsidP="00930205">
      <w:pPr>
        <w:pStyle w:val="Heading2"/>
      </w:pPr>
      <w:bookmarkStart w:id="11" w:name="_Toc160521654"/>
      <w:r>
        <w:lastRenderedPageBreak/>
        <w:t>Benefits of cycling</w:t>
      </w:r>
      <w:bookmarkEnd w:id="11"/>
    </w:p>
    <w:p w14:paraId="2EC3C445" w14:textId="77777777" w:rsidR="008B1B02" w:rsidRDefault="008B1B02" w:rsidP="00930205">
      <w:pPr>
        <w:pStyle w:val="Subtitle"/>
      </w:pPr>
      <w:r>
        <w:t>Why everyone gains when more people cycle</w:t>
      </w:r>
    </w:p>
    <w:p w14:paraId="274D6821" w14:textId="77777777" w:rsidR="008B1B02" w:rsidRDefault="008B1B02" w:rsidP="0095135D">
      <w:pPr>
        <w:pStyle w:val="Heading3"/>
      </w:pPr>
      <w:r>
        <w:t xml:space="preserve">Index city </w:t>
      </w:r>
      <w:proofErr w:type="gramStart"/>
      <w:r>
        <w:t>residents</w:t>
      </w:r>
      <w:proofErr w:type="gramEnd"/>
      <w:r>
        <w:t xml:space="preserve"> cycle </w:t>
      </w:r>
      <w:r w:rsidRPr="00D16EF5">
        <w:t>29</w:t>
      </w:r>
      <w:r>
        <w:t xml:space="preserve"> times around the world every day</w:t>
      </w:r>
    </w:p>
    <w:p w14:paraId="5FA08464" w14:textId="6F78A78B" w:rsidR="008B1B02" w:rsidRDefault="008B1B02" w:rsidP="008B1B02">
      <w:r w:rsidRPr="00D16EF5">
        <w:rPr>
          <w:b/>
        </w:rPr>
        <w:t>7</w:t>
      </w:r>
      <w:r w:rsidRPr="00986194">
        <w:rPr>
          <w:b/>
        </w:rPr>
        <w:t>7.6 million</w:t>
      </w:r>
      <w:r>
        <w:t xml:space="preserve"> cycling</w:t>
      </w:r>
      <w:r w:rsidR="00BD273E">
        <w:t xml:space="preserve"> </w:t>
      </w:r>
      <w:r>
        <w:t>trips</w:t>
      </w:r>
      <w:r w:rsidR="00BD273E">
        <w:t xml:space="preserve"> </w:t>
      </w:r>
      <w:r>
        <w:t>were</w:t>
      </w:r>
      <w:r w:rsidR="00BD273E">
        <w:t xml:space="preserve"> </w:t>
      </w:r>
      <w:r>
        <w:t>made</w:t>
      </w:r>
      <w:r w:rsidR="00BD273E">
        <w:t xml:space="preserve"> </w:t>
      </w:r>
      <w:r>
        <w:t>in Index cities in the past year</w:t>
      </w:r>
    </w:p>
    <w:p w14:paraId="2C03D855" w14:textId="6BCF27C9" w:rsidR="008B1B02" w:rsidRDefault="008B1B02" w:rsidP="008B1B02">
      <w:r>
        <w:t xml:space="preserve">This adds up to </w:t>
      </w:r>
      <w:r w:rsidRPr="00D16EF5">
        <w:rPr>
          <w:b/>
        </w:rPr>
        <w:t>26</w:t>
      </w:r>
      <w:r w:rsidRPr="00986194">
        <w:rPr>
          <w:b/>
        </w:rPr>
        <w:t>1.9</w:t>
      </w:r>
      <w:r w:rsidR="00BD273E" w:rsidRPr="00A22F9D">
        <w:rPr>
          <w:rStyle w:val="Normalbold"/>
        </w:rPr>
        <w:t xml:space="preserve"> </w:t>
      </w:r>
      <w:r w:rsidRPr="00A22F9D">
        <w:rPr>
          <w:rStyle w:val="Normalbold"/>
        </w:rPr>
        <w:t>million miles</w:t>
      </w:r>
      <w:r>
        <w:t xml:space="preserve"> =</w:t>
      </w:r>
      <w:r w:rsidR="00BD273E">
        <w:t xml:space="preserve"> </w:t>
      </w:r>
      <w:r w:rsidRPr="00D16EF5">
        <w:rPr>
          <w:b/>
        </w:rPr>
        <w:t>720,00</w:t>
      </w:r>
      <w:r w:rsidRPr="00986194">
        <w:rPr>
          <w:b/>
        </w:rPr>
        <w:t>0</w:t>
      </w:r>
      <w:r w:rsidR="00BD273E" w:rsidRPr="00986194">
        <w:rPr>
          <w:b/>
        </w:rPr>
        <w:t xml:space="preserve"> </w:t>
      </w:r>
      <w:r w:rsidRPr="00986194">
        <w:rPr>
          <w:b/>
        </w:rPr>
        <w:t>miles</w:t>
      </w:r>
      <w:r w:rsidR="00BD273E">
        <w:t xml:space="preserve"> </w:t>
      </w:r>
      <w:r>
        <w:t>a</w:t>
      </w:r>
      <w:r w:rsidR="00BD273E">
        <w:t xml:space="preserve"> </w:t>
      </w:r>
      <w:r>
        <w:t>day</w:t>
      </w:r>
    </w:p>
    <w:p w14:paraId="2A8EECDA" w14:textId="7A7D552B" w:rsidR="008B1B02" w:rsidRDefault="008B1B02" w:rsidP="005B44CF">
      <w:pPr>
        <w:pStyle w:val="Heading4"/>
      </w:pPr>
      <w:r>
        <w:t>Annual cycling trips by purpose in Index cities</w:t>
      </w:r>
      <w:r w:rsidR="005B44CF">
        <w:rPr>
          <w:rStyle w:val="FootnoteReference"/>
        </w:rPr>
        <w:footnoteReference w:id="20"/>
      </w:r>
    </w:p>
    <w:p w14:paraId="55503D6A" w14:textId="77777777" w:rsidR="005B44CF" w:rsidRDefault="005B44CF" w:rsidP="005B44CF">
      <w:r>
        <w:t xml:space="preserve">Work: </w:t>
      </w:r>
      <w:r w:rsidRPr="00D16EF5">
        <w:rPr>
          <w:b/>
        </w:rPr>
        <w:t>27,400</w:t>
      </w:r>
      <w:r>
        <w:t>,</w:t>
      </w:r>
      <w:r w:rsidRPr="00D16EF5">
        <w:rPr>
          <w:b/>
        </w:rPr>
        <w:t>000</w:t>
      </w:r>
      <w:r>
        <w:t xml:space="preserve"> or </w:t>
      </w:r>
      <w:r w:rsidRPr="00D16EF5">
        <w:rPr>
          <w:b/>
        </w:rPr>
        <w:t>35%</w:t>
      </w:r>
    </w:p>
    <w:p w14:paraId="0250DFF5" w14:textId="77777777" w:rsidR="005B44CF" w:rsidRDefault="005B44CF" w:rsidP="005B44CF">
      <w:r>
        <w:t xml:space="preserve">School, </w:t>
      </w:r>
      <w:proofErr w:type="gramStart"/>
      <w:r>
        <w:t>college</w:t>
      </w:r>
      <w:proofErr w:type="gramEnd"/>
      <w:r>
        <w:t xml:space="preserve"> or university (adults): </w:t>
      </w:r>
      <w:r w:rsidRPr="00D16EF5">
        <w:rPr>
          <w:b/>
        </w:rPr>
        <w:t>6,100</w:t>
      </w:r>
      <w:r>
        <w:t>,</w:t>
      </w:r>
      <w:r w:rsidRPr="00D16EF5">
        <w:rPr>
          <w:b/>
        </w:rPr>
        <w:t>000</w:t>
      </w:r>
      <w:r>
        <w:t xml:space="preserve"> or </w:t>
      </w:r>
      <w:r w:rsidRPr="00D16EF5">
        <w:rPr>
          <w:b/>
        </w:rPr>
        <w:t>8%</w:t>
      </w:r>
    </w:p>
    <w:p w14:paraId="73AC6250" w14:textId="77777777" w:rsidR="005B44CF" w:rsidRDefault="005B44CF" w:rsidP="005B44CF">
      <w:r>
        <w:t xml:space="preserve">School (children): </w:t>
      </w:r>
      <w:r w:rsidRPr="00D16EF5">
        <w:rPr>
          <w:b/>
        </w:rPr>
        <w:t>2,300</w:t>
      </w:r>
      <w:r>
        <w:t>,</w:t>
      </w:r>
      <w:r w:rsidRPr="00D16EF5">
        <w:rPr>
          <w:b/>
        </w:rPr>
        <w:t>000</w:t>
      </w:r>
      <w:r>
        <w:t xml:space="preserve"> or </w:t>
      </w:r>
      <w:r w:rsidRPr="00D16EF5">
        <w:rPr>
          <w:b/>
        </w:rPr>
        <w:t>3%</w:t>
      </w:r>
    </w:p>
    <w:p w14:paraId="37448CA1" w14:textId="77777777" w:rsidR="005B44CF" w:rsidRDefault="005B44CF" w:rsidP="005B44CF">
      <w:r>
        <w:t xml:space="preserve">Shopping, personal business and social trips: </w:t>
      </w:r>
      <w:r w:rsidRPr="00D16EF5">
        <w:rPr>
          <w:b/>
        </w:rPr>
        <w:t>26,100</w:t>
      </w:r>
      <w:r>
        <w:t>,</w:t>
      </w:r>
      <w:r w:rsidRPr="00D16EF5">
        <w:rPr>
          <w:b/>
        </w:rPr>
        <w:t>000</w:t>
      </w:r>
      <w:r>
        <w:t xml:space="preserve"> or </w:t>
      </w:r>
      <w:r w:rsidRPr="00D16EF5">
        <w:rPr>
          <w:b/>
        </w:rPr>
        <w:t>34%</w:t>
      </w:r>
    </w:p>
    <w:p w14:paraId="2ADFD588" w14:textId="02757E3F" w:rsidR="008B1B02" w:rsidRDefault="005B44CF" w:rsidP="008B1B02">
      <w:r>
        <w:t xml:space="preserve">Leisure: </w:t>
      </w:r>
      <w:r w:rsidRPr="00D16EF5">
        <w:rPr>
          <w:b/>
        </w:rPr>
        <w:t>15,700</w:t>
      </w:r>
      <w:r>
        <w:t>,</w:t>
      </w:r>
      <w:r w:rsidRPr="00D16EF5">
        <w:rPr>
          <w:b/>
        </w:rPr>
        <w:t>000</w:t>
      </w:r>
      <w:r>
        <w:t xml:space="preserve"> or </w:t>
      </w:r>
      <w:r w:rsidRPr="00D16EF5">
        <w:rPr>
          <w:b/>
        </w:rPr>
        <w:t>20%</w:t>
      </w:r>
    </w:p>
    <w:p w14:paraId="680F8889" w14:textId="77777777" w:rsidR="008B1B02" w:rsidRDefault="008B1B02" w:rsidP="0095135D">
      <w:pPr>
        <w:pStyle w:val="Heading3"/>
      </w:pPr>
      <w:r>
        <w:t>Cycling benefits residents and the local economy</w:t>
      </w:r>
    </w:p>
    <w:p w14:paraId="36F5F092" w14:textId="77777777" w:rsidR="008B1B02" w:rsidRDefault="008B1B02" w:rsidP="008B1B02">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141AF419" w14:textId="257E1961" w:rsidR="008B1B02" w:rsidRDefault="008B1B02" w:rsidP="008B1B02">
      <w:r>
        <w:t xml:space="preserve">The amount saved for each mile cycled instead of driven ranges from </w:t>
      </w:r>
      <w:r w:rsidRPr="00D16EF5">
        <w:rPr>
          <w:b/>
        </w:rPr>
        <w:t>£</w:t>
      </w:r>
      <w:r w:rsidRPr="00986194">
        <w:rPr>
          <w:b/>
        </w:rPr>
        <w:t>1.1</w:t>
      </w:r>
      <w:r w:rsidRPr="00D16EF5">
        <w:rPr>
          <w:b/>
        </w:rPr>
        <w:t>3</w:t>
      </w:r>
      <w:r w:rsidR="00BD273E">
        <w:t xml:space="preserve"> </w:t>
      </w:r>
      <w:r>
        <w:t>in</w:t>
      </w:r>
      <w:r w:rsidR="00BD273E">
        <w:t xml:space="preserve"> </w:t>
      </w:r>
      <w:r>
        <w:t xml:space="preserve">Dunfermline, to </w:t>
      </w:r>
      <w:r w:rsidRPr="00D16EF5">
        <w:rPr>
          <w:b/>
        </w:rPr>
        <w:t>£</w:t>
      </w:r>
      <w:r w:rsidRPr="00986194">
        <w:rPr>
          <w:b/>
        </w:rPr>
        <w:t>1.6</w:t>
      </w:r>
      <w:r w:rsidRPr="00D16EF5">
        <w:rPr>
          <w:b/>
        </w:rPr>
        <w:t>6</w:t>
      </w:r>
      <w:r w:rsidR="00BD273E">
        <w:t xml:space="preserve"> </w:t>
      </w:r>
      <w:r>
        <w:t>in</w:t>
      </w:r>
      <w:r w:rsidR="00BD273E">
        <w:t xml:space="preserve"> </w:t>
      </w:r>
      <w:r>
        <w:t>Glasgow</w:t>
      </w:r>
      <w:r w:rsidR="005B44CF">
        <w:rPr>
          <w:rStyle w:val="FootnoteReference"/>
        </w:rPr>
        <w:footnoteReference w:id="21"/>
      </w:r>
    </w:p>
    <w:p w14:paraId="69131B80" w14:textId="20BD542C" w:rsidR="008B1B02" w:rsidRDefault="008B1B02" w:rsidP="008B1B02">
      <w:r>
        <w:t>Over a year this adds</w:t>
      </w:r>
      <w:r w:rsidR="00BD273E">
        <w:t xml:space="preserve"> </w:t>
      </w:r>
      <w:r>
        <w:t>up</w:t>
      </w:r>
      <w:r w:rsidR="00BD273E">
        <w:t xml:space="preserve"> </w:t>
      </w:r>
      <w:r>
        <w:t xml:space="preserve">to </w:t>
      </w:r>
      <w:r w:rsidRPr="00D16EF5">
        <w:rPr>
          <w:b/>
        </w:rPr>
        <w:t>£16</w:t>
      </w:r>
      <w:r w:rsidRPr="00986194">
        <w:rPr>
          <w:b/>
        </w:rPr>
        <w:t>6.2</w:t>
      </w:r>
      <w:r w:rsidR="00BD273E" w:rsidRPr="00986194">
        <w:rPr>
          <w:b/>
        </w:rPr>
        <w:t xml:space="preserve"> </w:t>
      </w:r>
      <w:r w:rsidRPr="00986194">
        <w:rPr>
          <w:b/>
        </w:rPr>
        <w:t>million</w:t>
      </w:r>
      <w:r>
        <w:t xml:space="preserve"> from</w:t>
      </w:r>
      <w:r w:rsidR="00BD273E">
        <w:t xml:space="preserve"> </w:t>
      </w:r>
      <w:r>
        <w:t>adults</w:t>
      </w:r>
      <w:r w:rsidR="00BD273E">
        <w:t xml:space="preserve"> </w:t>
      </w:r>
      <w:r>
        <w:t>with</w:t>
      </w:r>
      <w:r w:rsidR="00BD273E">
        <w:t xml:space="preserve"> </w:t>
      </w:r>
      <w:r>
        <w:t>a</w:t>
      </w:r>
      <w:r w:rsidR="00BD273E">
        <w:t xml:space="preserve"> </w:t>
      </w:r>
      <w:r>
        <w:t>car</w:t>
      </w:r>
      <w:r w:rsidR="00BD273E">
        <w:t xml:space="preserve"> </w:t>
      </w:r>
      <w:r>
        <w:t>in their</w:t>
      </w:r>
      <w:r w:rsidR="00BD273E">
        <w:t xml:space="preserve"> </w:t>
      </w:r>
      <w:r>
        <w:t>household cycling to work, school and other destinations.</w:t>
      </w:r>
    </w:p>
    <w:p w14:paraId="1D12F517" w14:textId="6AF15614" w:rsidR="008B1B02" w:rsidRDefault="008B1B02" w:rsidP="008B1B02">
      <w:r>
        <w:t>The total annual economic benefit from</w:t>
      </w:r>
      <w:r w:rsidR="00BD273E">
        <w:t xml:space="preserve"> </w:t>
      </w:r>
      <w:r>
        <w:t>all</w:t>
      </w:r>
      <w:r w:rsidR="00BD273E">
        <w:t xml:space="preserve"> </w:t>
      </w:r>
      <w:r>
        <w:t>trips</w:t>
      </w:r>
      <w:r w:rsidR="00BD273E">
        <w:t xml:space="preserve"> </w:t>
      </w:r>
      <w:r>
        <w:t>cycled</w:t>
      </w:r>
      <w:r w:rsidR="00BD273E">
        <w:t xml:space="preserve"> </w:t>
      </w:r>
      <w:r>
        <w:t>in</w:t>
      </w:r>
      <w:r w:rsidR="00BD273E">
        <w:t xml:space="preserve"> </w:t>
      </w:r>
      <w:r>
        <w:t>Index cities</w:t>
      </w:r>
      <w:r w:rsidR="00BD273E">
        <w:t xml:space="preserve"> </w:t>
      </w:r>
      <w:r>
        <w:t xml:space="preserve">is </w:t>
      </w:r>
      <w:r w:rsidRPr="00D16EF5">
        <w:rPr>
          <w:b/>
        </w:rPr>
        <w:t>£26</w:t>
      </w:r>
      <w:r w:rsidRPr="00986194">
        <w:rPr>
          <w:b/>
        </w:rPr>
        <w:t>0.7 million</w:t>
      </w:r>
      <w:r w:rsidR="005B44CF">
        <w:rPr>
          <w:rStyle w:val="FootnoteReference"/>
        </w:rPr>
        <w:footnoteReference w:id="22"/>
      </w:r>
    </w:p>
    <w:p w14:paraId="7B5122EF" w14:textId="77777777" w:rsidR="008B1B02" w:rsidRDefault="008B1B02" w:rsidP="0095135D">
      <w:pPr>
        <w:pStyle w:val="Heading3"/>
      </w:pPr>
      <w:r>
        <w:lastRenderedPageBreak/>
        <w:t>Cycling unlocks health benefits for everyone</w:t>
      </w:r>
    </w:p>
    <w:p w14:paraId="72B611C6" w14:textId="77777777" w:rsidR="008B1B02" w:rsidRDefault="008B1B02" w:rsidP="005B44CF">
      <w:pPr>
        <w:pStyle w:val="Heading4"/>
      </w:pPr>
      <w:r>
        <w:t xml:space="preserve">Cycling in Index cities prevents </w:t>
      </w:r>
      <w:r w:rsidRPr="00D16EF5">
        <w:t>841</w:t>
      </w:r>
      <w:r>
        <w:t xml:space="preserve"> serious long-term health conditions each year</w:t>
      </w:r>
    </w:p>
    <w:p w14:paraId="4DD4C8F2" w14:textId="77777777" w:rsidR="008B1B02" w:rsidRDefault="008B1B02" w:rsidP="005B44CF">
      <w:pPr>
        <w:pStyle w:val="Heading5"/>
      </w:pPr>
      <w:r>
        <w:t>Cases prevented</w:t>
      </w:r>
    </w:p>
    <w:p w14:paraId="5129C28E" w14:textId="77777777" w:rsidR="005B44CF" w:rsidRDefault="005B44CF" w:rsidP="005B44CF">
      <w:r>
        <w:t xml:space="preserve">Hip fracture: </w:t>
      </w:r>
      <w:r w:rsidRPr="00D16EF5">
        <w:rPr>
          <w:b/>
        </w:rPr>
        <w:t>280</w:t>
      </w:r>
    </w:p>
    <w:p w14:paraId="4A19B3DA" w14:textId="77777777" w:rsidR="005B44CF" w:rsidRDefault="005B44CF" w:rsidP="005B44CF">
      <w:r>
        <w:t xml:space="preserve">Dementia: </w:t>
      </w:r>
      <w:r w:rsidRPr="00D16EF5">
        <w:rPr>
          <w:b/>
        </w:rPr>
        <w:t>223</w:t>
      </w:r>
    </w:p>
    <w:p w14:paraId="57158C1C" w14:textId="77777777" w:rsidR="005B44CF" w:rsidRDefault="005B44CF" w:rsidP="005B44CF">
      <w:r>
        <w:t xml:space="preserve">Depression: </w:t>
      </w:r>
      <w:r w:rsidRPr="00D16EF5">
        <w:rPr>
          <w:b/>
        </w:rPr>
        <w:t>136</w:t>
      </w:r>
    </w:p>
    <w:p w14:paraId="70ACE6CF" w14:textId="77777777" w:rsidR="005B44CF" w:rsidRDefault="005B44CF" w:rsidP="005B44CF">
      <w:r>
        <w:t xml:space="preserve">Coronary heart disease: </w:t>
      </w:r>
      <w:r w:rsidRPr="00D16EF5">
        <w:rPr>
          <w:b/>
        </w:rPr>
        <w:t>103</w:t>
      </w:r>
    </w:p>
    <w:p w14:paraId="33E3ACC7" w14:textId="1AB12D4E" w:rsidR="008B1B02" w:rsidRDefault="005B44CF" w:rsidP="008B1B02">
      <w:r>
        <w:t xml:space="preserve">Other conditions: </w:t>
      </w:r>
      <w:r w:rsidRPr="00D16EF5">
        <w:rPr>
          <w:b/>
        </w:rPr>
        <w:t>100</w:t>
      </w:r>
    </w:p>
    <w:p w14:paraId="40682356" w14:textId="77777777" w:rsidR="008B1B02" w:rsidRDefault="008B1B02" w:rsidP="008B1B02">
      <w:r>
        <w:t xml:space="preserve">‘Other conditions’ includes </w:t>
      </w:r>
      <w:r w:rsidRPr="005430E0">
        <w:t>type 2 diabetes</w:t>
      </w:r>
      <w:r>
        <w:t>, stroke, breast cancer, colorectal cancer.</w:t>
      </w:r>
    </w:p>
    <w:p w14:paraId="5700B091" w14:textId="191251A0" w:rsidR="008B1B02" w:rsidRDefault="008B1B02" w:rsidP="008B1B02">
      <w:r>
        <w:t xml:space="preserve">Saving the NHS in Index cities </w:t>
      </w:r>
      <w:r w:rsidRPr="00D16EF5">
        <w:rPr>
          <w:b/>
        </w:rPr>
        <w:t>£1</w:t>
      </w:r>
      <w:r w:rsidRPr="00986194">
        <w:rPr>
          <w:b/>
        </w:rPr>
        <w:t>1</w:t>
      </w:r>
      <w:r w:rsidR="00BD273E" w:rsidRPr="00986194">
        <w:rPr>
          <w:b/>
        </w:rPr>
        <w:t xml:space="preserve"> </w:t>
      </w:r>
      <w:r w:rsidRPr="00986194">
        <w:rPr>
          <w:b/>
        </w:rPr>
        <w:t>million</w:t>
      </w:r>
      <w:r w:rsidR="00BD273E">
        <w:t xml:space="preserve"> </w:t>
      </w:r>
      <w:r>
        <w:t>per year</w:t>
      </w:r>
      <w:r w:rsidR="005B44CF">
        <w:t xml:space="preserve">, </w:t>
      </w:r>
      <w:r>
        <w:t>equivalent</w:t>
      </w:r>
      <w:r w:rsidR="00BD273E">
        <w:t xml:space="preserve"> </w:t>
      </w:r>
      <w:r>
        <w:t>to</w:t>
      </w:r>
      <w:r w:rsidR="00BD273E">
        <w:t xml:space="preserve"> </w:t>
      </w:r>
      <w:r>
        <w:t>the</w:t>
      </w:r>
      <w:r w:rsidR="00BD273E">
        <w:t xml:space="preserve"> </w:t>
      </w:r>
      <w:r>
        <w:t>cost</w:t>
      </w:r>
      <w:r w:rsidR="00BD273E">
        <w:t xml:space="preserve"> </w:t>
      </w:r>
      <w:r>
        <w:t xml:space="preserve">of </w:t>
      </w:r>
      <w:r w:rsidRPr="00D16EF5">
        <w:rPr>
          <w:b/>
        </w:rPr>
        <w:t>270,000</w:t>
      </w:r>
      <w:r>
        <w:t xml:space="preserve"> GP appointments</w:t>
      </w:r>
    </w:p>
    <w:p w14:paraId="5082875D" w14:textId="54FF3C47" w:rsidR="008B1B02" w:rsidRDefault="00A22F9D" w:rsidP="008B1B02">
      <w:r w:rsidRPr="00A22F9D">
        <w:t xml:space="preserve">These figures are based on </w:t>
      </w:r>
      <w:r w:rsidR="008B1B02">
        <w:t>applying data from Scottish Index cities to Sport England MOVES tool which shows the return on investment for</w:t>
      </w:r>
      <w:r w:rsidR="00BD273E">
        <w:t xml:space="preserve"> </w:t>
      </w:r>
      <w:r w:rsidR="008B1B02">
        <w:t>health of sport and physical activity.</w:t>
      </w:r>
    </w:p>
    <w:p w14:paraId="4660D9E2" w14:textId="6C12A8C9" w:rsidR="008B1B02" w:rsidRDefault="008B1B02" w:rsidP="008B1B02">
      <w:r>
        <w:t xml:space="preserve">In Index cities the physical activity benefits of cycling prevent </w:t>
      </w:r>
      <w:r w:rsidRPr="00D16EF5">
        <w:rPr>
          <w:b/>
        </w:rPr>
        <w:t>116</w:t>
      </w:r>
      <w:r>
        <w:t xml:space="preserve"> early deaths</w:t>
      </w:r>
      <w:r w:rsidR="00BD273E">
        <w:t xml:space="preserve"> </w:t>
      </w:r>
      <w:r>
        <w:t>annually</w:t>
      </w:r>
      <w:r w:rsidR="005B44CF">
        <w:t xml:space="preserve">, </w:t>
      </w:r>
      <w:r>
        <w:t xml:space="preserve">which is valued at </w:t>
      </w:r>
      <w:r w:rsidRPr="00D16EF5">
        <w:rPr>
          <w:b/>
        </w:rPr>
        <w:t>£41</w:t>
      </w:r>
      <w:r w:rsidRPr="00986194">
        <w:rPr>
          <w:b/>
        </w:rPr>
        <w:t>9.9 million</w:t>
      </w:r>
      <w:r w:rsidR="005B44CF">
        <w:rPr>
          <w:rStyle w:val="FootnoteReference"/>
        </w:rPr>
        <w:footnoteReference w:id="23"/>
      </w:r>
    </w:p>
    <w:p w14:paraId="0C93927D" w14:textId="77777777" w:rsidR="008B1B02" w:rsidRDefault="008B1B02" w:rsidP="008B1B02">
      <w:r>
        <w:t xml:space="preserve">People cycling more instead of driving improves air quality, saving annually: </w:t>
      </w:r>
      <w:r w:rsidRPr="00D16EF5">
        <w:rPr>
          <w:b/>
        </w:rPr>
        <w:t>59,00</w:t>
      </w:r>
      <w:r w:rsidRPr="00986194">
        <w:rPr>
          <w:b/>
        </w:rPr>
        <w:t>0 kg</w:t>
      </w:r>
      <w:r>
        <w:t xml:space="preserve"> of NOx</w:t>
      </w:r>
    </w:p>
    <w:p w14:paraId="146781A8" w14:textId="77777777" w:rsidR="008B1B02" w:rsidRDefault="008B1B02" w:rsidP="008B1B02">
      <w:r>
        <w:t>and</w:t>
      </w:r>
    </w:p>
    <w:p w14:paraId="61E5BF01" w14:textId="62FBD614" w:rsidR="008B1B02" w:rsidRDefault="008B1B02" w:rsidP="008B1B02">
      <w:r w:rsidRPr="00D16EF5">
        <w:rPr>
          <w:b/>
        </w:rPr>
        <w:t>8,80</w:t>
      </w:r>
      <w:r w:rsidRPr="00986194">
        <w:rPr>
          <w:b/>
        </w:rPr>
        <w:t>0 kg</w:t>
      </w:r>
      <w:r>
        <w:t xml:space="preserve"> of</w:t>
      </w:r>
      <w:r w:rsidR="00BD273E">
        <w:t xml:space="preserve"> </w:t>
      </w:r>
      <w:r>
        <w:t>particulates (</w:t>
      </w:r>
      <w:r w:rsidRPr="005430E0">
        <w:t>PM10</w:t>
      </w:r>
      <w:r>
        <w:t xml:space="preserve"> and </w:t>
      </w:r>
      <w:r w:rsidRPr="005430E0">
        <w:t>PM2.5</w:t>
      </w:r>
      <w:r>
        <w:t xml:space="preserve">) </w:t>
      </w:r>
    </w:p>
    <w:p w14:paraId="45DD7350" w14:textId="77777777" w:rsidR="008B1B02" w:rsidRDefault="008B1B02" w:rsidP="008B1B02">
      <w:r w:rsidRPr="00D16EF5">
        <w:rPr>
          <w:b/>
        </w:rPr>
        <w:t>54%</w:t>
      </w:r>
      <w:r>
        <w:t xml:space="preserve"> of residents agree the air is clean in their local area</w:t>
      </w:r>
    </w:p>
    <w:p w14:paraId="5B9D97C2" w14:textId="77777777" w:rsidR="008B1B02" w:rsidRDefault="008B1B02" w:rsidP="0095135D">
      <w:pPr>
        <w:pStyle w:val="Heading3"/>
      </w:pPr>
      <w:r>
        <w:t>Cycling in Index cities helps mitigate our climate crisis</w:t>
      </w:r>
    </w:p>
    <w:p w14:paraId="21F42736" w14:textId="1A668CB8" w:rsidR="008B1B02" w:rsidRDefault="008B1B02" w:rsidP="008B1B02">
      <w:r w:rsidRPr="00D16EF5">
        <w:rPr>
          <w:b/>
        </w:rPr>
        <w:t>31,00</w:t>
      </w:r>
      <w:r w:rsidRPr="00986194">
        <w:rPr>
          <w:b/>
        </w:rPr>
        <w:t>0 tonnes</w:t>
      </w:r>
      <w:r w:rsidR="005B44CF">
        <w:t xml:space="preserve"> </w:t>
      </w:r>
      <w:r>
        <w:t xml:space="preserve">of greenhouse gas emissions (carbon dioxide, </w:t>
      </w:r>
      <w:proofErr w:type="gramStart"/>
      <w:r>
        <w:t>methane</w:t>
      </w:r>
      <w:proofErr w:type="gramEnd"/>
      <w:r>
        <w:t xml:space="preserve"> and nitrous oxide) saved annually by cycling instead of driving, equivalent to</w:t>
      </w:r>
      <w:r w:rsidR="00BD273E">
        <w:t xml:space="preserve"> </w:t>
      </w:r>
      <w:r>
        <w:t>the</w:t>
      </w:r>
      <w:r w:rsidR="00BD273E">
        <w:t xml:space="preserve"> </w:t>
      </w:r>
      <w:r>
        <w:t xml:space="preserve">carbon footprint of </w:t>
      </w:r>
      <w:r w:rsidRPr="00D16EF5">
        <w:rPr>
          <w:b/>
        </w:rPr>
        <w:t>41,000</w:t>
      </w:r>
      <w:r>
        <w:t xml:space="preserve"> people taking</w:t>
      </w:r>
      <w:r w:rsidR="00BD273E">
        <w:t xml:space="preserve"> </w:t>
      </w:r>
      <w:r>
        <w:t>flights from Edinburgh to New York</w:t>
      </w:r>
    </w:p>
    <w:p w14:paraId="2E91187D" w14:textId="77777777" w:rsidR="008B1B02" w:rsidRDefault="008B1B02" w:rsidP="008B1B02">
      <w:r>
        <w:lastRenderedPageBreak/>
        <w:t xml:space="preserve">In </w:t>
      </w:r>
      <w:r w:rsidRPr="00986194">
        <w:t>2021</w:t>
      </w:r>
      <w:r>
        <w:t xml:space="preserve">, transport within Scotland (excluding international aviation and shipping) accounted for </w:t>
      </w:r>
      <w:r w:rsidRPr="00D16EF5">
        <w:rPr>
          <w:b/>
        </w:rPr>
        <w:t>26%</w:t>
      </w:r>
      <w:r>
        <w:t xml:space="preserve"> of Scotland’s greenhouse gas emissions. </w:t>
      </w:r>
    </w:p>
    <w:p w14:paraId="0F652D09" w14:textId="77777777" w:rsidR="008B1B02" w:rsidRDefault="008B1B02" w:rsidP="008B1B02">
      <w:r>
        <w:t xml:space="preserve">Despite a reduction in emissions associated with the </w:t>
      </w:r>
      <w:r w:rsidRPr="00986194">
        <w:t>Covid-19</w:t>
      </w:r>
      <w:r>
        <w:t xml:space="preserve"> lockdown in </w:t>
      </w:r>
      <w:r w:rsidRPr="00986194">
        <w:t>2020</w:t>
      </w:r>
      <w:r>
        <w:t xml:space="preserve">, transport rebounded in </w:t>
      </w:r>
      <w:r w:rsidRPr="00986194">
        <w:t>2021</w:t>
      </w:r>
      <w:r>
        <w:t xml:space="preserve"> and remains the largest source of emissions in Scotland.</w:t>
      </w:r>
    </w:p>
    <w:p w14:paraId="377D5988" w14:textId="77777777" w:rsidR="008B1B02" w:rsidRDefault="008B1B02" w:rsidP="008B1B02">
      <w:r>
        <w:t xml:space="preserve">Scottish Government, Scottish Greenhouse Gas Statistics </w:t>
      </w:r>
      <w:r w:rsidRPr="00986194">
        <w:t>2021</w:t>
      </w:r>
    </w:p>
    <w:p w14:paraId="5EE09723" w14:textId="77777777" w:rsidR="008B1B02" w:rsidRDefault="008B1B02" w:rsidP="0095135D">
      <w:pPr>
        <w:pStyle w:val="Heading3"/>
      </w:pPr>
      <w:r>
        <w:t>Cycling keeps Index cities moving</w:t>
      </w:r>
    </w:p>
    <w:p w14:paraId="691306A9" w14:textId="6888F9D6" w:rsidR="008B1B02" w:rsidRDefault="008B1B02" w:rsidP="008B1B02">
      <w:r>
        <w:t>Studies show walking or cycling frees up road space in comparison to driving.</w:t>
      </w:r>
      <w:r w:rsidR="005B44CF">
        <w:rPr>
          <w:rStyle w:val="FootnoteReference"/>
        </w:rPr>
        <w:footnoteReference w:id="24"/>
      </w:r>
      <w:r>
        <w:t xml:space="preserve"> This helps to keep Index cities moving for all road users.</w:t>
      </w:r>
    </w:p>
    <w:p w14:paraId="19F35F48" w14:textId="675E453C" w:rsidR="008B1B02" w:rsidRDefault="008B1B02" w:rsidP="008B1B02">
      <w:r w:rsidRPr="00A22F9D">
        <w:rPr>
          <w:rStyle w:val="Normalbold"/>
        </w:rPr>
        <w:t>61,000 return cycling</w:t>
      </w:r>
      <w:r w:rsidR="00BD273E" w:rsidRPr="00A22F9D">
        <w:rPr>
          <w:rStyle w:val="Normalbold"/>
        </w:rPr>
        <w:t xml:space="preserve"> </w:t>
      </w:r>
      <w:r w:rsidRPr="00A22F9D">
        <w:rPr>
          <w:rStyle w:val="Normalbold"/>
        </w:rPr>
        <w:t>trips</w:t>
      </w:r>
      <w:r>
        <w:t xml:space="preserve"> are</w:t>
      </w:r>
      <w:r w:rsidR="00BD273E">
        <w:t xml:space="preserve"> </w:t>
      </w:r>
      <w:r>
        <w:t>made</w:t>
      </w:r>
      <w:r w:rsidR="00BD273E">
        <w:t xml:space="preserve"> </w:t>
      </w:r>
      <w:r>
        <w:t>daily</w:t>
      </w:r>
      <w:r w:rsidR="00BD273E">
        <w:t xml:space="preserve"> </w:t>
      </w:r>
      <w:r>
        <w:t>in</w:t>
      </w:r>
      <w:r w:rsidR="00BD273E">
        <w:t xml:space="preserve"> </w:t>
      </w:r>
      <w:r>
        <w:t>Index cities by people that could have used a car.</w:t>
      </w:r>
    </w:p>
    <w:p w14:paraId="4DB92EF2" w14:textId="7447FAA7" w:rsidR="00004276" w:rsidRDefault="008B1B02" w:rsidP="008B1B02">
      <w:r>
        <w:t>If these cars were all in a traffic</w:t>
      </w:r>
      <w:r w:rsidR="00BD273E">
        <w:t xml:space="preserve"> </w:t>
      </w:r>
      <w:r>
        <w:t>jam</w:t>
      </w:r>
      <w:r w:rsidR="00BD273E">
        <w:t xml:space="preserve"> </w:t>
      </w:r>
      <w:r>
        <w:t>it</w:t>
      </w:r>
      <w:r w:rsidR="00BD273E">
        <w:t xml:space="preserve"> </w:t>
      </w:r>
      <w:r>
        <w:t>would</w:t>
      </w:r>
      <w:r w:rsidR="00BD273E">
        <w:t xml:space="preserve"> </w:t>
      </w:r>
      <w:r>
        <w:t>tail</w:t>
      </w:r>
      <w:r w:rsidR="00BD273E">
        <w:t xml:space="preserve"> </w:t>
      </w:r>
      <w:r>
        <w:t xml:space="preserve">back </w:t>
      </w:r>
      <w:r w:rsidRPr="00D16EF5">
        <w:rPr>
          <w:b/>
        </w:rPr>
        <w:t>18</w:t>
      </w:r>
      <w:r w:rsidRPr="00986194">
        <w:rPr>
          <w:b/>
        </w:rPr>
        <w:t>1</w:t>
      </w:r>
      <w:r w:rsidR="00BD273E" w:rsidRPr="00986194">
        <w:rPr>
          <w:b/>
        </w:rPr>
        <w:t xml:space="preserve"> </w:t>
      </w:r>
      <w:r w:rsidRPr="00986194">
        <w:rPr>
          <w:b/>
        </w:rPr>
        <w:t>miles</w:t>
      </w:r>
      <w:r>
        <w:t xml:space="preserve"> equivalent</w:t>
      </w:r>
      <w:r w:rsidR="00BD273E">
        <w:t xml:space="preserve"> </w:t>
      </w:r>
      <w:r>
        <w:t>to</w:t>
      </w:r>
      <w:r w:rsidR="00BD273E">
        <w:t xml:space="preserve"> </w:t>
      </w:r>
      <w:r>
        <w:t>the</w:t>
      </w:r>
      <w:r w:rsidR="00BD273E">
        <w:t xml:space="preserve"> </w:t>
      </w:r>
      <w:r>
        <w:t>distance</w:t>
      </w:r>
      <w:r w:rsidR="00BD273E">
        <w:t xml:space="preserve"> </w:t>
      </w:r>
      <w:r>
        <w:t>from Aberdeen to Ayr.</w:t>
      </w:r>
    </w:p>
    <w:p w14:paraId="3FC4A538" w14:textId="77777777" w:rsidR="00004276" w:rsidRDefault="00004276" w:rsidP="00930205">
      <w:pPr>
        <w:pStyle w:val="Heading2"/>
      </w:pPr>
      <w:bookmarkStart w:id="12" w:name="_Ref160463544"/>
      <w:bookmarkStart w:id="13" w:name="_Toc160521655"/>
      <w:r>
        <w:lastRenderedPageBreak/>
        <w:t>Walking solutions</w:t>
      </w:r>
      <w:bookmarkEnd w:id="12"/>
      <w:bookmarkEnd w:id="13"/>
    </w:p>
    <w:p w14:paraId="76032C42" w14:textId="77777777" w:rsidR="00004276" w:rsidRDefault="00004276" w:rsidP="00930205">
      <w:pPr>
        <w:pStyle w:val="Subtitle"/>
      </w:pPr>
      <w:r>
        <w:t>What would help make walking and wheeling easier?</w:t>
      </w:r>
    </w:p>
    <w:p w14:paraId="72C5D4C9" w14:textId="77777777" w:rsidR="00004276" w:rsidRDefault="00004276" w:rsidP="004A03B6">
      <w:pPr>
        <w:pStyle w:val="Heading3"/>
      </w:pPr>
      <w:r>
        <w:t>Residents want more services and amenities within walking and wheeling distance</w:t>
      </w:r>
    </w:p>
    <w:p w14:paraId="2A812A1E" w14:textId="77777777" w:rsidR="00004276" w:rsidRDefault="00004276" w:rsidP="00004276">
      <w:r>
        <w:t xml:space="preserve">Ideally, walking or wheeling should be the most attractive option for short journeys. An area can support this by ensuring many of the things people need are found near to where people live. The environment should be safe, </w:t>
      </w:r>
      <w:proofErr w:type="gramStart"/>
      <w:r>
        <w:t>comfortable</w:t>
      </w:r>
      <w:proofErr w:type="gramEnd"/>
      <w:r>
        <w:t xml:space="preserve"> and welcoming.</w:t>
      </w:r>
    </w:p>
    <w:p w14:paraId="3839878E" w14:textId="6AD01219" w:rsidR="00004276" w:rsidRDefault="00004276" w:rsidP="00004276">
      <w:r w:rsidRPr="005430E0">
        <w:t>20-minute neighbourhoods</w:t>
      </w:r>
      <w:r>
        <w:t xml:space="preserve"> are places where you can walk from your home to many of the things you need on a regular basis. Based on a </w:t>
      </w:r>
      <w:r w:rsidRPr="00A22F9D">
        <w:t>20</w:t>
      </w:r>
      <w:r>
        <w:t xml:space="preserve">-minute return journey this is around </w:t>
      </w:r>
      <w:r w:rsidRPr="00A22F9D">
        <w:t>480</w:t>
      </w:r>
      <w:r>
        <w:t xml:space="preserve"> metres each way for </w:t>
      </w:r>
      <w:proofErr w:type="gramStart"/>
      <w:r>
        <w:t>the majority of</w:t>
      </w:r>
      <w:proofErr w:type="gramEnd"/>
      <w:r>
        <w:t xml:space="preserve"> people.</w:t>
      </w:r>
      <w:r w:rsidR="004A03B6">
        <w:rPr>
          <w:rStyle w:val="FootnoteReference"/>
        </w:rPr>
        <w:footnoteReference w:id="25"/>
      </w:r>
    </w:p>
    <w:p w14:paraId="12123771" w14:textId="486A148B" w:rsidR="00004276" w:rsidRDefault="00004276" w:rsidP="00004276">
      <w:r w:rsidRPr="00D16EF5">
        <w:rPr>
          <w:b/>
        </w:rPr>
        <w:t>69%</w:t>
      </w:r>
      <w:r>
        <w:t xml:space="preserve"> of Index city households are in neighbourhoods of more than </w:t>
      </w:r>
      <w:r w:rsidRPr="00A22F9D">
        <w:t>40</w:t>
      </w:r>
      <w:r>
        <w:t xml:space="preserve"> homes per hectare. These are or can become </w:t>
      </w:r>
      <w:r w:rsidRPr="005430E0">
        <w:t>20-minute neighbourhoods</w:t>
      </w:r>
      <w:r>
        <w:t>.</w:t>
      </w:r>
    </w:p>
    <w:p w14:paraId="5FE5B042" w14:textId="715B44CD" w:rsidR="00004276" w:rsidRDefault="00004276" w:rsidP="00004276">
      <w:r>
        <w:t>These higher-density neighbourhoods with more people can sustain local businesses and public transport routes.</w:t>
      </w:r>
      <w:r w:rsidR="004A03B6">
        <w:rPr>
          <w:rStyle w:val="FootnoteReference"/>
        </w:rPr>
        <w:footnoteReference w:id="26"/>
      </w:r>
    </w:p>
    <w:p w14:paraId="09A7B563" w14:textId="40671292" w:rsidR="00004276" w:rsidRDefault="00004276" w:rsidP="00004276">
      <w:r w:rsidRPr="00D16EF5">
        <w:rPr>
          <w:b/>
        </w:rPr>
        <w:t>61%</w:t>
      </w:r>
      <w:r>
        <w:t xml:space="preserve"> agree</w:t>
      </w:r>
      <w:r w:rsidR="00BD273E">
        <w:t xml:space="preserve"> </w:t>
      </w:r>
      <w:r>
        <w:t>they</w:t>
      </w:r>
      <w:r w:rsidR="00BD273E">
        <w:t xml:space="preserve"> </w:t>
      </w:r>
      <w:r>
        <w:t>can</w:t>
      </w:r>
      <w:r w:rsidR="00BD273E">
        <w:t xml:space="preserve"> </w:t>
      </w:r>
      <w:r>
        <w:t>easily</w:t>
      </w:r>
      <w:r w:rsidR="00BD273E">
        <w:t xml:space="preserve"> </w:t>
      </w:r>
      <w:r>
        <w:t>get</w:t>
      </w:r>
      <w:r w:rsidR="00BD273E">
        <w:t xml:space="preserve"> </w:t>
      </w:r>
      <w:r>
        <w:t>to many places they need to visit without having to drive.</w:t>
      </w:r>
    </w:p>
    <w:p w14:paraId="01E64F8A" w14:textId="77777777" w:rsidR="00004276" w:rsidRDefault="00004276" w:rsidP="004A03B6">
      <w:pPr>
        <w:pStyle w:val="Heading4"/>
      </w:pPr>
      <w:r>
        <w:t>What percentage of residents would find more local amenities and services useful to help them walk or wheel more?</w:t>
      </w:r>
    </w:p>
    <w:p w14:paraId="7B8619ED" w14:textId="2FA4516F" w:rsidR="00004276" w:rsidRDefault="00004276" w:rsidP="00004276">
      <w:r w:rsidRPr="00D16EF5">
        <w:rPr>
          <w:b/>
        </w:rPr>
        <w:t>79%</w:t>
      </w:r>
      <w:r>
        <w:t xml:space="preserve"> More</w:t>
      </w:r>
      <w:r w:rsidR="00BD273E">
        <w:t xml:space="preserve"> </w:t>
      </w:r>
      <w:r>
        <w:t>shops</w:t>
      </w:r>
      <w:r w:rsidR="00BD273E">
        <w:t xml:space="preserve"> </w:t>
      </w:r>
      <w:r>
        <w:t>and everyday services, such as banks and post offices, close to your home</w:t>
      </w:r>
    </w:p>
    <w:p w14:paraId="629D8D2A" w14:textId="7A0AB88F" w:rsidR="00004276" w:rsidRDefault="00004276" w:rsidP="00004276">
      <w:r w:rsidRPr="00D16EF5">
        <w:rPr>
          <w:b/>
        </w:rPr>
        <w:t>73%</w:t>
      </w:r>
      <w:r>
        <w:t xml:space="preserve"> More</w:t>
      </w:r>
      <w:r w:rsidR="00BD273E">
        <w:t xml:space="preserve"> </w:t>
      </w:r>
      <w:r>
        <w:t xml:space="preserve">government services, such as </w:t>
      </w:r>
      <w:proofErr w:type="gramStart"/>
      <w:r>
        <w:t>doctors</w:t>
      </w:r>
      <w:proofErr w:type="gramEnd"/>
      <w:r>
        <w:t xml:space="preserve"> surgeries and schools, close to your home</w:t>
      </w:r>
    </w:p>
    <w:p w14:paraId="513D5C99" w14:textId="49E3C00B" w:rsidR="00004276" w:rsidRDefault="00004276" w:rsidP="00004276">
      <w:r w:rsidRPr="00D16EF5">
        <w:rPr>
          <w:b/>
        </w:rPr>
        <w:t>80%</w:t>
      </w:r>
      <w:r>
        <w:t xml:space="preserve"> More</w:t>
      </w:r>
      <w:r w:rsidR="00BD273E">
        <w:t xml:space="preserve"> </w:t>
      </w:r>
      <w:r>
        <w:t>parks</w:t>
      </w:r>
      <w:r w:rsidR="00BD273E">
        <w:t xml:space="preserve"> </w:t>
      </w:r>
      <w:r>
        <w:t>or green spaces close to your home</w:t>
      </w:r>
    </w:p>
    <w:p w14:paraId="3A163957" w14:textId="4E082793" w:rsidR="00004276" w:rsidRDefault="00004276" w:rsidP="00004276">
      <w:r w:rsidRPr="00D16EF5">
        <w:rPr>
          <w:b/>
        </w:rPr>
        <w:t>79%</w:t>
      </w:r>
      <w:r>
        <w:t xml:space="preserve"> More</w:t>
      </w:r>
      <w:r w:rsidR="00BD273E">
        <w:t xml:space="preserve"> </w:t>
      </w:r>
      <w:r>
        <w:t>things</w:t>
      </w:r>
      <w:r w:rsidR="00BD273E">
        <w:t xml:space="preserve"> </w:t>
      </w:r>
      <w:r>
        <w:t>to see and do close to your home, like cafés or entertainment venues</w:t>
      </w:r>
    </w:p>
    <w:p w14:paraId="01A29DB2" w14:textId="77777777" w:rsidR="00004276" w:rsidRDefault="00004276" w:rsidP="004A03B6">
      <w:pPr>
        <w:pStyle w:val="Heading4"/>
      </w:pPr>
      <w:r>
        <w:lastRenderedPageBreak/>
        <w:t xml:space="preserve">Proportion of households within a </w:t>
      </w:r>
      <w:r w:rsidRPr="00D16EF5">
        <w:t>400</w:t>
      </w:r>
      <w:r>
        <w:t>m radius of the following amenities</w:t>
      </w:r>
    </w:p>
    <w:p w14:paraId="56885608" w14:textId="77777777" w:rsidR="00004276" w:rsidRDefault="00004276" w:rsidP="00004276">
      <w:r>
        <w:t xml:space="preserve">This is modelled as a straight-line distance, as opposed to the actual walking distance based on street layout which is likely to be longer (approximately equivalent to </w:t>
      </w:r>
      <w:r w:rsidRPr="00A22F9D">
        <w:t>480m</w:t>
      </w:r>
      <w:r>
        <w:t>).</w:t>
      </w:r>
    </w:p>
    <w:p w14:paraId="47595CBB" w14:textId="42804D86" w:rsidR="00004276" w:rsidRDefault="00004276" w:rsidP="00004276">
      <w:r>
        <w:t>Food shop</w:t>
      </w:r>
      <w:r w:rsidR="00335C67">
        <w:rPr>
          <w:rStyle w:val="FootnoteReference"/>
        </w:rPr>
        <w:footnoteReference w:id="27"/>
      </w:r>
      <w:r>
        <w:t xml:space="preserve"> </w:t>
      </w:r>
      <w:r w:rsidRPr="00D16EF5">
        <w:rPr>
          <w:b/>
        </w:rPr>
        <w:t>71%</w:t>
      </w:r>
    </w:p>
    <w:p w14:paraId="4A473F7C" w14:textId="77777777" w:rsidR="00004276" w:rsidRDefault="00004276" w:rsidP="00004276">
      <w:r>
        <w:t xml:space="preserve">Park or space for recreation </w:t>
      </w:r>
      <w:r w:rsidRPr="00D16EF5">
        <w:rPr>
          <w:b/>
        </w:rPr>
        <w:t>95%</w:t>
      </w:r>
    </w:p>
    <w:p w14:paraId="2A5B51D0" w14:textId="77777777" w:rsidR="00004276" w:rsidRDefault="00004276" w:rsidP="00004276">
      <w:proofErr w:type="gramStart"/>
      <w:r>
        <w:t>Doctors</w:t>
      </w:r>
      <w:proofErr w:type="gramEnd"/>
      <w:r>
        <w:t xml:space="preserve"> surgery </w:t>
      </w:r>
      <w:r w:rsidRPr="00D16EF5">
        <w:rPr>
          <w:b/>
        </w:rPr>
        <w:t>32%</w:t>
      </w:r>
    </w:p>
    <w:p w14:paraId="0C5E6345" w14:textId="77777777" w:rsidR="00004276" w:rsidRDefault="00004276" w:rsidP="00004276">
      <w:r>
        <w:t xml:space="preserve">Primary school </w:t>
      </w:r>
      <w:r w:rsidRPr="00D16EF5">
        <w:rPr>
          <w:b/>
        </w:rPr>
        <w:t>47%</w:t>
      </w:r>
    </w:p>
    <w:p w14:paraId="1C130537" w14:textId="56B57588" w:rsidR="00004276" w:rsidRDefault="00004276" w:rsidP="00004276">
      <w:r>
        <w:t>Library</w:t>
      </w:r>
      <w:r w:rsidR="00335C67">
        <w:rPr>
          <w:rStyle w:val="FootnoteReference"/>
        </w:rPr>
        <w:footnoteReference w:id="28"/>
      </w:r>
      <w:r>
        <w:t xml:space="preserve"> </w:t>
      </w:r>
      <w:r w:rsidRPr="00D16EF5">
        <w:rPr>
          <w:b/>
        </w:rPr>
        <w:t>20%</w:t>
      </w:r>
    </w:p>
    <w:p w14:paraId="20BBDCD5" w14:textId="77777777" w:rsidR="00004276" w:rsidRDefault="00004276" w:rsidP="00004276">
      <w:r>
        <w:t xml:space="preserve">Post Office </w:t>
      </w:r>
      <w:r w:rsidRPr="00D16EF5">
        <w:rPr>
          <w:b/>
        </w:rPr>
        <w:t>36%</w:t>
      </w:r>
    </w:p>
    <w:p w14:paraId="6213A6A7" w14:textId="18897B61" w:rsidR="00004276" w:rsidRDefault="00004276" w:rsidP="00004276">
      <w:r>
        <w:t>A mix of cultural and leisure venues</w:t>
      </w:r>
      <w:r w:rsidR="00335C67">
        <w:rPr>
          <w:rStyle w:val="FootnoteReference"/>
        </w:rPr>
        <w:footnoteReference w:id="29"/>
      </w:r>
      <w:r>
        <w:t xml:space="preserve"> </w:t>
      </w:r>
      <w:r w:rsidRPr="00D16EF5">
        <w:rPr>
          <w:b/>
        </w:rPr>
        <w:t>75%</w:t>
      </w:r>
    </w:p>
    <w:p w14:paraId="26ED3541" w14:textId="64281848" w:rsidR="00004276" w:rsidRDefault="00004276" w:rsidP="00004276">
      <w:r>
        <w:t>Railway or other station</w:t>
      </w:r>
      <w:r w:rsidR="00335C67">
        <w:rPr>
          <w:rStyle w:val="FootnoteReference"/>
        </w:rPr>
        <w:footnoteReference w:id="30"/>
      </w:r>
      <w:r>
        <w:t xml:space="preserve"> (within</w:t>
      </w:r>
      <w:r w:rsidR="00BD273E">
        <w:t xml:space="preserve"> </w:t>
      </w:r>
      <w:r w:rsidRPr="00A22F9D">
        <w:t>800m</w:t>
      </w:r>
      <w:r>
        <w:t xml:space="preserve">) </w:t>
      </w:r>
      <w:r w:rsidRPr="00D16EF5">
        <w:rPr>
          <w:b/>
        </w:rPr>
        <w:t>39%</w:t>
      </w:r>
    </w:p>
    <w:p w14:paraId="7520B742" w14:textId="77777777" w:rsidR="00004276" w:rsidRDefault="00004276" w:rsidP="00004276">
      <w:r>
        <w:t xml:space="preserve">Bus stop </w:t>
      </w:r>
      <w:r w:rsidRPr="00D16EF5">
        <w:rPr>
          <w:b/>
        </w:rPr>
        <w:t>99%</w:t>
      </w:r>
    </w:p>
    <w:p w14:paraId="0323451C" w14:textId="77777777" w:rsidR="00004276" w:rsidRDefault="00004276" w:rsidP="004A03B6">
      <w:pPr>
        <w:pStyle w:val="Heading3"/>
      </w:pPr>
      <w:r>
        <w:t>Residents want better streets</w:t>
      </w:r>
    </w:p>
    <w:p w14:paraId="759D5E02" w14:textId="77777777" w:rsidR="00004276" w:rsidRDefault="00004276" w:rsidP="00004276">
      <w:r>
        <w:t xml:space="preserve">There are many ways to make our streets and neighbourhoods safe, </w:t>
      </w:r>
      <w:proofErr w:type="gramStart"/>
      <w:r>
        <w:t>welcoming</w:t>
      </w:r>
      <w:proofErr w:type="gramEnd"/>
      <w:r>
        <w:t xml:space="preserve"> and comfortable for everyone to walk or wheel in.</w:t>
      </w:r>
    </w:p>
    <w:p w14:paraId="312C6A50" w14:textId="77777777" w:rsidR="00004276" w:rsidRDefault="00004276" w:rsidP="00004276">
      <w:r>
        <w:t>What percentage of residents think that these changes would help them walk or wheel more?</w:t>
      </w:r>
    </w:p>
    <w:p w14:paraId="7B1EE676" w14:textId="01B5EFA6" w:rsidR="00004276" w:rsidRDefault="00004276" w:rsidP="00004276">
      <w:r w:rsidRPr="00D16EF5">
        <w:rPr>
          <w:b/>
        </w:rPr>
        <w:t>71%</w:t>
      </w:r>
      <w:r>
        <w:t xml:space="preserve"> Wider pavements</w:t>
      </w:r>
    </w:p>
    <w:p w14:paraId="6B7C2BE9" w14:textId="1F22654A" w:rsidR="00004276" w:rsidRDefault="00004276" w:rsidP="00004276">
      <w:r w:rsidRPr="00D16EF5">
        <w:rPr>
          <w:b/>
        </w:rPr>
        <w:t>70%</w:t>
      </w:r>
      <w:r>
        <w:t xml:space="preserve"> More frequent road crossings, with reduced wait times</w:t>
      </w:r>
    </w:p>
    <w:p w14:paraId="15AD81E8" w14:textId="5F39BF24" w:rsidR="00004276" w:rsidRDefault="00004276" w:rsidP="00004276">
      <w:r w:rsidRPr="00D16EF5">
        <w:rPr>
          <w:b/>
        </w:rPr>
        <w:t>77%</w:t>
      </w:r>
      <w:r>
        <w:t xml:space="preserve"> Nicer</w:t>
      </w:r>
      <w:r w:rsidR="00BD273E">
        <w:t xml:space="preserve"> </w:t>
      </w:r>
      <w:r>
        <w:t xml:space="preserve">places along streets to stop and rest, like more benches, </w:t>
      </w:r>
      <w:proofErr w:type="gramStart"/>
      <w:r>
        <w:t>trees</w:t>
      </w:r>
      <w:proofErr w:type="gramEnd"/>
      <w:r>
        <w:t xml:space="preserve"> and shelters</w:t>
      </w:r>
    </w:p>
    <w:p w14:paraId="3C5D694A" w14:textId="11079BE3" w:rsidR="00004276" w:rsidRDefault="00004276" w:rsidP="00004276">
      <w:r w:rsidRPr="00D16EF5">
        <w:rPr>
          <w:b/>
        </w:rPr>
        <w:t>74%</w:t>
      </w:r>
      <w:r>
        <w:t xml:space="preserve"> Better</w:t>
      </w:r>
      <w:r w:rsidR="00BD273E">
        <w:t xml:space="preserve"> </w:t>
      </w:r>
      <w:r>
        <w:t>pavement accessibility, like level surfaces, dropped kerbs at crossing points</w:t>
      </w:r>
    </w:p>
    <w:p w14:paraId="669D04B6" w14:textId="0B8D1F4C" w:rsidR="00004276" w:rsidRDefault="00004276" w:rsidP="00004276">
      <w:r w:rsidRPr="00D16EF5">
        <w:rPr>
          <w:b/>
        </w:rPr>
        <w:t>68%</w:t>
      </w:r>
      <w:r>
        <w:t xml:space="preserve"> Fewer</w:t>
      </w:r>
      <w:r w:rsidR="00BD273E">
        <w:t xml:space="preserve"> </w:t>
      </w:r>
      <w:r>
        <w:t>cars parked on the pavement</w:t>
      </w:r>
    </w:p>
    <w:p w14:paraId="30CAA93D" w14:textId="674162CD" w:rsidR="00004276" w:rsidRDefault="00004276" w:rsidP="00004276">
      <w:r w:rsidRPr="00D16EF5">
        <w:rPr>
          <w:b/>
        </w:rPr>
        <w:t>65%</w:t>
      </w:r>
      <w:r>
        <w:t xml:space="preserve"> Less</w:t>
      </w:r>
      <w:r w:rsidR="00BD273E">
        <w:t xml:space="preserve"> </w:t>
      </w:r>
      <w:r>
        <w:t>fear of crime or antisocial behaviour in their area</w:t>
      </w:r>
    </w:p>
    <w:p w14:paraId="69CB4AF2" w14:textId="77777777" w:rsidR="00004276" w:rsidRDefault="00004276" w:rsidP="00004276">
      <w:r>
        <w:t>In Index cities:</w:t>
      </w:r>
    </w:p>
    <w:p w14:paraId="37071230" w14:textId="1BA4ED90" w:rsidR="00004276" w:rsidRDefault="00004276" w:rsidP="00004276">
      <w:r w:rsidRPr="00D16EF5">
        <w:rPr>
          <w:b/>
        </w:rPr>
        <w:t>51%</w:t>
      </w:r>
      <w:r>
        <w:t xml:space="preserve"> of A and B roads have a pavement width greater than </w:t>
      </w:r>
      <w:r w:rsidRPr="004D4126">
        <w:t>3m</w:t>
      </w:r>
      <w:r>
        <w:t xml:space="preserve"> if unobstructed</w:t>
      </w:r>
      <w:r w:rsidR="00335C67">
        <w:rPr>
          <w:rStyle w:val="FootnoteReference"/>
        </w:rPr>
        <w:footnoteReference w:id="31"/>
      </w:r>
    </w:p>
    <w:p w14:paraId="255180F9" w14:textId="6C61D005" w:rsidR="00004276" w:rsidRDefault="00004276" w:rsidP="00004276">
      <w:r w:rsidRPr="00D16EF5">
        <w:rPr>
          <w:b/>
        </w:rPr>
        <w:lastRenderedPageBreak/>
        <w:t>66%</w:t>
      </w:r>
      <w:r>
        <w:t xml:space="preserve"> of C and unclassified roads have a pavement width greater than</w:t>
      </w:r>
      <w:r w:rsidR="00BD273E">
        <w:t xml:space="preserve"> </w:t>
      </w:r>
      <w:r w:rsidRPr="00D16EF5">
        <w:rPr>
          <w:b/>
        </w:rPr>
        <w:t>2</w:t>
      </w:r>
      <w:r>
        <w:t>m if unobstructed</w:t>
      </w:r>
    </w:p>
    <w:p w14:paraId="42CD9983" w14:textId="77777777" w:rsidR="00004276" w:rsidRDefault="00004276" w:rsidP="00004276">
      <w:r>
        <w:t xml:space="preserve">On all roads making up junctions, </w:t>
      </w:r>
      <w:r w:rsidRPr="00D16EF5">
        <w:rPr>
          <w:b/>
        </w:rPr>
        <w:t>10%</w:t>
      </w:r>
      <w:r>
        <w:t xml:space="preserve"> of those with traffic lights for cars have no red and green man for pedestrians</w:t>
      </w:r>
    </w:p>
    <w:p w14:paraId="64871440" w14:textId="4178BC85" w:rsidR="00004276" w:rsidRDefault="00004276" w:rsidP="00004276">
      <w:r w:rsidRPr="00D16EF5">
        <w:rPr>
          <w:b/>
        </w:rPr>
        <w:t>81%</w:t>
      </w:r>
      <w:r>
        <w:t xml:space="preserve"> of</w:t>
      </w:r>
      <w:r w:rsidR="00BD273E">
        <w:t xml:space="preserve"> </w:t>
      </w:r>
      <w:r>
        <w:t>residents</w:t>
      </w:r>
      <w:r w:rsidR="00BD273E">
        <w:t xml:space="preserve"> </w:t>
      </w:r>
      <w:r>
        <w:t>agree</w:t>
      </w:r>
      <w:r w:rsidR="00BD273E">
        <w:t xml:space="preserve"> </w:t>
      </w:r>
      <w:r>
        <w:t>more measures to reduce crime and antisocial behaviour on the street or in public spaces would improve their local area</w:t>
      </w:r>
    </w:p>
    <w:p w14:paraId="2D20B70A" w14:textId="43EDB8E4" w:rsidR="00004276" w:rsidRDefault="006A1A25" w:rsidP="004A03B6">
      <w:pPr>
        <w:pStyle w:val="Heading3"/>
      </w:pPr>
      <w:r w:rsidRPr="006A1A25">
        <w:t xml:space="preserve">Quote from </w:t>
      </w:r>
      <w:proofErr w:type="spellStart"/>
      <w:r w:rsidR="00004276">
        <w:t>Jev</w:t>
      </w:r>
      <w:proofErr w:type="spellEnd"/>
      <w:r w:rsidR="00004276">
        <w:t xml:space="preserve">, city explorer, Aberdeen </w:t>
      </w:r>
    </w:p>
    <w:p w14:paraId="5B1AC1AA" w14:textId="77777777" w:rsidR="00004276" w:rsidRDefault="00004276" w:rsidP="00004276">
      <w:r>
        <w:t>I have difficulty walking, so I use the car or a mobility scooter to get around. It took some time for me to accept being a younger person using a mobility scooter. But my passion for exploring my city helped me overcome this.</w:t>
      </w:r>
    </w:p>
    <w:p w14:paraId="2C847817" w14:textId="77777777" w:rsidR="00004276" w:rsidRDefault="00004276" w:rsidP="00004276">
      <w:r>
        <w:t xml:space="preserve">I love travelling around Aberdeen, taking </w:t>
      </w:r>
      <w:proofErr w:type="gramStart"/>
      <w:r>
        <w:t>photographs</w:t>
      </w:r>
      <w:proofErr w:type="gramEnd"/>
      <w:r>
        <w:t xml:space="preserve"> and exploring the street art. My favourite places are the art gallery, the beach, and </w:t>
      </w:r>
      <w:proofErr w:type="spellStart"/>
      <w:r>
        <w:t>Fittie</w:t>
      </w:r>
      <w:proofErr w:type="spellEnd"/>
      <w:r>
        <w:t>. Once I even went</w:t>
      </w:r>
      <w:r w:rsidRPr="004D4126">
        <w:t xml:space="preserve"> 8 miles</w:t>
      </w:r>
      <w:r>
        <w:t xml:space="preserve"> out of Aberdeen using the Deeside Way path! </w:t>
      </w:r>
    </w:p>
    <w:p w14:paraId="70FFE252" w14:textId="77777777" w:rsidR="00004276" w:rsidRDefault="00004276" w:rsidP="00004276">
      <w:r>
        <w:t xml:space="preserve">Aberdeen is </w:t>
      </w:r>
      <w:proofErr w:type="gramStart"/>
      <w:r>
        <w:t>fairly accessible</w:t>
      </w:r>
      <w:proofErr w:type="gramEnd"/>
      <w:r>
        <w:t xml:space="preserve"> for mobility scooters and wheelchairs. However, some pavements are too bumpy or don’t have dropped kerbs, and unless you’re feeling a bit experimental, I wouldn’t recommend that! </w:t>
      </w:r>
    </w:p>
    <w:p w14:paraId="582CE85F" w14:textId="5F658C5D" w:rsidR="00004276" w:rsidRDefault="00004276" w:rsidP="00004276">
      <w:r>
        <w:t>For me, the mobility scooter simulates walking. It allows me to see all the life around me, and it means a lot!</w:t>
      </w:r>
    </w:p>
    <w:p w14:paraId="6226963F" w14:textId="77777777" w:rsidR="00247D40" w:rsidRDefault="00247D40" w:rsidP="00930205">
      <w:pPr>
        <w:pStyle w:val="Heading2"/>
      </w:pPr>
      <w:bookmarkStart w:id="14" w:name="_Toc160521656"/>
      <w:r>
        <w:lastRenderedPageBreak/>
        <w:t>Cycling solutions</w:t>
      </w:r>
      <w:bookmarkEnd w:id="14"/>
    </w:p>
    <w:p w14:paraId="7D5EE4D2" w14:textId="77777777" w:rsidR="00247D40" w:rsidRDefault="00247D40" w:rsidP="00930205">
      <w:pPr>
        <w:pStyle w:val="Subtitle"/>
      </w:pPr>
      <w:r>
        <w:t>What would make cycling better?</w:t>
      </w:r>
    </w:p>
    <w:p w14:paraId="3C7D48BF" w14:textId="77777777" w:rsidR="00247D40" w:rsidRDefault="00247D40" w:rsidP="0024647F">
      <w:pPr>
        <w:pStyle w:val="Heading3"/>
      </w:pPr>
      <w:r>
        <w:t>Many Index city residents want to cycle</w:t>
      </w:r>
    </w:p>
    <w:p w14:paraId="2D5C95FD" w14:textId="77777777" w:rsidR="00247D40" w:rsidRDefault="00247D40" w:rsidP="0024647F">
      <w:pPr>
        <w:pStyle w:val="Heading4"/>
      </w:pPr>
      <w:r>
        <w:t>How do residents see themselves when it comes to cycling?</w:t>
      </w:r>
    </w:p>
    <w:p w14:paraId="53F2D324" w14:textId="77777777" w:rsidR="00247D40" w:rsidRDefault="00247D40" w:rsidP="00247D40">
      <w:r>
        <w:t xml:space="preserve">Regularly cycle: </w:t>
      </w:r>
      <w:r w:rsidRPr="00D16EF5">
        <w:rPr>
          <w:b/>
        </w:rPr>
        <w:t>12%</w:t>
      </w:r>
    </w:p>
    <w:p w14:paraId="259AE9D1" w14:textId="77777777" w:rsidR="00247D40" w:rsidRDefault="00247D40" w:rsidP="00247D40">
      <w:r>
        <w:t xml:space="preserve">Occasionally cycle: </w:t>
      </w:r>
      <w:r w:rsidRPr="00D16EF5">
        <w:rPr>
          <w:b/>
        </w:rPr>
        <w:t>19%</w:t>
      </w:r>
    </w:p>
    <w:p w14:paraId="4308B351" w14:textId="595CBB78" w:rsidR="00247D40" w:rsidRDefault="00247D40" w:rsidP="00247D40">
      <w:r>
        <w:t>New or returning to</w:t>
      </w:r>
      <w:r w:rsidR="00BD273E">
        <w:t xml:space="preserve"> </w:t>
      </w:r>
      <w:r>
        <w:t xml:space="preserve">cycling: </w:t>
      </w:r>
      <w:r w:rsidRPr="00D16EF5">
        <w:rPr>
          <w:b/>
        </w:rPr>
        <w:t>5%</w:t>
      </w:r>
    </w:p>
    <w:p w14:paraId="3FD413B3" w14:textId="313F204B" w:rsidR="00247D40" w:rsidRDefault="00247D40" w:rsidP="00247D40">
      <w:r>
        <w:t>Do not cycle but would</w:t>
      </w:r>
      <w:r w:rsidR="00BD273E">
        <w:t xml:space="preserve"> </w:t>
      </w:r>
      <w:r>
        <w:t xml:space="preserve">like to: </w:t>
      </w:r>
      <w:r w:rsidRPr="00D16EF5">
        <w:rPr>
          <w:b/>
        </w:rPr>
        <w:t>27%</w:t>
      </w:r>
    </w:p>
    <w:p w14:paraId="46049BBC" w14:textId="2B78F805" w:rsidR="00247D40" w:rsidRDefault="00247D40" w:rsidP="00247D40">
      <w:r>
        <w:t>Do not cycle and do</w:t>
      </w:r>
      <w:r w:rsidR="00BD273E">
        <w:t xml:space="preserve"> </w:t>
      </w:r>
      <w:r>
        <w:t xml:space="preserve">not want to: </w:t>
      </w:r>
      <w:r w:rsidRPr="00D16EF5">
        <w:rPr>
          <w:b/>
        </w:rPr>
        <w:t>38%</w:t>
      </w:r>
    </w:p>
    <w:p w14:paraId="39D74FBE" w14:textId="77777777" w:rsidR="00247D40" w:rsidRDefault="00247D40" w:rsidP="0024647F">
      <w:pPr>
        <w:pStyle w:val="Heading4"/>
      </w:pPr>
      <w:r>
        <w:t>What proportion of residents said they ‘do not cycle but would like to’?</w:t>
      </w:r>
    </w:p>
    <w:p w14:paraId="141AFAB3" w14:textId="77777777" w:rsidR="00247D40" w:rsidRDefault="00247D40" w:rsidP="00247D40">
      <w:r w:rsidRPr="00D16EF5">
        <w:rPr>
          <w:b/>
        </w:rPr>
        <w:t>28%</w:t>
      </w:r>
      <w:r>
        <w:t xml:space="preserve"> of women</w:t>
      </w:r>
    </w:p>
    <w:p w14:paraId="6A107439" w14:textId="77777777" w:rsidR="00247D40" w:rsidRDefault="00247D40" w:rsidP="00247D40">
      <w:r w:rsidRPr="00D16EF5">
        <w:rPr>
          <w:b/>
        </w:rPr>
        <w:t>44%</w:t>
      </w:r>
      <w:r>
        <w:t xml:space="preserve"> of people from ethnic minority groups</w:t>
      </w:r>
    </w:p>
    <w:p w14:paraId="1447AEB0" w14:textId="77777777" w:rsidR="00247D40" w:rsidRDefault="00247D40" w:rsidP="00247D40">
      <w:r w:rsidRPr="00D16EF5">
        <w:rPr>
          <w:b/>
        </w:rPr>
        <w:t>30%</w:t>
      </w:r>
      <w:r>
        <w:t xml:space="preserve"> of disabled people</w:t>
      </w:r>
    </w:p>
    <w:p w14:paraId="1D0552B5" w14:textId="77777777" w:rsidR="00247D40" w:rsidRDefault="00247D40" w:rsidP="0024647F">
      <w:pPr>
        <w:pStyle w:val="Heading3"/>
      </w:pPr>
      <w:r>
        <w:t>Residents want improved cycling infrastructure</w:t>
      </w:r>
    </w:p>
    <w:p w14:paraId="7042A924" w14:textId="77777777" w:rsidR="00247D40" w:rsidRDefault="00247D40" w:rsidP="0024647F">
      <w:pPr>
        <w:pStyle w:val="Heading4"/>
      </w:pPr>
      <w:r>
        <w:t>What percentage of residents would be helped to cycle more by better facilities?</w:t>
      </w:r>
    </w:p>
    <w:p w14:paraId="485FBD8B" w14:textId="69B7900B" w:rsidR="00247D40" w:rsidRDefault="00247D40" w:rsidP="00247D40">
      <w:r w:rsidRPr="00D16EF5">
        <w:rPr>
          <w:b/>
        </w:rPr>
        <w:t>71%</w:t>
      </w:r>
      <w:r>
        <w:t xml:space="preserve"> More</w:t>
      </w:r>
      <w:r w:rsidR="00BD273E">
        <w:t xml:space="preserve"> </w:t>
      </w:r>
      <w:r>
        <w:t>traffic</w:t>
      </w:r>
      <w:r>
        <w:rPr>
          <w:rFonts w:ascii="Cambria Math" w:hAnsi="Cambria Math" w:cs="Cambria Math"/>
        </w:rPr>
        <w:t>‑</w:t>
      </w:r>
      <w:r>
        <w:t>free cycle paths away from roads, like through parks or along waterways</w:t>
      </w:r>
    </w:p>
    <w:p w14:paraId="1BF753E4" w14:textId="660B5CD3" w:rsidR="00247D40" w:rsidRDefault="00247D40" w:rsidP="00247D40">
      <w:r w:rsidRPr="00D16EF5">
        <w:rPr>
          <w:b/>
        </w:rPr>
        <w:t>64%</w:t>
      </w:r>
      <w:r>
        <w:t xml:space="preserve"> More</w:t>
      </w:r>
      <w:r w:rsidR="00BD273E">
        <w:t xml:space="preserve"> </w:t>
      </w:r>
      <w:r>
        <w:t>cycle</w:t>
      </w:r>
      <w:r w:rsidR="00BD273E">
        <w:t xml:space="preserve"> </w:t>
      </w:r>
      <w:r>
        <w:t>paths along roads that are physically separated from traffic and pedestrians</w:t>
      </w:r>
    </w:p>
    <w:p w14:paraId="7A5A15DC" w14:textId="3C97C8CC" w:rsidR="00247D40" w:rsidRDefault="00247D40" w:rsidP="00247D40">
      <w:r w:rsidRPr="00D16EF5">
        <w:rPr>
          <w:b/>
        </w:rPr>
        <w:t>65%</w:t>
      </w:r>
      <w:r>
        <w:t xml:space="preserve"> More</w:t>
      </w:r>
      <w:r w:rsidR="00BD273E">
        <w:t xml:space="preserve"> </w:t>
      </w:r>
      <w:r>
        <w:t>signposted local cycle routes along quieter streets</w:t>
      </w:r>
    </w:p>
    <w:p w14:paraId="6D05966D" w14:textId="5A48DBC1" w:rsidR="00247D40" w:rsidRDefault="00247D40" w:rsidP="00247D40">
      <w:r w:rsidRPr="00D16EF5">
        <w:rPr>
          <w:b/>
        </w:rPr>
        <w:t>66%</w:t>
      </w:r>
      <w:r>
        <w:t xml:space="preserve"> Better</w:t>
      </w:r>
      <w:r w:rsidR="00BD273E">
        <w:t xml:space="preserve"> </w:t>
      </w:r>
      <w:r>
        <w:t>links</w:t>
      </w:r>
      <w:r w:rsidR="00BD273E">
        <w:t xml:space="preserve"> </w:t>
      </w:r>
      <w:r>
        <w:t>with</w:t>
      </w:r>
      <w:r w:rsidR="00BD273E">
        <w:t xml:space="preserve"> </w:t>
      </w:r>
      <w:r>
        <w:t>public</w:t>
      </w:r>
      <w:r w:rsidR="00BD273E">
        <w:t xml:space="preserve"> </w:t>
      </w:r>
      <w:r>
        <w:t>transport,</w:t>
      </w:r>
      <w:r w:rsidR="00BD273E">
        <w:t xml:space="preserve"> </w:t>
      </w:r>
      <w:r>
        <w:t>like secure cycle parking at train stations</w:t>
      </w:r>
    </w:p>
    <w:p w14:paraId="0A68B708" w14:textId="2F4A0CAD" w:rsidR="00247D40" w:rsidRDefault="00247D40" w:rsidP="00247D40">
      <w:r>
        <w:lastRenderedPageBreak/>
        <w:t xml:space="preserve">There are </w:t>
      </w:r>
      <w:r w:rsidRPr="00D16EF5">
        <w:rPr>
          <w:b/>
        </w:rPr>
        <w:t>2,124</w:t>
      </w:r>
      <w:r>
        <w:t xml:space="preserve"> cycle parking spaces across the </w:t>
      </w:r>
      <w:r w:rsidRPr="00D16EF5">
        <w:rPr>
          <w:b/>
        </w:rPr>
        <w:t>96</w:t>
      </w:r>
      <w:r>
        <w:t xml:space="preserve"> railway stations</w:t>
      </w:r>
      <w:r w:rsidR="0024647F">
        <w:rPr>
          <w:rStyle w:val="FootnoteReference"/>
        </w:rPr>
        <w:footnoteReference w:id="32"/>
      </w:r>
      <w:r>
        <w:t xml:space="preserve"> and </w:t>
      </w:r>
      <w:r w:rsidRPr="00D16EF5">
        <w:rPr>
          <w:b/>
        </w:rPr>
        <w:t>62</w:t>
      </w:r>
      <w:r>
        <w:t xml:space="preserve"> cycle parking spaces at the </w:t>
      </w:r>
      <w:r w:rsidRPr="00D16EF5">
        <w:rPr>
          <w:b/>
        </w:rPr>
        <w:t>8</w:t>
      </w:r>
      <w:r>
        <w:t xml:space="preserve"> bus stations</w:t>
      </w:r>
      <w:r w:rsidR="0024647F">
        <w:rPr>
          <w:rStyle w:val="FootnoteReference"/>
        </w:rPr>
        <w:footnoteReference w:id="33"/>
      </w:r>
      <w:r>
        <w:t xml:space="preserve"> in Index cities</w:t>
      </w:r>
    </w:p>
    <w:p w14:paraId="6E4262E1" w14:textId="59342541" w:rsidR="00247D40" w:rsidRDefault="00247D40" w:rsidP="0024647F">
      <w:pPr>
        <w:pStyle w:val="Heading4"/>
      </w:pPr>
      <w:r>
        <w:t>Index</w:t>
      </w:r>
      <w:r w:rsidR="00BD273E">
        <w:t xml:space="preserve"> </w:t>
      </w:r>
      <w:r>
        <w:t>cities have</w:t>
      </w:r>
      <w:r w:rsidR="0024647F">
        <w:rPr>
          <w:rStyle w:val="FootnoteReference"/>
        </w:rPr>
        <w:footnoteReference w:id="34"/>
      </w:r>
      <w:r>
        <w:t>:</w:t>
      </w:r>
    </w:p>
    <w:p w14:paraId="03D83BB1" w14:textId="77777777" w:rsidR="00247D40" w:rsidRDefault="00247D40" w:rsidP="00247D40">
      <w:r w:rsidRPr="00D16EF5">
        <w:rPr>
          <w:b/>
        </w:rPr>
        <w:t>35</w:t>
      </w:r>
      <w:r w:rsidRPr="00986194">
        <w:rPr>
          <w:b/>
        </w:rPr>
        <w:t>5 miles</w:t>
      </w:r>
      <w:r>
        <w:t xml:space="preserve"> of traffic</w:t>
      </w:r>
      <w:r>
        <w:rPr>
          <w:rFonts w:ascii="Cambria Math" w:hAnsi="Cambria Math" w:cs="Cambria Math"/>
        </w:rPr>
        <w:t>‑</w:t>
      </w:r>
      <w:r>
        <w:t>free cycle paths away from the road</w:t>
      </w:r>
    </w:p>
    <w:p w14:paraId="1976A2C9" w14:textId="39AE05DD" w:rsidR="00247D40" w:rsidRDefault="00247D40" w:rsidP="00247D40">
      <w:r w:rsidRPr="00D16EF5">
        <w:rPr>
          <w:b/>
        </w:rPr>
        <w:t>4</w:t>
      </w:r>
      <w:r w:rsidRPr="00986194">
        <w:rPr>
          <w:b/>
        </w:rPr>
        <w:t>7 miles</w:t>
      </w:r>
      <w:r>
        <w:t xml:space="preserve"> of</w:t>
      </w:r>
      <w:r w:rsidR="00BD273E">
        <w:t xml:space="preserve"> </w:t>
      </w:r>
      <w:r>
        <w:t>cycle</w:t>
      </w:r>
      <w:r w:rsidR="00BD273E">
        <w:t xml:space="preserve"> </w:t>
      </w:r>
      <w:r>
        <w:t>paths physically separated from traffic and pedestrians</w:t>
      </w:r>
      <w:r w:rsidR="0024647F">
        <w:rPr>
          <w:rStyle w:val="FootnoteReference"/>
        </w:rPr>
        <w:footnoteReference w:id="35"/>
      </w:r>
    </w:p>
    <w:p w14:paraId="774FB64F" w14:textId="0307BEDA" w:rsidR="00247D40" w:rsidRDefault="00247D40" w:rsidP="00247D40">
      <w:r w:rsidRPr="00D16EF5">
        <w:rPr>
          <w:b/>
        </w:rPr>
        <w:t>2</w:t>
      </w:r>
      <w:r w:rsidRPr="00986194">
        <w:rPr>
          <w:b/>
        </w:rPr>
        <w:t>0 miles</w:t>
      </w:r>
      <w:r>
        <w:t xml:space="preserve"> of signposted routes along quieter streets</w:t>
      </w:r>
      <w:r w:rsidR="0024647F">
        <w:rPr>
          <w:rStyle w:val="FootnoteReference"/>
        </w:rPr>
        <w:footnoteReference w:id="36"/>
      </w:r>
    </w:p>
    <w:p w14:paraId="4811E4DE" w14:textId="255B3BC9" w:rsidR="00247D40" w:rsidRDefault="00247D40" w:rsidP="00247D40">
      <w:r w:rsidRPr="00D16EF5">
        <w:rPr>
          <w:b/>
        </w:rPr>
        <w:t>26%</w:t>
      </w:r>
      <w:r>
        <w:t xml:space="preserve"> of</w:t>
      </w:r>
      <w:r w:rsidR="00BD273E">
        <w:t xml:space="preserve"> </w:t>
      </w:r>
      <w:r>
        <w:t>households</w:t>
      </w:r>
      <w:r w:rsidR="00BD273E">
        <w:t xml:space="preserve"> </w:t>
      </w:r>
      <w:r>
        <w:t xml:space="preserve">within </w:t>
      </w:r>
      <w:r w:rsidRPr="004D4126">
        <w:t>125m</w:t>
      </w:r>
      <w:r>
        <w:t xml:space="preserve"> of these routes</w:t>
      </w:r>
    </w:p>
    <w:p w14:paraId="7185EF56" w14:textId="4E14F549" w:rsidR="00247D40" w:rsidRDefault="00247D40" w:rsidP="00247D40">
      <w:r w:rsidRPr="00D16EF5">
        <w:rPr>
          <w:b/>
        </w:rPr>
        <w:t>59%</w:t>
      </w:r>
      <w:r>
        <w:t xml:space="preserve"> of</w:t>
      </w:r>
      <w:r w:rsidR="00BD273E">
        <w:t xml:space="preserve"> </w:t>
      </w:r>
      <w:r>
        <w:t>residents</w:t>
      </w:r>
      <w:r w:rsidR="00BD273E">
        <w:t xml:space="preserve"> </w:t>
      </w:r>
      <w:r>
        <w:t>support</w:t>
      </w:r>
      <w:r w:rsidR="00BD273E">
        <w:t xml:space="preserve"> </w:t>
      </w:r>
      <w:r>
        <w:t>building</w:t>
      </w:r>
      <w:r w:rsidR="00BD273E">
        <w:t xml:space="preserve"> </w:t>
      </w:r>
      <w:r>
        <w:t>more</w:t>
      </w:r>
      <w:r w:rsidR="00BD273E">
        <w:t xml:space="preserve"> </w:t>
      </w:r>
      <w:r>
        <w:t>cycle paths physically separated from traffic and pedestrians, even when this would mean less room for other road traffic</w:t>
      </w:r>
    </w:p>
    <w:p w14:paraId="3A3BBC84" w14:textId="77777777" w:rsidR="00247D40" w:rsidRDefault="00247D40" w:rsidP="0024647F">
      <w:pPr>
        <w:pStyle w:val="Heading3"/>
      </w:pPr>
      <w:r>
        <w:t>Residents want more support to cycle</w:t>
      </w:r>
    </w:p>
    <w:p w14:paraId="20BBDA9D" w14:textId="77777777" w:rsidR="00247D40" w:rsidRDefault="00247D40" w:rsidP="004349F8">
      <w:pPr>
        <w:pStyle w:val="Heading4"/>
      </w:pPr>
      <w:r>
        <w:t>What percentage of residents think that these kinds of support would help them cycle more?</w:t>
      </w:r>
    </w:p>
    <w:p w14:paraId="61BE7786" w14:textId="598E6014" w:rsidR="00247D40" w:rsidRDefault="00247D40" w:rsidP="00247D40">
      <w:r w:rsidRPr="00D16EF5">
        <w:rPr>
          <w:b/>
        </w:rPr>
        <w:t>39%</w:t>
      </w:r>
      <w:r>
        <w:t xml:space="preserve"> Cycling</w:t>
      </w:r>
      <w:r w:rsidR="00BD273E">
        <w:t xml:space="preserve"> </w:t>
      </w:r>
      <w:r>
        <w:t>training</w:t>
      </w:r>
      <w:r w:rsidR="00BD273E">
        <w:t xml:space="preserve"> </w:t>
      </w:r>
      <w:r>
        <w:t>courses and</w:t>
      </w:r>
      <w:r w:rsidR="00BD273E">
        <w:t xml:space="preserve"> </w:t>
      </w:r>
      <w:r>
        <w:t>organised social rides</w:t>
      </w:r>
    </w:p>
    <w:p w14:paraId="62FC3C40" w14:textId="7B321327" w:rsidR="00247D40" w:rsidRDefault="00247D40" w:rsidP="00247D40">
      <w:r w:rsidRPr="00D16EF5">
        <w:rPr>
          <w:b/>
        </w:rPr>
        <w:t>48%</w:t>
      </w:r>
      <w:r>
        <w:t xml:space="preserve"> Access</w:t>
      </w:r>
      <w:r w:rsidR="00BD273E">
        <w:t xml:space="preserve"> </w:t>
      </w:r>
      <w:r>
        <w:t>or</w:t>
      </w:r>
      <w:r w:rsidR="00BD273E">
        <w:t xml:space="preserve"> </w:t>
      </w:r>
      <w:r>
        <w:t xml:space="preserve">improvements to a city cycle sharing scheme </w:t>
      </w:r>
    </w:p>
    <w:p w14:paraId="01A044A9" w14:textId="46E892FB" w:rsidR="00247D40" w:rsidRDefault="00247D40" w:rsidP="00247D40">
      <w:r w:rsidRPr="00D16EF5">
        <w:rPr>
          <w:b/>
        </w:rPr>
        <w:t>55%</w:t>
      </w:r>
      <w:r>
        <w:t xml:space="preserve"> Access</w:t>
      </w:r>
      <w:r w:rsidR="00BD273E">
        <w:t xml:space="preserve"> </w:t>
      </w:r>
      <w:r>
        <w:t>to</w:t>
      </w:r>
      <w:r w:rsidR="00BD273E">
        <w:t xml:space="preserve"> </w:t>
      </w:r>
      <w:r>
        <w:t>secure</w:t>
      </w:r>
      <w:r w:rsidR="00BD273E">
        <w:t xml:space="preserve"> </w:t>
      </w:r>
      <w:r>
        <w:t>cycle storage at or near home</w:t>
      </w:r>
    </w:p>
    <w:p w14:paraId="7C76BFF6" w14:textId="5100C6A7" w:rsidR="00247D40" w:rsidRDefault="00247D40" w:rsidP="00247D40">
      <w:r w:rsidRPr="00D16EF5">
        <w:rPr>
          <w:b/>
        </w:rPr>
        <w:t>52%</w:t>
      </w:r>
      <w:r>
        <w:t xml:space="preserve"> Access</w:t>
      </w:r>
      <w:r w:rsidR="00BD273E">
        <w:t xml:space="preserve"> </w:t>
      </w:r>
      <w:r>
        <w:t>to a</w:t>
      </w:r>
      <w:r w:rsidR="00BD273E">
        <w:t xml:space="preserve"> </w:t>
      </w:r>
      <w:r>
        <w:t>bicycle</w:t>
      </w:r>
    </w:p>
    <w:p w14:paraId="72AF45E3" w14:textId="348C4A85" w:rsidR="00247D40" w:rsidRDefault="00247D40" w:rsidP="00247D40">
      <w:r w:rsidRPr="00D16EF5">
        <w:rPr>
          <w:b/>
        </w:rPr>
        <w:t>45%</w:t>
      </w:r>
      <w:r>
        <w:t xml:space="preserve"> Access</w:t>
      </w:r>
      <w:r w:rsidR="00BD273E">
        <w:t xml:space="preserve"> </w:t>
      </w:r>
      <w:r>
        <w:t>to</w:t>
      </w:r>
      <w:r w:rsidR="00BD273E">
        <w:t xml:space="preserve"> </w:t>
      </w:r>
      <w:r>
        <w:t>an electric cycle</w:t>
      </w:r>
    </w:p>
    <w:p w14:paraId="49191511" w14:textId="193E35C3" w:rsidR="00247D40" w:rsidRDefault="00247D40" w:rsidP="00247D40">
      <w:r w:rsidRPr="00D16EF5">
        <w:rPr>
          <w:b/>
        </w:rPr>
        <w:t>32%</w:t>
      </w:r>
      <w:r>
        <w:t xml:space="preserve"> Access</w:t>
      </w:r>
      <w:r w:rsidR="00BD273E">
        <w:t xml:space="preserve"> </w:t>
      </w:r>
      <w:r>
        <w:t>to</w:t>
      </w:r>
      <w:r w:rsidR="00BD273E">
        <w:t xml:space="preserve"> </w:t>
      </w:r>
      <w:r>
        <w:t>a</w:t>
      </w:r>
      <w:r w:rsidR="00BD273E">
        <w:t xml:space="preserve"> </w:t>
      </w:r>
      <w:r>
        <w:t>cargo</w:t>
      </w:r>
      <w:r w:rsidR="00BD273E">
        <w:t xml:space="preserve"> </w:t>
      </w:r>
      <w:r>
        <w:t>cycle with space to carry children or shopping</w:t>
      </w:r>
    </w:p>
    <w:p w14:paraId="624A13E7" w14:textId="02FAEC64" w:rsidR="00247D40" w:rsidRDefault="00247D40" w:rsidP="00247D40">
      <w:r w:rsidRPr="00D16EF5">
        <w:rPr>
          <w:b/>
        </w:rPr>
        <w:t>22%</w:t>
      </w:r>
      <w:r>
        <w:t xml:space="preserve"> Access</w:t>
      </w:r>
      <w:r w:rsidR="00BD273E">
        <w:t xml:space="preserve"> </w:t>
      </w:r>
      <w:r>
        <w:t>to</w:t>
      </w:r>
      <w:r w:rsidR="00BD273E">
        <w:t xml:space="preserve"> </w:t>
      </w:r>
      <w:r>
        <w:t>an</w:t>
      </w:r>
      <w:r w:rsidR="00BD273E">
        <w:t xml:space="preserve"> </w:t>
      </w:r>
      <w:r>
        <w:t>adapted cycle, like a tricycle or handcycle</w:t>
      </w:r>
    </w:p>
    <w:p w14:paraId="4EEA5FE1" w14:textId="72AF29D0" w:rsidR="00247D40" w:rsidRDefault="00247D40" w:rsidP="004349F8">
      <w:pPr>
        <w:pStyle w:val="Heading4"/>
      </w:pPr>
      <w:r>
        <w:t xml:space="preserve">Cycle </w:t>
      </w:r>
      <w:proofErr w:type="gramStart"/>
      <w:r>
        <w:t>hire</w:t>
      </w:r>
      <w:proofErr w:type="gramEnd"/>
      <w:r>
        <w:t xml:space="preserve"> schemes in </w:t>
      </w:r>
      <w:r w:rsidRPr="00D16EF5">
        <w:t>4</w:t>
      </w:r>
      <w:r>
        <w:t xml:space="preserve"> Index cities</w:t>
      </w:r>
      <w:r w:rsidR="004349F8">
        <w:rPr>
          <w:rStyle w:val="FootnoteReference"/>
        </w:rPr>
        <w:footnoteReference w:id="37"/>
      </w:r>
    </w:p>
    <w:p w14:paraId="106D2836" w14:textId="3A2EBE20" w:rsidR="00247D40" w:rsidRDefault="00247D40" w:rsidP="00247D40">
      <w:r w:rsidRPr="00D16EF5">
        <w:rPr>
          <w:b/>
        </w:rPr>
        <w:t>1,524</w:t>
      </w:r>
      <w:r>
        <w:t xml:space="preserve"> hire</w:t>
      </w:r>
      <w:r w:rsidR="00BD273E">
        <w:t xml:space="preserve"> </w:t>
      </w:r>
      <w:r>
        <w:t xml:space="preserve">cycles </w:t>
      </w:r>
    </w:p>
    <w:p w14:paraId="46AC618E" w14:textId="006C5803" w:rsidR="00247D40" w:rsidRDefault="00247D40" w:rsidP="00247D40">
      <w:r w:rsidRPr="00D16EF5">
        <w:rPr>
          <w:b/>
        </w:rPr>
        <w:lastRenderedPageBreak/>
        <w:t>182</w:t>
      </w:r>
      <w:r>
        <w:t xml:space="preserve"> cycle</w:t>
      </w:r>
      <w:r w:rsidR="00BD273E">
        <w:t xml:space="preserve"> </w:t>
      </w:r>
      <w:r>
        <w:t>hire stations</w:t>
      </w:r>
    </w:p>
    <w:p w14:paraId="5E27586E" w14:textId="5CBEB089" w:rsidR="00247D40" w:rsidRDefault="00247D40" w:rsidP="00247D40">
      <w:r w:rsidRPr="00D16EF5">
        <w:rPr>
          <w:b/>
        </w:rPr>
        <w:t>544,251</w:t>
      </w:r>
      <w:r>
        <w:t xml:space="preserve"> annual</w:t>
      </w:r>
      <w:r w:rsidR="00BD273E">
        <w:t xml:space="preserve"> </w:t>
      </w:r>
      <w:r>
        <w:t>trips</w:t>
      </w:r>
    </w:p>
    <w:p w14:paraId="2678579E" w14:textId="77777777" w:rsidR="00247D40" w:rsidRDefault="00247D40" w:rsidP="004349F8">
      <w:pPr>
        <w:pStyle w:val="Heading4"/>
      </w:pPr>
      <w:r>
        <w:t>Reported cycle thefts</w:t>
      </w:r>
    </w:p>
    <w:p w14:paraId="56B52B82" w14:textId="134FC69E" w:rsidR="00247D40" w:rsidRDefault="00247D40" w:rsidP="00247D40">
      <w:r>
        <w:t xml:space="preserve">There were </w:t>
      </w:r>
      <w:r w:rsidRPr="00D16EF5">
        <w:rPr>
          <w:b/>
        </w:rPr>
        <w:t>3,096</w:t>
      </w:r>
      <w:r>
        <w:t xml:space="preserve"> reported cycle thefts in Index cities in </w:t>
      </w:r>
      <w:r w:rsidRPr="00986194">
        <w:t>2022</w:t>
      </w:r>
      <w:r>
        <w:t>/</w:t>
      </w:r>
      <w:r w:rsidRPr="004D4126">
        <w:t>23</w:t>
      </w:r>
      <w:r>
        <w:t>.</w:t>
      </w:r>
      <w:r w:rsidR="004349F8">
        <w:t xml:space="preserve"> (</w:t>
      </w:r>
      <w:r w:rsidRPr="00D16EF5">
        <w:rPr>
          <w:b/>
        </w:rPr>
        <w:t>3,422</w:t>
      </w:r>
      <w:r>
        <w:t xml:space="preserve"> in </w:t>
      </w:r>
      <w:r w:rsidRPr="00986194">
        <w:t>2021</w:t>
      </w:r>
      <w:r>
        <w:t>/</w:t>
      </w:r>
      <w:r w:rsidRPr="004D4126">
        <w:t>22</w:t>
      </w:r>
      <w:r w:rsidR="004349F8">
        <w:t>).</w:t>
      </w:r>
    </w:p>
    <w:p w14:paraId="7F52F32A" w14:textId="77777777" w:rsidR="00247D40" w:rsidRDefault="00247D40" w:rsidP="00247D40">
      <w:r>
        <w:t xml:space="preserve">For every </w:t>
      </w:r>
      <w:r w:rsidRPr="00D16EF5">
        <w:rPr>
          <w:b/>
        </w:rPr>
        <w:t>239</w:t>
      </w:r>
      <w:r>
        <w:t xml:space="preserve"> people who own an adult cycle in Index cities, there was </w:t>
      </w:r>
      <w:r w:rsidRPr="00D16EF5">
        <w:rPr>
          <w:b/>
        </w:rPr>
        <w:t>1</w:t>
      </w:r>
      <w:r>
        <w:t xml:space="preserve"> reported cycle theft in the past year.</w:t>
      </w:r>
    </w:p>
    <w:p w14:paraId="2C478367" w14:textId="77777777" w:rsidR="00247D40" w:rsidRDefault="00247D40" w:rsidP="004349F8">
      <w:pPr>
        <w:pStyle w:val="Heading4"/>
      </w:pPr>
      <w:r>
        <w:t>Proportions of residents with access to an adult cycle</w:t>
      </w:r>
    </w:p>
    <w:p w14:paraId="4E88C4AF" w14:textId="77777777" w:rsidR="00247D40" w:rsidRDefault="00247D40" w:rsidP="00247D40">
      <w:r w:rsidRPr="00D16EF5">
        <w:rPr>
          <w:b/>
        </w:rPr>
        <w:t>50%</w:t>
      </w:r>
      <w:r>
        <w:t xml:space="preserve"> of residents</w:t>
      </w:r>
    </w:p>
    <w:p w14:paraId="6FEE453D" w14:textId="77777777" w:rsidR="00247D40" w:rsidRDefault="00247D40" w:rsidP="00247D40">
      <w:r w:rsidRPr="00D16EF5">
        <w:rPr>
          <w:b/>
        </w:rPr>
        <w:t>34%</w:t>
      </w:r>
      <w:r>
        <w:t xml:space="preserve"> of socio-economic group DE</w:t>
      </w:r>
    </w:p>
    <w:p w14:paraId="22E322EF" w14:textId="77777777" w:rsidR="00247D40" w:rsidRDefault="00247D40" w:rsidP="00247D40">
      <w:r w:rsidRPr="00D16EF5">
        <w:rPr>
          <w:b/>
        </w:rPr>
        <w:t>61%</w:t>
      </w:r>
      <w:r>
        <w:t xml:space="preserve"> of socio-economic group AB</w:t>
      </w:r>
    </w:p>
    <w:p w14:paraId="7EBFE258" w14:textId="50B154F5" w:rsidR="00247D40" w:rsidRDefault="00247D40" w:rsidP="00247D40">
      <w:r w:rsidRPr="00D16EF5">
        <w:rPr>
          <w:b/>
        </w:rPr>
        <w:t>57%</w:t>
      </w:r>
      <w:r>
        <w:t xml:space="preserve"> of</w:t>
      </w:r>
      <w:r w:rsidR="00BD273E">
        <w:t xml:space="preserve"> </w:t>
      </w:r>
      <w:r>
        <w:t>residents</w:t>
      </w:r>
      <w:r w:rsidR="00BD273E">
        <w:t xml:space="preserve"> </w:t>
      </w:r>
      <w:r>
        <w:t xml:space="preserve">support financial discounts for people on low incomes or not in employment to help them buy a cycle </w:t>
      </w:r>
    </w:p>
    <w:p w14:paraId="225B3AAA" w14:textId="327A7109" w:rsidR="00247D40" w:rsidRDefault="00247D40" w:rsidP="00247D40">
      <w:r w:rsidRPr="00D16EF5">
        <w:rPr>
          <w:b/>
        </w:rPr>
        <w:t>41%</w:t>
      </w:r>
      <w:r>
        <w:t xml:space="preserve"> of</w:t>
      </w:r>
      <w:r w:rsidR="00BD273E">
        <w:t xml:space="preserve"> </w:t>
      </w:r>
      <w:r>
        <w:t xml:space="preserve">households are within </w:t>
      </w:r>
      <w:r w:rsidRPr="004D4126">
        <w:t>800m</w:t>
      </w:r>
      <w:r>
        <w:t xml:space="preserve"> of a cycle shop</w:t>
      </w:r>
      <w:r w:rsidR="004349F8">
        <w:rPr>
          <w:rStyle w:val="FootnoteReference"/>
        </w:rPr>
        <w:footnoteReference w:id="38"/>
      </w:r>
    </w:p>
    <w:p w14:paraId="20E6466E" w14:textId="77777777" w:rsidR="00247D40" w:rsidRDefault="00247D40" w:rsidP="00247D40">
      <w:r>
        <w:t xml:space="preserve">There is a public cycle parking space for every </w:t>
      </w:r>
      <w:r w:rsidRPr="00D16EF5">
        <w:rPr>
          <w:b/>
        </w:rPr>
        <w:t>49</w:t>
      </w:r>
      <w:r>
        <w:t xml:space="preserve"> people who cycle in Index cities.</w:t>
      </w:r>
    </w:p>
    <w:p w14:paraId="3D28A60E" w14:textId="6FA23068" w:rsidR="00247D40" w:rsidRDefault="006A1A25" w:rsidP="0024647F">
      <w:pPr>
        <w:pStyle w:val="Heading3"/>
      </w:pPr>
      <w:r w:rsidRPr="006A1A25">
        <w:t xml:space="preserve">Quote from </w:t>
      </w:r>
      <w:r w:rsidR="00247D40">
        <w:t xml:space="preserve">Oz, e-bike commuter, Dunfermline </w:t>
      </w:r>
    </w:p>
    <w:p w14:paraId="5B77347C" w14:textId="77777777" w:rsidR="00247D40" w:rsidRDefault="00247D40" w:rsidP="00247D40">
      <w:r>
        <w:t xml:space="preserve">I can’t drive so I have always commuted by public transport. I’m a carer and when the pandemic started, I couldn’t take the bus anymore as the person I cared for was vulnerable. </w:t>
      </w:r>
    </w:p>
    <w:p w14:paraId="07256B3E" w14:textId="77777777" w:rsidR="00247D40" w:rsidRDefault="00247D40" w:rsidP="00247D40">
      <w:r>
        <w:t xml:space="preserve">I had to find a solution for my </w:t>
      </w:r>
      <w:r w:rsidRPr="004D4126">
        <w:t>17</w:t>
      </w:r>
      <w:r>
        <w:t xml:space="preserve">-mile commute, and cycling appeared like a viable alternative. I found a route with shared paths, cycle lanes, and quiet roads. I started out with a regular bike, but quickly invested in an e-bike to help with Dunfermline’s steep hills! </w:t>
      </w:r>
    </w:p>
    <w:p w14:paraId="418FD61B" w14:textId="77777777" w:rsidR="00247D40" w:rsidRDefault="00247D40" w:rsidP="00247D40">
      <w:r>
        <w:t xml:space="preserve">What was a temporary solution quickly </w:t>
      </w:r>
      <w:proofErr w:type="gramStart"/>
      <w:r>
        <w:t>became</w:t>
      </w:r>
      <w:proofErr w:type="gramEnd"/>
      <w:r>
        <w:t xml:space="preserve"> my new routine. Cycling takes the same time as the bus, and I feel more in control of my schedule. I feel healthier, and cycling helps me clear my mind after long shifts. </w:t>
      </w:r>
    </w:p>
    <w:p w14:paraId="701A8A0C" w14:textId="70C349A1" w:rsidR="00247D40" w:rsidRDefault="00247D40" w:rsidP="00247D40">
      <w:r>
        <w:t>I don’t know what I would have done during Covid</w:t>
      </w:r>
      <w:r w:rsidR="00BD273E">
        <w:t xml:space="preserve"> </w:t>
      </w:r>
      <w:r>
        <w:t>without</w:t>
      </w:r>
      <w:r w:rsidR="00BD273E">
        <w:t xml:space="preserve"> </w:t>
      </w:r>
      <w:r>
        <w:t>my</w:t>
      </w:r>
      <w:r w:rsidR="00BD273E">
        <w:t xml:space="preserve"> </w:t>
      </w:r>
      <w:r>
        <w:t>e-bike!</w:t>
      </w:r>
    </w:p>
    <w:p w14:paraId="601FAA2C" w14:textId="77777777" w:rsidR="00247D40" w:rsidRDefault="00247D40" w:rsidP="00930205">
      <w:pPr>
        <w:pStyle w:val="Heading2"/>
      </w:pPr>
      <w:bookmarkStart w:id="15" w:name="_Toc160521657"/>
      <w:r>
        <w:lastRenderedPageBreak/>
        <w:t>Neighbourhood solutions</w:t>
      </w:r>
      <w:bookmarkEnd w:id="15"/>
    </w:p>
    <w:p w14:paraId="39D03C97" w14:textId="77777777" w:rsidR="00247D40" w:rsidRDefault="00247D40" w:rsidP="00930205">
      <w:pPr>
        <w:pStyle w:val="Subtitle"/>
      </w:pPr>
      <w:r>
        <w:t>What would help make neighbourhoods better?</w:t>
      </w:r>
    </w:p>
    <w:p w14:paraId="04B14832" w14:textId="77777777" w:rsidR="00247D40" w:rsidRPr="00FC6423" w:rsidRDefault="00247D40" w:rsidP="00FC6423">
      <w:pPr>
        <w:pStyle w:val="Heading3"/>
      </w:pPr>
      <w:r w:rsidRPr="00FC6423">
        <w:t>All residents should feel welcome in their neighbourhood</w:t>
      </w:r>
    </w:p>
    <w:p w14:paraId="202B69C0" w14:textId="77777777" w:rsidR="00247D40" w:rsidRDefault="00247D40" w:rsidP="00FC6423">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3C84BE72" w14:textId="17048D9C" w:rsidR="00247D40" w:rsidRDefault="00247D40" w:rsidP="00247D40">
      <w:r w:rsidRPr="00D16EF5">
        <w:rPr>
          <w:b/>
        </w:rPr>
        <w:t>74%</w:t>
      </w:r>
      <w:r>
        <w:t xml:space="preserve"> of</w:t>
      </w:r>
      <w:r w:rsidR="00BD273E">
        <w:t xml:space="preserve"> </w:t>
      </w:r>
      <w:r>
        <w:t xml:space="preserve">residents </w:t>
      </w:r>
    </w:p>
    <w:p w14:paraId="4B8AF122" w14:textId="77777777" w:rsidR="00247D40" w:rsidRDefault="00247D40" w:rsidP="00247D40">
      <w:r w:rsidRPr="00D16EF5">
        <w:rPr>
          <w:b/>
        </w:rPr>
        <w:t>73%</w:t>
      </w:r>
      <w:r>
        <w:t xml:space="preserve"> of people from ethnic minority groups</w:t>
      </w:r>
    </w:p>
    <w:p w14:paraId="2C517766" w14:textId="77777777" w:rsidR="00247D40" w:rsidRDefault="00247D40" w:rsidP="00247D40">
      <w:r w:rsidRPr="00D16EF5">
        <w:rPr>
          <w:b/>
        </w:rPr>
        <w:t>75%</w:t>
      </w:r>
      <w:r>
        <w:t xml:space="preserve"> of white people</w:t>
      </w:r>
    </w:p>
    <w:p w14:paraId="4C5E59EC" w14:textId="77777777" w:rsidR="00247D40" w:rsidRDefault="00247D40" w:rsidP="00247D40">
      <w:r w:rsidRPr="00D16EF5">
        <w:rPr>
          <w:b/>
        </w:rPr>
        <w:t>73%</w:t>
      </w:r>
      <w:r>
        <w:t xml:space="preserve"> of women</w:t>
      </w:r>
    </w:p>
    <w:p w14:paraId="5AAC92B7" w14:textId="77777777" w:rsidR="00247D40" w:rsidRDefault="00247D40" w:rsidP="00247D40">
      <w:r w:rsidRPr="00D16EF5">
        <w:rPr>
          <w:b/>
        </w:rPr>
        <w:t>76%</w:t>
      </w:r>
      <w:r>
        <w:t xml:space="preserve"> of men</w:t>
      </w:r>
    </w:p>
    <w:p w14:paraId="29856A79" w14:textId="77777777" w:rsidR="00247D40" w:rsidRDefault="00247D40" w:rsidP="00247D40">
      <w:r w:rsidRPr="00D16EF5">
        <w:rPr>
          <w:b/>
        </w:rPr>
        <w:t>52%</w:t>
      </w:r>
      <w:r>
        <w:t xml:space="preserve"> of people who identified their gender ‘in another way’</w:t>
      </w:r>
    </w:p>
    <w:p w14:paraId="7E525E53" w14:textId="77777777" w:rsidR="00247D40" w:rsidRDefault="00247D40" w:rsidP="00247D40">
      <w:r w:rsidRPr="00D16EF5">
        <w:rPr>
          <w:b/>
        </w:rPr>
        <w:t>69%</w:t>
      </w:r>
      <w:r>
        <w:t xml:space="preserve"> of LGBTQ+ people</w:t>
      </w:r>
    </w:p>
    <w:p w14:paraId="38F98319" w14:textId="77777777" w:rsidR="00247D40" w:rsidRDefault="00247D40" w:rsidP="00247D40">
      <w:r w:rsidRPr="00D16EF5">
        <w:rPr>
          <w:b/>
        </w:rPr>
        <w:t>75%</w:t>
      </w:r>
      <w:r>
        <w:t xml:space="preserve"> of non-LGBTQ+ people</w:t>
      </w:r>
    </w:p>
    <w:p w14:paraId="5727341E" w14:textId="77777777" w:rsidR="00247D40" w:rsidRDefault="00247D40" w:rsidP="00247D40">
      <w:r w:rsidRPr="00D16EF5">
        <w:rPr>
          <w:b/>
        </w:rPr>
        <w:t>66%</w:t>
      </w:r>
      <w:r>
        <w:t xml:space="preserve"> of disabled people</w:t>
      </w:r>
    </w:p>
    <w:p w14:paraId="16073B2B" w14:textId="77777777" w:rsidR="00247D40" w:rsidRDefault="00247D40" w:rsidP="00247D40">
      <w:r w:rsidRPr="00D16EF5">
        <w:rPr>
          <w:b/>
        </w:rPr>
        <w:t>78%</w:t>
      </w:r>
      <w:r>
        <w:t xml:space="preserve"> of non-disabled people</w:t>
      </w:r>
    </w:p>
    <w:p w14:paraId="2E75930D" w14:textId="77777777" w:rsidR="00247D40" w:rsidRDefault="00247D40" w:rsidP="00247D40">
      <w:r w:rsidRPr="00D16EF5">
        <w:rPr>
          <w:b/>
        </w:rPr>
        <w:t>64%</w:t>
      </w:r>
      <w:r>
        <w:t xml:space="preserve"> of socio-economic group DE</w:t>
      </w:r>
    </w:p>
    <w:p w14:paraId="6F971690" w14:textId="77777777" w:rsidR="00247D40" w:rsidRDefault="00247D40" w:rsidP="00247D40">
      <w:r w:rsidRPr="00D16EF5">
        <w:rPr>
          <w:b/>
        </w:rPr>
        <w:t>81%</w:t>
      </w:r>
      <w:r>
        <w:t xml:space="preserve"> of socio-economic group AB</w:t>
      </w:r>
    </w:p>
    <w:p w14:paraId="12497F09" w14:textId="77777777" w:rsidR="00247D40" w:rsidRPr="00FC6423" w:rsidRDefault="00247D40" w:rsidP="00FC6423">
      <w:pPr>
        <w:pStyle w:val="Heading3"/>
      </w:pPr>
      <w:r w:rsidRPr="00FC6423">
        <w:t xml:space="preserve">The dominance of motor vehicles can discourage walking, </w:t>
      </w:r>
      <w:proofErr w:type="gramStart"/>
      <w:r w:rsidRPr="00FC6423">
        <w:t>wheeling</w:t>
      </w:r>
      <w:proofErr w:type="gramEnd"/>
      <w:r w:rsidRPr="00FC6423">
        <w:t xml:space="preserve"> and cycling</w:t>
      </w:r>
    </w:p>
    <w:p w14:paraId="289B4554" w14:textId="77777777" w:rsidR="00247D40" w:rsidRDefault="00247D40" w:rsidP="00247D40">
      <w:r>
        <w:t xml:space="preserve">Only </w:t>
      </w:r>
      <w:r w:rsidRPr="00D16EF5">
        <w:rPr>
          <w:b/>
        </w:rPr>
        <w:t>30%</w:t>
      </w:r>
      <w:r>
        <w:t xml:space="preserve"> of residents think that their streets are not dominated by moving or parked motor vehicles.</w:t>
      </w:r>
    </w:p>
    <w:p w14:paraId="67BF5ED0" w14:textId="77777777" w:rsidR="00247D40" w:rsidRDefault="00247D40" w:rsidP="00FC6423">
      <w:pPr>
        <w:pStyle w:val="Heading4"/>
      </w:pPr>
      <w:r>
        <w:lastRenderedPageBreak/>
        <w:t>Residents would find fewer motor vehicles on their streets useful to:</w:t>
      </w:r>
    </w:p>
    <w:p w14:paraId="33A52D5A" w14:textId="77777777" w:rsidR="00247D40" w:rsidRDefault="00247D40" w:rsidP="00247D40">
      <w:r w:rsidRPr="00D16EF5">
        <w:rPr>
          <w:b/>
        </w:rPr>
        <w:t>61%</w:t>
      </w:r>
      <w:r>
        <w:t xml:space="preserve"> Walk or wheel more</w:t>
      </w:r>
    </w:p>
    <w:p w14:paraId="62C99CBA" w14:textId="77777777" w:rsidR="00247D40" w:rsidRDefault="00247D40" w:rsidP="00247D40">
      <w:r w:rsidRPr="00D16EF5">
        <w:rPr>
          <w:b/>
        </w:rPr>
        <w:t>58%</w:t>
      </w:r>
      <w:r>
        <w:t xml:space="preserve"> Cycle more</w:t>
      </w:r>
    </w:p>
    <w:p w14:paraId="7B5DCBF1" w14:textId="77777777" w:rsidR="00FC6423" w:rsidRDefault="00FC6423" w:rsidP="00247D40"/>
    <w:p w14:paraId="6B8E6CE6" w14:textId="3C7169D4" w:rsidR="00247D40" w:rsidRDefault="00247D40" w:rsidP="00247D40">
      <w:r>
        <w:t xml:space="preserve">Unclassified roads are not designed to carry through-traffic, but in Index cities </w:t>
      </w:r>
      <w:r w:rsidRPr="00D16EF5">
        <w:rPr>
          <w:b/>
        </w:rPr>
        <w:t>23%</w:t>
      </w:r>
      <w:r>
        <w:t xml:space="preserve"> of their total length has nothing to prevent it.</w:t>
      </w:r>
      <w:r w:rsidR="00FC6423">
        <w:rPr>
          <w:rStyle w:val="FootnoteReference"/>
        </w:rPr>
        <w:footnoteReference w:id="39"/>
      </w:r>
      <w:r>
        <w:t xml:space="preserve"> This can result in rat-running.</w:t>
      </w:r>
    </w:p>
    <w:p w14:paraId="51F4B1E2" w14:textId="77777777" w:rsidR="00247D40" w:rsidRDefault="00247D40" w:rsidP="00247D40">
      <w:r w:rsidRPr="00D16EF5">
        <w:rPr>
          <w:b/>
        </w:rPr>
        <w:t>52%</w:t>
      </w:r>
      <w:r>
        <w:t xml:space="preserve"> agree that restricting through-traffic on local residential streets would make their area a better place.</w:t>
      </w:r>
    </w:p>
    <w:p w14:paraId="33590E88" w14:textId="7618C3B4" w:rsidR="00247D40" w:rsidRDefault="00247D40" w:rsidP="00247D40">
      <w:r w:rsidRPr="00D16EF5">
        <w:rPr>
          <w:b/>
        </w:rPr>
        <w:t>39%</w:t>
      </w:r>
      <w:r>
        <w:t xml:space="preserve"> of Index city streets have </w:t>
      </w:r>
      <w:r w:rsidRPr="00986194">
        <w:t>20mph</w:t>
      </w:r>
      <w:r>
        <w:t xml:space="preserve"> speed limits.</w:t>
      </w:r>
      <w:r w:rsidR="00FC6423">
        <w:rPr>
          <w:rStyle w:val="FootnoteReference"/>
        </w:rPr>
        <w:footnoteReference w:id="40"/>
      </w:r>
    </w:p>
    <w:p w14:paraId="7A8F52AA" w14:textId="77777777" w:rsidR="00247D40" w:rsidRPr="004D4126" w:rsidRDefault="00247D40" w:rsidP="004D4126">
      <w:pPr>
        <w:pStyle w:val="Heading4"/>
      </w:pPr>
      <w:r w:rsidRPr="004D4126">
        <w:t>Residents would find more streets with 20mph speed limits useful to:</w:t>
      </w:r>
    </w:p>
    <w:p w14:paraId="67634D19" w14:textId="77777777" w:rsidR="00247D40" w:rsidRDefault="00247D40" w:rsidP="00247D40">
      <w:r w:rsidRPr="00D16EF5">
        <w:rPr>
          <w:b/>
        </w:rPr>
        <w:t>54%</w:t>
      </w:r>
      <w:r>
        <w:t xml:space="preserve"> Walk or wheel more</w:t>
      </w:r>
    </w:p>
    <w:p w14:paraId="6791B656" w14:textId="77777777" w:rsidR="00247D40" w:rsidRDefault="00247D40" w:rsidP="00247D40">
      <w:r w:rsidRPr="00D16EF5">
        <w:rPr>
          <w:b/>
        </w:rPr>
        <w:t>52%</w:t>
      </w:r>
      <w:r>
        <w:t xml:space="preserve"> Cycle more</w:t>
      </w:r>
    </w:p>
    <w:p w14:paraId="5C0CDD8D" w14:textId="77777777" w:rsidR="00247D40" w:rsidRPr="00FC6423" w:rsidRDefault="00247D40" w:rsidP="00FC6423">
      <w:pPr>
        <w:pStyle w:val="Heading3"/>
      </w:pPr>
      <w:r w:rsidRPr="00FC6423">
        <w:t>Residents want local streets to be better spaces for people to spend time in</w:t>
      </w:r>
    </w:p>
    <w:p w14:paraId="749C6208" w14:textId="078F3B2C" w:rsidR="00247D40" w:rsidRDefault="00247D40" w:rsidP="00247D40">
      <w:r w:rsidRPr="00D16EF5">
        <w:rPr>
          <w:b/>
        </w:rPr>
        <w:t>62%</w:t>
      </w:r>
      <w:r>
        <w:t xml:space="preserve"> agree</w:t>
      </w:r>
      <w:r w:rsidR="00BD273E">
        <w:t xml:space="preserve"> </w:t>
      </w:r>
      <w:r>
        <w:t>increasing</w:t>
      </w:r>
      <w:r w:rsidR="00BD273E">
        <w:t xml:space="preserve"> </w:t>
      </w:r>
      <w:r>
        <w:t xml:space="preserve">space for people socialising, walking, </w:t>
      </w:r>
      <w:proofErr w:type="gramStart"/>
      <w:r>
        <w:t>wheeling</w:t>
      </w:r>
      <w:proofErr w:type="gramEnd"/>
      <w:r>
        <w:t xml:space="preserve"> and cycling on their local high street would improve their local area</w:t>
      </w:r>
    </w:p>
    <w:p w14:paraId="2E69B7C1" w14:textId="08B8D300" w:rsidR="00247D40" w:rsidRDefault="00247D40" w:rsidP="00247D40">
      <w:r w:rsidRPr="00D16EF5">
        <w:rPr>
          <w:b/>
        </w:rPr>
        <w:t>51%</w:t>
      </w:r>
      <w:r>
        <w:t xml:space="preserve"> agree</w:t>
      </w:r>
      <w:r w:rsidR="00BD273E">
        <w:t xml:space="preserve"> </w:t>
      </w:r>
      <w:r>
        <w:t>they</w:t>
      </w:r>
      <w:r w:rsidR="00BD273E">
        <w:t xml:space="preserve"> </w:t>
      </w:r>
      <w:r>
        <w:t>regularly chat to their neighbours, more than just to say hello</w:t>
      </w:r>
    </w:p>
    <w:p w14:paraId="00609A55" w14:textId="5C31A683" w:rsidR="00247D40" w:rsidRDefault="00247D40" w:rsidP="00247D40">
      <w:r w:rsidRPr="00D16EF5">
        <w:rPr>
          <w:b/>
        </w:rPr>
        <w:t>62%</w:t>
      </w:r>
      <w:r>
        <w:t xml:space="preserve"> support</w:t>
      </w:r>
      <w:r w:rsidR="00BD273E">
        <w:t xml:space="preserve"> </w:t>
      </w:r>
      <w:r>
        <w:t>low</w:t>
      </w:r>
      <w:r>
        <w:rPr>
          <w:rFonts w:ascii="Cambria Math" w:hAnsi="Cambria Math" w:cs="Cambria Math"/>
        </w:rPr>
        <w:t>‑</w:t>
      </w:r>
      <w:r>
        <w:t>traffic neighbourhoods</w:t>
      </w:r>
    </w:p>
    <w:p w14:paraId="150D69C7" w14:textId="77777777" w:rsidR="00247D40" w:rsidRPr="00FC6423" w:rsidRDefault="00247D40" w:rsidP="00FC6423">
      <w:pPr>
        <w:pStyle w:val="Heading3"/>
      </w:pPr>
      <w:r w:rsidRPr="00FC6423">
        <w:t>Neighbourhoods must be designed with children in mind</w:t>
      </w:r>
    </w:p>
    <w:p w14:paraId="3E9FA1EE" w14:textId="77777777" w:rsidR="00247D40" w:rsidRDefault="00247D40" w:rsidP="00247D40">
      <w:r>
        <w:t>Neighbourhoods should be places for children to thrive. Increasing independence, providing space to play and socialise, and improving the journey to school are all important.</w:t>
      </w:r>
    </w:p>
    <w:p w14:paraId="0D13F6DF" w14:textId="77777777" w:rsidR="00247D40" w:rsidRDefault="00247D40" w:rsidP="00247D40">
      <w:r>
        <w:t xml:space="preserve">If we design neighbourhoods with children in </w:t>
      </w:r>
      <w:proofErr w:type="gramStart"/>
      <w:r>
        <w:t>mind</w:t>
      </w:r>
      <w:proofErr w:type="gramEnd"/>
      <w:r>
        <w:t xml:space="preserve"> they will then work better for everyone else too.</w:t>
      </w:r>
    </w:p>
    <w:p w14:paraId="51F272AC" w14:textId="09B9E164" w:rsidR="00247D40" w:rsidRDefault="00247D40" w:rsidP="00247D40">
      <w:r w:rsidRPr="00D16EF5">
        <w:rPr>
          <w:b/>
        </w:rPr>
        <w:lastRenderedPageBreak/>
        <w:t>10</w:t>
      </w:r>
      <w:r>
        <w:t xml:space="preserve"> years old average</w:t>
      </w:r>
      <w:r w:rsidR="00BD273E">
        <w:t xml:space="preserve"> </w:t>
      </w:r>
      <w:r>
        <w:t>age</w:t>
      </w:r>
      <w:r w:rsidR="00BD273E">
        <w:t xml:space="preserve"> </w:t>
      </w:r>
      <w:r>
        <w:t>when people living with children would let them walk, wheel or cycle independently in their neighbourhood.</w:t>
      </w:r>
    </w:p>
    <w:p w14:paraId="5D260A06" w14:textId="0CA14418" w:rsidR="00247D40" w:rsidRDefault="00247D40" w:rsidP="00247D40">
      <w:r w:rsidRPr="00D16EF5">
        <w:rPr>
          <w:b/>
        </w:rPr>
        <w:t>80%</w:t>
      </w:r>
      <w:r>
        <w:t xml:space="preserve"> of seven-year-olds in Germany are allowed to go alone to places within walking distance, other than school.</w:t>
      </w:r>
      <w:r w:rsidR="00FC6423">
        <w:rPr>
          <w:rStyle w:val="FootnoteReference"/>
        </w:rPr>
        <w:footnoteReference w:id="41"/>
      </w:r>
    </w:p>
    <w:p w14:paraId="175B6458" w14:textId="77777777" w:rsidR="00247D40" w:rsidRDefault="00247D40" w:rsidP="00247D40">
      <w:r w:rsidRPr="00D16EF5">
        <w:rPr>
          <w:b/>
        </w:rPr>
        <w:t>53%</w:t>
      </w:r>
      <w:r>
        <w:t xml:space="preserve"> of residents agree there is space for children to socialise and play</w:t>
      </w:r>
    </w:p>
    <w:p w14:paraId="2825477B" w14:textId="77777777" w:rsidR="00247D40" w:rsidRDefault="00247D40" w:rsidP="00247D40">
      <w:r w:rsidRPr="00D16EF5">
        <w:rPr>
          <w:b/>
        </w:rPr>
        <w:t>70%</w:t>
      </w:r>
      <w:r>
        <w:t xml:space="preserve"> of households are within </w:t>
      </w:r>
      <w:r w:rsidRPr="004D4126">
        <w:t>400m</w:t>
      </w:r>
      <w:r>
        <w:t xml:space="preserve"> of a children’s playground</w:t>
      </w:r>
    </w:p>
    <w:p w14:paraId="39340669" w14:textId="77777777" w:rsidR="00247D40" w:rsidRDefault="00247D40" w:rsidP="00247D40">
      <w:r>
        <w:t>Among Index city residents:</w:t>
      </w:r>
    </w:p>
    <w:p w14:paraId="037FEF9A" w14:textId="4C5FB2F9" w:rsidR="00247D40" w:rsidRDefault="005E637E" w:rsidP="00247D40">
      <w:r w:rsidRPr="00D16EF5">
        <w:rPr>
          <w:b/>
        </w:rPr>
        <w:t>49%</w:t>
      </w:r>
      <w:r w:rsidRPr="005E637E">
        <w:t xml:space="preserve"> agree, while </w:t>
      </w:r>
      <w:r w:rsidRPr="00D16EF5">
        <w:rPr>
          <w:b/>
        </w:rPr>
        <w:t>24%</w:t>
      </w:r>
      <w:r w:rsidRPr="005E637E">
        <w:t xml:space="preserve"> disagree, closing streets outside local schools to cars during drop-off and pick-up times would improve their local area</w:t>
      </w:r>
      <w:r w:rsidR="004D4126">
        <w:t xml:space="preserve">. </w:t>
      </w:r>
      <w:proofErr w:type="spellStart"/>
      <w:r w:rsidR="00247D40">
        <w:t>These</w:t>
      </w:r>
      <w:proofErr w:type="spellEnd"/>
      <w:r w:rsidR="00247D40">
        <w:t xml:space="preserve"> are known as ‘School Streets’.</w:t>
      </w:r>
    </w:p>
    <w:p w14:paraId="0F791A26" w14:textId="66725075" w:rsidR="00247D40" w:rsidRDefault="00247D40" w:rsidP="00247D40">
      <w:r w:rsidRPr="00D16EF5">
        <w:rPr>
          <w:b/>
        </w:rPr>
        <w:t>60</w:t>
      </w:r>
      <w:r>
        <w:t xml:space="preserve"> schools in</w:t>
      </w:r>
      <w:r w:rsidR="00BD273E">
        <w:t xml:space="preserve"> </w:t>
      </w:r>
      <w:r>
        <w:t>Index cities have School Streets schemes</w:t>
      </w:r>
      <w:r w:rsidR="005E637E">
        <w:rPr>
          <w:rStyle w:val="FootnoteReference"/>
        </w:rPr>
        <w:footnoteReference w:id="42"/>
      </w:r>
    </w:p>
    <w:p w14:paraId="0D760E26" w14:textId="195D8F54" w:rsidR="005E637E" w:rsidRPr="00FC6423" w:rsidRDefault="006A1A25" w:rsidP="005E637E">
      <w:pPr>
        <w:pStyle w:val="Heading3"/>
      </w:pPr>
      <w:r w:rsidRPr="006A1A25">
        <w:t xml:space="preserve">Quote from </w:t>
      </w:r>
      <w:r w:rsidR="005E637E" w:rsidRPr="00FC6423">
        <w:t>Lesley, buggy walk leader, Stirling</w:t>
      </w:r>
    </w:p>
    <w:p w14:paraId="05096F12" w14:textId="77777777" w:rsidR="005E637E" w:rsidRDefault="005E637E" w:rsidP="005E637E">
      <w:r>
        <w:t>A lot of the mums who join our buggy walks are new to the area. The walks help them learn about their surroundings and discover hidden green spaces.</w:t>
      </w:r>
    </w:p>
    <w:p w14:paraId="55F6BFE8" w14:textId="77777777" w:rsidR="005E637E" w:rsidRDefault="005E637E" w:rsidP="005E637E">
      <w:r>
        <w:t>They also get you out and socialising. Afterwards we all go for some cake and a blether. It’s so nice to see the kids playing together, and to see mums develop new friendships with each other.</w:t>
      </w:r>
    </w:p>
    <w:p w14:paraId="288B923E" w14:textId="762D1439" w:rsidR="005E637E" w:rsidRDefault="005E637E" w:rsidP="005E637E">
      <w:r>
        <w:t>Stirling is generally ok to navigate with a buggy, as the pavements are quite wide and there’s a good path network. Sometimes though the dropped kerbs aren’t in the best places. There are also a few nice paths I’d love to use, but they have barriers that make them inaccessible to people with a buggy.</w:t>
      </w:r>
    </w:p>
    <w:p w14:paraId="00BFAFCE" w14:textId="77777777" w:rsidR="00930205" w:rsidRDefault="00930205" w:rsidP="00930205">
      <w:pPr>
        <w:pStyle w:val="Heading2"/>
      </w:pPr>
      <w:bookmarkStart w:id="16" w:name="_Toc160521658"/>
      <w:r>
        <w:lastRenderedPageBreak/>
        <w:t>Developing Index cities</w:t>
      </w:r>
      <w:bookmarkEnd w:id="16"/>
    </w:p>
    <w:p w14:paraId="54C822C3" w14:textId="77777777" w:rsidR="00930205" w:rsidRDefault="00930205" w:rsidP="00930205">
      <w:pPr>
        <w:pStyle w:val="Subtitle"/>
      </w:pPr>
      <w:r>
        <w:t>Recent walking, wheeling, cycling and neighbourhood changes</w:t>
      </w:r>
    </w:p>
    <w:p w14:paraId="1CEA8423" w14:textId="77777777" w:rsidR="00930205" w:rsidRDefault="00930205" w:rsidP="00930205">
      <w:r>
        <w:t xml:space="preserve">Making changes to prioritise walking, </w:t>
      </w:r>
      <w:proofErr w:type="gramStart"/>
      <w:r>
        <w:t>wheeling</w:t>
      </w:r>
      <w:proofErr w:type="gramEnd"/>
      <w:r>
        <w:t xml:space="preserve"> and cycling unlocks benefits for everyone. </w:t>
      </w:r>
    </w:p>
    <w:p w14:paraId="6BDBE3DE" w14:textId="3B257D9E" w:rsidR="00930205" w:rsidRDefault="00930205" w:rsidP="00930205">
      <w:r>
        <w:t>Reduced air and noise pollution makes our neighbourhoods more pleasant to live, work and play in. More space for pedestrians and</w:t>
      </w:r>
      <w:r w:rsidR="00BD273E">
        <w:t xml:space="preserve"> </w:t>
      </w:r>
      <w:r>
        <w:t>cyclists also makes our streets safer. At</w:t>
      </w:r>
      <w:r w:rsidR="00BD273E">
        <w:t xml:space="preserve"> </w:t>
      </w:r>
      <w:r>
        <w:t xml:space="preserve">the same time, improvements for walking, </w:t>
      </w:r>
      <w:proofErr w:type="gramStart"/>
      <w:r>
        <w:t>wheeling</w:t>
      </w:r>
      <w:proofErr w:type="gramEnd"/>
      <w:r>
        <w:t xml:space="preserve"> and cycling help increase access to nature and greenspace. Crucially, </w:t>
      </w:r>
      <w:proofErr w:type="gramStart"/>
      <w:r>
        <w:t>all of</w:t>
      </w:r>
      <w:proofErr w:type="gramEnd"/>
      <w:r>
        <w:t xml:space="preserve"> these benefits are even more pronounced for people from disadvantaged groups. </w:t>
      </w:r>
    </w:p>
    <w:p w14:paraId="6DC19B7B" w14:textId="77777777" w:rsidR="00930205" w:rsidRDefault="00930205" w:rsidP="00930205">
      <w:r>
        <w:t xml:space="preserve">We also know that walking, </w:t>
      </w:r>
      <w:proofErr w:type="gramStart"/>
      <w:r>
        <w:t>wheeling</w:t>
      </w:r>
      <w:proofErr w:type="gramEnd"/>
      <w:r>
        <w:t xml:space="preserve"> and cycling benefit the local economy, and reduce the burden on our NHS. And for those who do need to drive, travelling actively and using public transport frees up road space and reduces congestion. </w:t>
      </w:r>
    </w:p>
    <w:p w14:paraId="3776A3D0" w14:textId="42F51327" w:rsidR="00930205" w:rsidRDefault="00930205" w:rsidP="00930205">
      <w:r>
        <w:t xml:space="preserve">In short, more people switching their car for an active journey is good news for our health, our </w:t>
      </w:r>
      <w:proofErr w:type="gramStart"/>
      <w:r>
        <w:t>environment</w:t>
      </w:r>
      <w:proofErr w:type="gramEnd"/>
      <w:r>
        <w:t xml:space="preserve"> and our economy –</w:t>
      </w:r>
      <w:r w:rsidR="00BD273E">
        <w:t xml:space="preserve"> </w:t>
      </w:r>
      <w:r>
        <w:t xml:space="preserve">all whilst helping tackle social inequalities. </w:t>
      </w:r>
    </w:p>
    <w:p w14:paraId="5D772C37" w14:textId="77777777" w:rsidR="00930205" w:rsidRDefault="00930205" w:rsidP="00930205">
      <w:r>
        <w:t xml:space="preserve">We have seen great progress in recent years, as our cities have started to take decisive action. Local authorities across Scotland are more ambitious than ever and already the improvements made across our cities are noticeable. </w:t>
      </w:r>
    </w:p>
    <w:p w14:paraId="3FE82906" w14:textId="77777777" w:rsidR="00930205" w:rsidRDefault="00930205" w:rsidP="00930205">
      <w:r>
        <w:t xml:space="preserve">Comparing back to </w:t>
      </w:r>
      <w:r w:rsidRPr="00986194">
        <w:t>2021</w:t>
      </w:r>
      <w:r>
        <w:t xml:space="preserve">, this year’s Walking and Cycling Index reports show increases in many of our cities in </w:t>
      </w:r>
      <w:r w:rsidRPr="00986194">
        <w:t>20mph</w:t>
      </w:r>
      <w:r>
        <w:t xml:space="preserve"> streets, segregated cycling infrastructure, school street schemes and public cycle parking. </w:t>
      </w:r>
    </w:p>
    <w:p w14:paraId="487AAC5D" w14:textId="77777777" w:rsidR="00930205" w:rsidRDefault="00930205" w:rsidP="00930205">
      <w:proofErr w:type="gramStart"/>
      <w:r>
        <w:t>It is clear that we</w:t>
      </w:r>
      <w:proofErr w:type="gramEnd"/>
      <w:r>
        <w:t xml:space="preserve"> have travelled far since the first Scottish Walking and Cycling Index was published for Edinburgh in </w:t>
      </w:r>
      <w:r w:rsidRPr="00986194">
        <w:t>2015</w:t>
      </w:r>
      <w:r>
        <w:t xml:space="preserve">, then known as Bike Life. </w:t>
      </w:r>
    </w:p>
    <w:p w14:paraId="253335D1" w14:textId="77777777" w:rsidR="00930205" w:rsidRDefault="00930205" w:rsidP="00930205">
      <w:r>
        <w:t xml:space="preserve">Scotland is currently leading the way on active travel in the UK. Record government funding in </w:t>
      </w:r>
      <w:r w:rsidRPr="00986194">
        <w:t>2023</w:t>
      </w:r>
      <w:r>
        <w:t xml:space="preserve"> shows aspiration and commitment to making walking, </w:t>
      </w:r>
      <w:proofErr w:type="gramStart"/>
      <w:r>
        <w:t>wheeling</w:t>
      </w:r>
      <w:proofErr w:type="gramEnd"/>
      <w:r>
        <w:t xml:space="preserve"> and cycling easier for everyone to choose. </w:t>
      </w:r>
    </w:p>
    <w:p w14:paraId="38A45816" w14:textId="77777777" w:rsidR="00930205" w:rsidRPr="000722C0" w:rsidRDefault="00930205" w:rsidP="000722C0">
      <w:r w:rsidRPr="000722C0">
        <w:t xml:space="preserve">Our national commitment to achieving net zero carbon emissions in Scotland by 2045 is a journey signposted by ambitious transport targets. Key among them is reducing car kilometres by 20% by 2030. </w:t>
      </w:r>
    </w:p>
    <w:p w14:paraId="13D41092" w14:textId="77777777" w:rsidR="00930205" w:rsidRDefault="00930205" w:rsidP="00930205">
      <w:r>
        <w:t xml:space="preserve">The challenge remains to follow through on this commitment. </w:t>
      </w:r>
    </w:p>
    <w:p w14:paraId="498C7CF1" w14:textId="77777777" w:rsidR="00930205" w:rsidRDefault="00930205" w:rsidP="00930205">
      <w:r>
        <w:lastRenderedPageBreak/>
        <w:t xml:space="preserve">To reduce our dependency on cars, we must give people sustainable transport options that are attractive, </w:t>
      </w:r>
      <w:proofErr w:type="gramStart"/>
      <w:r>
        <w:t>affordable</w:t>
      </w:r>
      <w:proofErr w:type="gramEnd"/>
      <w:r>
        <w:t xml:space="preserve"> and convenient. We must make active travel an easy choice for everyone. </w:t>
      </w:r>
    </w:p>
    <w:p w14:paraId="2DA20377" w14:textId="77777777" w:rsidR="00930205" w:rsidRDefault="00930205" w:rsidP="00930205">
      <w:r>
        <w:t>Examples of some of the many developments delivered over the past two years, including new landmark cycle routes connecting communities in our city centres, are clear positive indications that we are moving in the right direction. Now it’s time to up the ante.</w:t>
      </w:r>
    </w:p>
    <w:p w14:paraId="076CCA67" w14:textId="50CE1428" w:rsidR="00770580" w:rsidRDefault="00770580" w:rsidP="00770580">
      <w:pPr>
        <w:pStyle w:val="Heading3"/>
      </w:pPr>
      <w:r w:rsidRPr="00770580">
        <w:t xml:space="preserve">Map of Scotland highlighting </w:t>
      </w:r>
      <w:r>
        <w:t>schemes in Walking and Cycling Index cities</w:t>
      </w:r>
    </w:p>
    <w:p w14:paraId="3B6BC4DF" w14:textId="77777777" w:rsidR="00930205" w:rsidRDefault="00930205" w:rsidP="00770580">
      <w:pPr>
        <w:pStyle w:val="Heading4"/>
      </w:pPr>
      <w:r>
        <w:t>Inverness</w:t>
      </w:r>
    </w:p>
    <w:p w14:paraId="306C7448" w14:textId="77777777" w:rsidR="00930205" w:rsidRDefault="00930205" w:rsidP="00930205">
      <w:r>
        <w:t>Linking Ness Walk and </w:t>
      </w:r>
      <w:proofErr w:type="spellStart"/>
      <w:r>
        <w:t>Bught</w:t>
      </w:r>
      <w:proofErr w:type="spellEnd"/>
      <w:r>
        <w:t xml:space="preserve"> Park, the ongoing Riverside scheme is enhancing a vital corridor for active travel.</w:t>
      </w:r>
    </w:p>
    <w:p w14:paraId="4BB5BCC1" w14:textId="77777777" w:rsidR="00930205" w:rsidRDefault="00930205" w:rsidP="00770580">
      <w:pPr>
        <w:pStyle w:val="Heading4"/>
      </w:pPr>
      <w:r>
        <w:t>Dundee</w:t>
      </w:r>
    </w:p>
    <w:p w14:paraId="161726B6" w14:textId="77777777" w:rsidR="00930205" w:rsidRPr="000722C0" w:rsidRDefault="00930205" w:rsidP="000722C0">
      <w:r w:rsidRPr="000722C0">
        <w:t xml:space="preserve">In partnership with </w:t>
      </w:r>
      <w:proofErr w:type="spellStart"/>
      <w:r w:rsidRPr="000722C0">
        <w:t>Cyclehoop</w:t>
      </w:r>
      <w:proofErr w:type="spellEnd"/>
      <w:r w:rsidRPr="000722C0">
        <w:t xml:space="preserve">, 40 </w:t>
      </w:r>
      <w:proofErr w:type="spellStart"/>
      <w:r w:rsidRPr="000722C0">
        <w:t>Bikehangar</w:t>
      </w:r>
      <w:proofErr w:type="spellEnd"/>
      <w:r w:rsidRPr="000722C0">
        <w:t xml:space="preserve"> units were delivered across the city to improve residential cycle parking.</w:t>
      </w:r>
    </w:p>
    <w:p w14:paraId="1134CB7E" w14:textId="77777777" w:rsidR="00930205" w:rsidRDefault="00930205" w:rsidP="00770580">
      <w:pPr>
        <w:pStyle w:val="Heading4"/>
      </w:pPr>
      <w:r>
        <w:t>Aberdeen</w:t>
      </w:r>
    </w:p>
    <w:p w14:paraId="316F5D2B" w14:textId="77777777" w:rsidR="00930205" w:rsidRPr="000722C0" w:rsidRDefault="00930205" w:rsidP="000722C0">
      <w:r w:rsidRPr="000722C0">
        <w:t>The e-bike hire scheme now has around 8,000 users and over 30,000 journeys have been undertaken since its 2022 launch.</w:t>
      </w:r>
    </w:p>
    <w:p w14:paraId="1855FD89" w14:textId="77777777" w:rsidR="00930205" w:rsidRDefault="00930205" w:rsidP="00770580">
      <w:pPr>
        <w:pStyle w:val="Heading4"/>
      </w:pPr>
      <w:r>
        <w:t>Dunfermline</w:t>
      </w:r>
    </w:p>
    <w:p w14:paraId="35EC2C1D" w14:textId="66044FE8" w:rsidR="00930205" w:rsidRPr="000722C0" w:rsidRDefault="00930205" w:rsidP="000722C0">
      <w:r w:rsidRPr="000722C0">
        <w:t xml:space="preserve">Over the last two years, 682 school pupils have completed </w:t>
      </w:r>
      <w:proofErr w:type="spellStart"/>
      <w:r w:rsidRPr="000722C0">
        <w:t>Bikeability</w:t>
      </w:r>
      <w:proofErr w:type="spellEnd"/>
      <w:r w:rsidRPr="000722C0">
        <w:t xml:space="preserve"> Level</w:t>
      </w:r>
      <w:r w:rsidR="00BD273E" w:rsidRPr="000722C0">
        <w:t xml:space="preserve"> </w:t>
      </w:r>
      <w:r w:rsidRPr="000722C0">
        <w:t>1 and 339 have completed Level 2.</w:t>
      </w:r>
    </w:p>
    <w:p w14:paraId="406528FB" w14:textId="77777777" w:rsidR="00930205" w:rsidRDefault="00930205" w:rsidP="00770580">
      <w:pPr>
        <w:pStyle w:val="Heading4"/>
      </w:pPr>
      <w:r>
        <w:t>Edinburgh</w:t>
      </w:r>
    </w:p>
    <w:p w14:paraId="03E1F3DD" w14:textId="77777777" w:rsidR="00930205" w:rsidRDefault="00930205" w:rsidP="00930205">
      <w:r>
        <w:t xml:space="preserve">An important cycle link was completed connecting </w:t>
      </w:r>
      <w:proofErr w:type="spellStart"/>
      <w:r>
        <w:t>Roseburn</w:t>
      </w:r>
      <w:proofErr w:type="spellEnd"/>
      <w:r>
        <w:t xml:space="preserve"> via the city centre to Leith.</w:t>
      </w:r>
    </w:p>
    <w:p w14:paraId="0E550E20" w14:textId="77777777" w:rsidR="00930205" w:rsidRDefault="00930205" w:rsidP="00770580">
      <w:pPr>
        <w:pStyle w:val="Heading4"/>
      </w:pPr>
      <w:r>
        <w:t>Glasgow</w:t>
      </w:r>
    </w:p>
    <w:p w14:paraId="700B94E0" w14:textId="77777777" w:rsidR="00930205" w:rsidRPr="000722C0" w:rsidRDefault="00930205" w:rsidP="000722C0">
      <w:r w:rsidRPr="000722C0">
        <w:t xml:space="preserve">The </w:t>
      </w:r>
      <w:proofErr w:type="gramStart"/>
      <w:r w:rsidRPr="000722C0">
        <w:t>1.5 mile</w:t>
      </w:r>
      <w:proofErr w:type="gramEnd"/>
      <w:r w:rsidRPr="000722C0">
        <w:t xml:space="preserve"> South City Way connects Southside communities to the city centre.</w:t>
      </w:r>
    </w:p>
    <w:p w14:paraId="075B3882" w14:textId="77777777" w:rsidR="00930205" w:rsidRDefault="00930205" w:rsidP="00770580">
      <w:pPr>
        <w:pStyle w:val="Heading4"/>
      </w:pPr>
      <w:r>
        <w:t>Stirling</w:t>
      </w:r>
    </w:p>
    <w:p w14:paraId="519392B1" w14:textId="77777777" w:rsidR="00930205" w:rsidRPr="000722C0" w:rsidRDefault="00930205" w:rsidP="000722C0">
      <w:r w:rsidRPr="000722C0">
        <w:t>Work began on Walk, Cycle, Live Stirling: two segregated transport corridors totalling 6.5km in length.</w:t>
      </w:r>
    </w:p>
    <w:p w14:paraId="256F645F" w14:textId="77777777" w:rsidR="00930205" w:rsidRDefault="00930205" w:rsidP="00770580">
      <w:pPr>
        <w:pStyle w:val="Heading4"/>
      </w:pPr>
      <w:r>
        <w:lastRenderedPageBreak/>
        <w:t>Perth</w:t>
      </w:r>
    </w:p>
    <w:p w14:paraId="3D6A62B5" w14:textId="77777777" w:rsidR="00930205" w:rsidRPr="000722C0" w:rsidRDefault="00930205" w:rsidP="000722C0">
      <w:r w:rsidRPr="000722C0">
        <w:t>There are now over 30 miles of street with a 20mph speed limit, which is 18% of all streets in Perth.</w:t>
      </w:r>
    </w:p>
    <w:p w14:paraId="35599D8F" w14:textId="0501A791" w:rsidR="00930205" w:rsidRDefault="006A1A25" w:rsidP="00ED5D5C">
      <w:pPr>
        <w:pStyle w:val="Heading3"/>
      </w:pPr>
      <w:r w:rsidRPr="006A1A25">
        <w:t xml:space="preserve">Quote from </w:t>
      </w:r>
      <w:r w:rsidR="00930205">
        <w:t xml:space="preserve">Claire, car-free family, Dundee </w:t>
      </w:r>
    </w:p>
    <w:p w14:paraId="49FE4EB1" w14:textId="77777777" w:rsidR="00930205" w:rsidRDefault="00930205" w:rsidP="00930205">
      <w:r>
        <w:t>After always having owned a car, I gave mine up a few years ago. I made this choice mainly for environmental reasons, but I also felt the need to reconnect with my neighbourhood and community. Equally important, I wanted to set an example for my young daughter and show her that it’s possible to travel actively.</w:t>
      </w:r>
    </w:p>
    <w:p w14:paraId="3C1DAAAD" w14:textId="77777777" w:rsidR="00930205" w:rsidRDefault="00930205" w:rsidP="00930205">
      <w:r>
        <w:t xml:space="preserve">Now we use public transport, we walk, and we cycle – it has become our new normal. My daughter finds taking the bus and cycling very exciting, and every trip is an adventure. </w:t>
      </w:r>
    </w:p>
    <w:p w14:paraId="65E30794" w14:textId="59298889" w:rsidR="00930205" w:rsidRDefault="00930205" w:rsidP="00930205">
      <w:r>
        <w:t>We only cycle together on traffic-free routes, as I don’t feel safe enough to take a toddler on roads surrounded by cars. I wish it were less convenient for cars to get around town; I’m sure more people would cycle and take the bus!</w:t>
      </w:r>
    </w:p>
    <w:p w14:paraId="423CADF8" w14:textId="77777777" w:rsidR="00930205" w:rsidRDefault="00930205" w:rsidP="00930205">
      <w:pPr>
        <w:pStyle w:val="Heading2"/>
      </w:pPr>
      <w:bookmarkStart w:id="17" w:name="_Toc160521659"/>
      <w:r>
        <w:lastRenderedPageBreak/>
        <w:t>Looking forward</w:t>
      </w:r>
      <w:bookmarkEnd w:id="17"/>
    </w:p>
    <w:p w14:paraId="2CEACD46" w14:textId="77777777" w:rsidR="00930205" w:rsidRDefault="00930205" w:rsidP="00930205">
      <w:pPr>
        <w:pStyle w:val="Subtitle"/>
      </w:pPr>
      <w:r>
        <w:t>Better streets and places for everyone</w:t>
      </w:r>
    </w:p>
    <w:p w14:paraId="46D1C986" w14:textId="77777777" w:rsidR="00930205" w:rsidRPr="000722C0" w:rsidRDefault="00930205" w:rsidP="000722C0">
      <w:r w:rsidRPr="000722C0">
        <w:t xml:space="preserve">At Sustrans we want to help create liveable cities and towns for everyone. Walking, </w:t>
      </w:r>
      <w:proofErr w:type="gramStart"/>
      <w:r w:rsidRPr="000722C0">
        <w:t>wheeling</w:t>
      </w:r>
      <w:proofErr w:type="gramEnd"/>
      <w:r w:rsidRPr="000722C0">
        <w:t xml:space="preserve"> and cycling should be safe, easy and accessible for most urban journeys. </w:t>
      </w:r>
    </w:p>
    <w:p w14:paraId="792D0460" w14:textId="77777777" w:rsidR="00930205" w:rsidRPr="000722C0" w:rsidRDefault="00930205" w:rsidP="000722C0">
      <w:r w:rsidRPr="000722C0">
        <w:t xml:space="preserve">Scotland’s cities are increasingly signing up to this vision. </w:t>
      </w:r>
    </w:p>
    <w:p w14:paraId="4F0DC9E4" w14:textId="77777777" w:rsidR="00930205" w:rsidRPr="000722C0" w:rsidRDefault="00930205" w:rsidP="000722C0">
      <w:r w:rsidRPr="000722C0">
        <w:t xml:space="preserve">They know that places designed for people are places in which we want to live, play, spend </w:t>
      </w:r>
      <w:proofErr w:type="gramStart"/>
      <w:r w:rsidRPr="000722C0">
        <w:t>time</w:t>
      </w:r>
      <w:proofErr w:type="gramEnd"/>
      <w:r w:rsidRPr="000722C0">
        <w:t xml:space="preserve"> and do business. Cars still have a role, but walking, wheeling, </w:t>
      </w:r>
      <w:proofErr w:type="gramStart"/>
      <w:r w:rsidRPr="000722C0">
        <w:t>cycling</w:t>
      </w:r>
      <w:proofErr w:type="gramEnd"/>
      <w:r w:rsidRPr="000722C0">
        <w:t xml:space="preserve"> and public transport are more attractive, accessible and inclusive for everyone. </w:t>
      </w:r>
    </w:p>
    <w:p w14:paraId="5F0702C6" w14:textId="77777777" w:rsidR="00930205" w:rsidRPr="000722C0" w:rsidRDefault="00930205" w:rsidP="000722C0">
      <w:r w:rsidRPr="000722C0">
        <w:t xml:space="preserve">Scotland’s local authorities are working hard to provide real transport choice through more walking and cycling schemes in our cities. Encouragingly, 61% of people surveyed agree they can easily reach many places they need to without </w:t>
      </w:r>
      <w:proofErr w:type="gramStart"/>
      <w:r w:rsidRPr="000722C0">
        <w:t>driving</w:t>
      </w:r>
      <w:proofErr w:type="gramEnd"/>
      <w:r w:rsidRPr="000722C0">
        <w:t xml:space="preserve">. </w:t>
      </w:r>
    </w:p>
    <w:p w14:paraId="2B0242B1" w14:textId="77777777" w:rsidR="00930205" w:rsidRPr="000722C0" w:rsidRDefault="00930205" w:rsidP="000722C0">
      <w:r w:rsidRPr="000722C0">
        <w:t xml:space="preserve">But there is still work to do. </w:t>
      </w:r>
    </w:p>
    <w:p w14:paraId="10C55533" w14:textId="77777777" w:rsidR="00930205" w:rsidRPr="000722C0" w:rsidRDefault="00930205" w:rsidP="000722C0">
      <w:r w:rsidRPr="000722C0">
        <w:t xml:space="preserve">The Index shows that only 12% of women in our cities cycle at least once a week, compared to double that of men. </w:t>
      </w:r>
    </w:p>
    <w:p w14:paraId="7D623148" w14:textId="77777777" w:rsidR="00930205" w:rsidRPr="000722C0" w:rsidRDefault="00930205" w:rsidP="000722C0">
      <w:r w:rsidRPr="000722C0">
        <w:t xml:space="preserve">While 45% of city residents aged 16-25 think cycling safety is good, this figure drops to 36% for people aged 66 and over. </w:t>
      </w:r>
    </w:p>
    <w:p w14:paraId="3B099A5B" w14:textId="77777777" w:rsidR="00930205" w:rsidRPr="000722C0" w:rsidRDefault="00930205" w:rsidP="000722C0">
      <w:r w:rsidRPr="000722C0">
        <w:t xml:space="preserve">Only 66% of disabled residents feel welcome and comfortable walking, </w:t>
      </w:r>
      <w:proofErr w:type="gramStart"/>
      <w:r w:rsidRPr="000722C0">
        <w:t>wheeling</w:t>
      </w:r>
      <w:proofErr w:type="gramEnd"/>
      <w:r w:rsidRPr="000722C0">
        <w:t xml:space="preserve"> or spending time on the streets of their neighbourhood, compared with 78% of non-disabled people. </w:t>
      </w:r>
    </w:p>
    <w:p w14:paraId="7A7370FE" w14:textId="77777777" w:rsidR="00930205" w:rsidRPr="000722C0" w:rsidRDefault="00930205" w:rsidP="000722C0">
      <w:r w:rsidRPr="000722C0">
        <w:t xml:space="preserve">And although 57% of people in Scotland’s cities walk or wheel at least five days a week, this falls to 48% of people from ethnic minority groups. </w:t>
      </w:r>
    </w:p>
    <w:p w14:paraId="39C2BB9B" w14:textId="77777777" w:rsidR="00930205" w:rsidRPr="000722C0" w:rsidRDefault="00930205" w:rsidP="000722C0">
      <w:r w:rsidRPr="000722C0">
        <w:t xml:space="preserve">This data highlights persistent gaps in transport equality, and the real-life experiences of those we spoke to in each city serve as further evidence of this. </w:t>
      </w:r>
    </w:p>
    <w:p w14:paraId="7EA4028B" w14:textId="77777777" w:rsidR="00930205" w:rsidRDefault="00930205" w:rsidP="000722C0">
      <w:r w:rsidRPr="000722C0">
        <w:t>Only by having access to this data can those involved in shaping the future of transport in Scotland create places which are designed around people’s needs, equitably.</w:t>
      </w:r>
    </w:p>
    <w:p w14:paraId="75029B82" w14:textId="2E9AE481" w:rsidR="00930205" w:rsidRPr="00B4028D" w:rsidRDefault="006A1A25" w:rsidP="00B4028D">
      <w:pPr>
        <w:pStyle w:val="Heading3"/>
      </w:pPr>
      <w:r w:rsidRPr="006A1A25">
        <w:t xml:space="preserve">Quote from </w:t>
      </w:r>
      <w:r w:rsidR="00930205" w:rsidRPr="00B4028D">
        <w:t>Emily, Inverness Bicycle Mayor</w:t>
      </w:r>
    </w:p>
    <w:p w14:paraId="0014C4BD" w14:textId="77777777" w:rsidR="00930205" w:rsidRDefault="00930205" w:rsidP="00930205">
      <w:r>
        <w:t>As Scotland’s first Bicycle Mayor, I want to be a strong voice for cycling in Inverness, and to create positive representation of cycling as being for everyone.</w:t>
      </w:r>
    </w:p>
    <w:p w14:paraId="37CC398A" w14:textId="77777777" w:rsidR="00930205" w:rsidRDefault="00930205" w:rsidP="00930205">
      <w:r>
        <w:lastRenderedPageBreak/>
        <w:t>There is good willingness at local level, but the reality of getting new schemes put in requires a lot of public support. I’m here to help coordinate this support and make it more visible, by improving communication between the council and the local cycling community.</w:t>
      </w:r>
    </w:p>
    <w:p w14:paraId="30C8236D" w14:textId="77777777" w:rsidR="00930205" w:rsidRDefault="00930205" w:rsidP="00930205">
      <w:r>
        <w:t>If implemented, the emerging Highland Council Active Travel Strategy would be transformational for Inverness. With better infrastructure, the journey from beginner to everyday cyclist would be so much easier. Small changes like cycle parking, parklets, and play streets can also have big impacts.</w:t>
      </w:r>
    </w:p>
    <w:p w14:paraId="0903C7DF" w14:textId="77777777" w:rsidR="00930205" w:rsidRDefault="00930205" w:rsidP="00930205">
      <w:r>
        <w:t>Hopefully we can grow a network of Bicycle Mayors across Scotland. With a strong combined voice, we could really get things done.</w:t>
      </w:r>
    </w:p>
    <w:p w14:paraId="71175D1F" w14:textId="6CA013EE" w:rsidR="00930205" w:rsidRPr="00B4028D" w:rsidRDefault="006A1A25" w:rsidP="00B4028D">
      <w:pPr>
        <w:pStyle w:val="Heading3"/>
      </w:pPr>
      <w:r w:rsidRPr="006A1A25">
        <w:t xml:space="preserve">Quote from </w:t>
      </w:r>
      <w:r w:rsidR="00930205" w:rsidRPr="00B4028D">
        <w:t>Gerry, adapted cycle user, Perth</w:t>
      </w:r>
    </w:p>
    <w:p w14:paraId="285C676C" w14:textId="77777777" w:rsidR="00930205" w:rsidRPr="000722C0" w:rsidRDefault="00930205" w:rsidP="000722C0">
      <w:r w:rsidRPr="000722C0">
        <w:t xml:space="preserve">A few years ago, I became paralysed from my waist down, and I was in a wheelchair. Staying active was challenging. Luckily, my carer mentioned Live Active and their adapted cycles. Trying it out was a life-changing decision. </w:t>
      </w:r>
    </w:p>
    <w:p w14:paraId="7BF86921" w14:textId="77777777" w:rsidR="00930205" w:rsidRPr="000722C0" w:rsidRDefault="00930205" w:rsidP="000722C0">
      <w:r w:rsidRPr="000722C0">
        <w:t xml:space="preserve">I started with a handcycle. It was fantastic to exercise independently again. Once I regained some use of my spinal cord, I began to train my legs cycling a 2-seat trike with a care assistant. This weekly exercise helped tremendously with the recovery of some of my leg power. I am now able to use an e-trike by myself! </w:t>
      </w:r>
    </w:p>
    <w:p w14:paraId="6602B9C7" w14:textId="03E62176" w:rsidR="00930205" w:rsidRDefault="00930205" w:rsidP="000722C0">
      <w:r w:rsidRPr="000722C0">
        <w:t>Adapted cycles are expensive, and I could not have used one without this project. We need to advertise these initiatives broadly – it can really transform lives!</w:t>
      </w:r>
    </w:p>
    <w:p w14:paraId="62C50E6D" w14:textId="77777777" w:rsidR="00930205" w:rsidRDefault="00930205" w:rsidP="00930205">
      <w:pPr>
        <w:pStyle w:val="Heading2"/>
      </w:pPr>
      <w:bookmarkStart w:id="18" w:name="_Toc160521660"/>
      <w:r>
        <w:lastRenderedPageBreak/>
        <w:t>Notes on methodology:</w:t>
      </w:r>
      <w:bookmarkEnd w:id="18"/>
    </w:p>
    <w:p w14:paraId="3CC7448A" w14:textId="77777777" w:rsidR="00930205" w:rsidRDefault="00930205" w:rsidP="00930205">
      <w:r>
        <w:t xml:space="preserve">The attitudinal survey was conducted from March to June </w:t>
      </w:r>
      <w:r w:rsidRPr="00986194">
        <w:t>2023</w:t>
      </w:r>
      <w:r>
        <w:t xml:space="preserve"> by independent social research organisation </w:t>
      </w:r>
      <w:proofErr w:type="spellStart"/>
      <w:r>
        <w:t>NatCen</w:t>
      </w:r>
      <w:proofErr w:type="spellEnd"/>
      <w:r>
        <w:t>.</w:t>
      </w:r>
    </w:p>
    <w:p w14:paraId="439D2CE9" w14:textId="77777777" w:rsidR="00930205" w:rsidRDefault="00930205" w:rsidP="00930205">
      <w:r>
        <w:t>The survey is representative of all Index city residents, not just those who walk, wheel or cycle.</w:t>
      </w:r>
    </w:p>
    <w:p w14:paraId="7FD0CB1F" w14:textId="77777777" w:rsidR="00930205" w:rsidRDefault="00930205" w:rsidP="00930205">
      <w:r>
        <w:t>All other data is sourced from our city partners, national data sets or modelled and calculated by Sustrans.</w:t>
      </w:r>
    </w:p>
    <w:p w14:paraId="080D545C" w14:textId="77777777" w:rsidR="00930205" w:rsidRDefault="00930205" w:rsidP="00930205">
      <w:r>
        <w:t>Trip estimates use a model developed by Sustrans. When comparing to other travel surveys, some variation may exist in the proportion of journeys travelled by journey purpose.</w:t>
      </w:r>
    </w:p>
    <w:p w14:paraId="0269F6B6" w14:textId="77777777" w:rsidR="00930205" w:rsidRDefault="00930205" w:rsidP="00930205">
      <w:r>
        <w:t>Rounding has been used throughout the report. In many cases we have rounded to the nearest whole number. Rounding is avoided where this may cause confusion, for example with modelled estimates shown in the summary and benefits sections.</w:t>
      </w:r>
    </w:p>
    <w:p w14:paraId="362A5AD1" w14:textId="0C130C68" w:rsidR="00930205" w:rsidRDefault="00930205" w:rsidP="00930205">
      <w:r>
        <w:t xml:space="preserve">More information and a detailed methodology are available at </w:t>
      </w:r>
      <w:hyperlink r:id="rId14" w:history="1">
        <w:r w:rsidR="00B4028D" w:rsidRPr="00E43300">
          <w:rPr>
            <w:rStyle w:val="Hyperlink"/>
          </w:rPr>
          <w:t>www.sustrans.org.uk/walking-cycling-index</w:t>
        </w:r>
      </w:hyperlink>
    </w:p>
    <w:p w14:paraId="11EACE56" w14:textId="77777777" w:rsidR="00930205" w:rsidRDefault="00930205" w:rsidP="00930205">
      <w:r>
        <w:t>Sustrans makes it easier for everyone to walk, wheel and cycle.</w:t>
      </w:r>
    </w:p>
    <w:p w14:paraId="77FA6B84" w14:textId="77777777" w:rsidR="00930205" w:rsidRDefault="00930205" w:rsidP="00930205">
      <w:r>
        <w:t xml:space="preserve">We work for and with communities, helping them come to life by walking, </w:t>
      </w:r>
      <w:proofErr w:type="gramStart"/>
      <w:r>
        <w:t>wheeling</w:t>
      </w:r>
      <w:proofErr w:type="gramEnd"/>
      <w:r>
        <w:t xml:space="preserve"> and cycling to create healthier places and happier lives for everyone.</w:t>
      </w:r>
    </w:p>
    <w:p w14:paraId="5CFBA295" w14:textId="74D4F79E" w:rsidR="00930205" w:rsidRDefault="00930205" w:rsidP="00930205">
      <w:r>
        <w:t xml:space="preserve">Join us on our journey. </w:t>
      </w:r>
      <w:hyperlink r:id="rId15" w:history="1">
        <w:r w:rsidR="00B4028D" w:rsidRPr="00E43300">
          <w:rPr>
            <w:rStyle w:val="Hyperlink"/>
          </w:rPr>
          <w:t>www.sustrans.org.uk</w:t>
        </w:r>
      </w:hyperlink>
    </w:p>
    <w:p w14:paraId="3C99233E" w14:textId="77777777" w:rsidR="00930205" w:rsidRPr="000722C0" w:rsidRDefault="00930205" w:rsidP="000722C0">
      <w:r w:rsidRPr="000722C0">
        <w:t>Sustrans is a registered charity in the UK No. 326550 (England and Wales) SC039263 (Scotland)</w:t>
      </w:r>
    </w:p>
    <w:p w14:paraId="59E9D7B1" w14:textId="77777777" w:rsidR="00930205" w:rsidRDefault="00930205" w:rsidP="00930205">
      <w:r>
        <w:t xml:space="preserve">© Sustrans March </w:t>
      </w:r>
      <w:r w:rsidRPr="00986194">
        <w:t>2024</w:t>
      </w:r>
    </w:p>
    <w:p w14:paraId="754E2D3F" w14:textId="77777777" w:rsidR="00930205" w:rsidRDefault="00930205" w:rsidP="00930205">
      <w:r>
        <w:t>Thanks to Open Route Service for their support with their isochrone plugin in QGIS.</w:t>
      </w:r>
    </w:p>
    <w:p w14:paraId="259DE2BC" w14:textId="2CD9979F" w:rsidR="00930205" w:rsidRDefault="00930205" w:rsidP="00930205">
      <w:r>
        <w:t>Walking and Cycling Index Scotland has been funded by Transport Scotland. The project is co-ordinated by Sustrans and has been supported by participating councils.</w:t>
      </w:r>
    </w:p>
    <w:p w14:paraId="5703DE79" w14:textId="12A522B2" w:rsidR="00930205" w:rsidRDefault="00930205" w:rsidP="00930205">
      <w:r>
        <w:t>Transport Scotland</w:t>
      </w:r>
    </w:p>
    <w:p w14:paraId="3E64519A" w14:textId="39AA9F24" w:rsidR="00930205" w:rsidRPr="007D7345" w:rsidRDefault="00930205" w:rsidP="00930205">
      <w:r>
        <w:t>Sustrans</w:t>
      </w:r>
    </w:p>
    <w:sectPr w:rsidR="00930205" w:rsidRPr="007D7345" w:rsidSect="00DE470A">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4AC6" w14:textId="77777777" w:rsidR="00DE470A" w:rsidRDefault="00DE470A" w:rsidP="00C8472C">
      <w:pPr>
        <w:spacing w:after="0"/>
      </w:pPr>
      <w:r>
        <w:separator/>
      </w:r>
    </w:p>
  </w:endnote>
  <w:endnote w:type="continuationSeparator" w:id="0">
    <w:p w14:paraId="6CB3515A" w14:textId="77777777" w:rsidR="00DE470A" w:rsidRDefault="00DE470A" w:rsidP="00C8472C">
      <w:pPr>
        <w:spacing w:after="0"/>
      </w:pPr>
      <w:r>
        <w:continuationSeparator/>
      </w:r>
    </w:p>
  </w:endnote>
  <w:endnote w:type="continuationNotice" w:id="1">
    <w:p w14:paraId="0941972C" w14:textId="77777777" w:rsidR="00DE470A" w:rsidRDefault="00DE47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6651C" w14:textId="77777777" w:rsidR="00DE470A" w:rsidRDefault="00DE470A" w:rsidP="00C8472C">
      <w:pPr>
        <w:spacing w:after="0"/>
      </w:pPr>
      <w:r>
        <w:separator/>
      </w:r>
    </w:p>
  </w:footnote>
  <w:footnote w:type="continuationSeparator" w:id="0">
    <w:p w14:paraId="75B9F915" w14:textId="77777777" w:rsidR="00DE470A" w:rsidRDefault="00DE470A" w:rsidP="00C8472C">
      <w:pPr>
        <w:spacing w:after="0"/>
      </w:pPr>
      <w:r>
        <w:continuationSeparator/>
      </w:r>
    </w:p>
  </w:footnote>
  <w:footnote w:type="continuationNotice" w:id="1">
    <w:p w14:paraId="583C50E1" w14:textId="77777777" w:rsidR="00DE470A" w:rsidRDefault="00DE470A">
      <w:pPr>
        <w:spacing w:after="0"/>
      </w:pPr>
    </w:p>
  </w:footnote>
  <w:footnote w:id="2">
    <w:p w14:paraId="59A67910" w14:textId="1A91B675" w:rsidR="00C7483E" w:rsidRDefault="00C7483E">
      <w:pPr>
        <w:pStyle w:val="FootnoteText"/>
      </w:pPr>
      <w:r>
        <w:rPr>
          <w:rStyle w:val="FootnoteReference"/>
        </w:rPr>
        <w:footnoteRef/>
      </w:r>
      <w:r>
        <w:t xml:space="preserve"> </w:t>
      </w:r>
      <w:r w:rsidRPr="00C7483E">
        <w:t xml:space="preserve">City is used as a shorthand for Walking and Cycling Index cities, city regions, metropolitan </w:t>
      </w:r>
      <w:proofErr w:type="gramStart"/>
      <w:r w:rsidRPr="00C7483E">
        <w:t>areas</w:t>
      </w:r>
      <w:proofErr w:type="gramEnd"/>
      <w:r w:rsidRPr="00C7483E">
        <w:t xml:space="preserve"> and boroughs.</w:t>
      </w:r>
    </w:p>
  </w:footnote>
  <w:footnote w:id="3">
    <w:p w14:paraId="5F7EEE2A" w14:textId="5D64BD46" w:rsidR="00C7483E" w:rsidRDefault="00C7483E">
      <w:pPr>
        <w:pStyle w:val="FootnoteText"/>
      </w:pPr>
      <w:r>
        <w:rPr>
          <w:rStyle w:val="FootnoteReference"/>
        </w:rPr>
        <w:footnoteRef/>
      </w:r>
      <w:r>
        <w:t xml:space="preserve"> </w:t>
      </w:r>
      <w:r w:rsidRPr="00C7483E">
        <w:t xml:space="preserve">NRS mid-year </w:t>
      </w:r>
      <w:r w:rsidRPr="00986194">
        <w:t>2021</w:t>
      </w:r>
      <w:r w:rsidRPr="00C7483E">
        <w:t xml:space="preserve"> population estimates. This is the most recent available for Scottish Index cities.</w:t>
      </w:r>
    </w:p>
  </w:footnote>
  <w:footnote w:id="4">
    <w:p w14:paraId="32257948" w14:textId="1DC13F7F" w:rsidR="00113FC3" w:rsidRDefault="00113FC3">
      <w:pPr>
        <w:pStyle w:val="FootnoteText"/>
      </w:pPr>
      <w:r>
        <w:rPr>
          <w:rStyle w:val="FootnoteReference"/>
        </w:rPr>
        <w:footnoteRef/>
      </w:r>
      <w:r>
        <w:t xml:space="preserve"> </w:t>
      </w:r>
      <w:r w:rsidRPr="00113FC3">
        <w:t xml:space="preserve">Travelling as driver or passenger of car, </w:t>
      </w:r>
      <w:proofErr w:type="gramStart"/>
      <w:r w:rsidRPr="00113FC3">
        <w:t>van</w:t>
      </w:r>
      <w:proofErr w:type="gramEnd"/>
      <w:r w:rsidRPr="00113FC3">
        <w:t xml:space="preserve"> or motorcycle.</w:t>
      </w:r>
    </w:p>
  </w:footnote>
  <w:footnote w:id="5">
    <w:p w14:paraId="048E61C6" w14:textId="2EA4777B" w:rsidR="00416967" w:rsidRDefault="00416967">
      <w:pPr>
        <w:pStyle w:val="FootnoteText"/>
      </w:pPr>
      <w:r>
        <w:rPr>
          <w:rStyle w:val="FootnoteReference"/>
        </w:rPr>
        <w:footnoteRef/>
      </w:r>
      <w:r>
        <w:t xml:space="preserve"> </w:t>
      </w:r>
      <w:r w:rsidRPr="00416967">
        <w:t xml:space="preserve">The sample size for respondents who identified their gender ‘in another way’ is </w:t>
      </w:r>
      <w:r w:rsidRPr="00932C04">
        <w:rPr>
          <w:bCs/>
        </w:rPr>
        <w:t>0.9%</w:t>
      </w:r>
      <w:r w:rsidRPr="00416967">
        <w:t xml:space="preserve"> of the total sample.</w:t>
      </w:r>
    </w:p>
  </w:footnote>
  <w:footnote w:id="6">
    <w:p w14:paraId="115FF79E" w14:textId="74B0219E" w:rsidR="004C3C23" w:rsidRDefault="004C3C23">
      <w:pPr>
        <w:pStyle w:val="FootnoteText"/>
      </w:pPr>
      <w:r>
        <w:rPr>
          <w:rStyle w:val="FootnoteReference"/>
        </w:rPr>
        <w:footnoteRef/>
      </w:r>
      <w:r>
        <w:t xml:space="preserve"> </w:t>
      </w:r>
      <w:r w:rsidRPr="004C3C23">
        <w:t xml:space="preserve">Socio-economic group is a classification based on occupation maintained by the Market Research Society. See definitions </w:t>
      </w:r>
      <w:r>
        <w:t xml:space="preserve">in </w:t>
      </w:r>
      <w:r>
        <w:fldChar w:fldCharType="begin"/>
      </w:r>
      <w:r>
        <w:instrText xml:space="preserve"> REF _Ref160521324 \h </w:instrText>
      </w:r>
      <w:r>
        <w:fldChar w:fldCharType="separate"/>
      </w:r>
      <w:r>
        <w:t>Walking</w:t>
      </w:r>
      <w:r>
        <w:fldChar w:fldCharType="end"/>
      </w:r>
      <w:r w:rsidRPr="004C3C23">
        <w:t>.</w:t>
      </w:r>
    </w:p>
  </w:footnote>
  <w:footnote w:id="7">
    <w:p w14:paraId="41CE285E" w14:textId="444D4E55" w:rsidR="00416967" w:rsidRDefault="00416967">
      <w:pPr>
        <w:pStyle w:val="FootnoteText"/>
      </w:pPr>
      <w:r>
        <w:rPr>
          <w:rStyle w:val="FootnoteReference"/>
        </w:rPr>
        <w:footnoteRef/>
      </w:r>
      <w:r>
        <w:t xml:space="preserve"> </w:t>
      </w:r>
      <w:r w:rsidRPr="00416967">
        <w:t xml:space="preserve">Based on walking, </w:t>
      </w:r>
      <w:proofErr w:type="gramStart"/>
      <w:r w:rsidRPr="00416967">
        <w:t>wheeling</w:t>
      </w:r>
      <w:proofErr w:type="gramEnd"/>
      <w:r w:rsidRPr="00416967">
        <w:t xml:space="preserve"> and cycling by residents that live in a household with a car. Does not include leisure cycling or leisure walking or wheeling trips.</w:t>
      </w:r>
    </w:p>
  </w:footnote>
  <w:footnote w:id="8">
    <w:p w14:paraId="2B342FC2" w14:textId="01608AB4" w:rsidR="00416967" w:rsidRDefault="00416967">
      <w:pPr>
        <w:pStyle w:val="FootnoteText"/>
      </w:pPr>
      <w:r>
        <w:rPr>
          <w:rStyle w:val="FootnoteReference"/>
        </w:rPr>
        <w:footnoteRef/>
      </w:r>
      <w:r>
        <w:t xml:space="preserve"> </w:t>
      </w:r>
      <w:r w:rsidRPr="00416967">
        <w:t xml:space="preserve">See definition </w:t>
      </w:r>
      <w:r w:rsidR="006A7C53">
        <w:t xml:space="preserve">in </w:t>
      </w:r>
      <w:r w:rsidR="006A7C53">
        <w:fldChar w:fldCharType="begin"/>
      </w:r>
      <w:r w:rsidR="006A7C53">
        <w:instrText xml:space="preserve"> REF _Ref160463544 \h </w:instrText>
      </w:r>
      <w:r w:rsidR="006A7C53">
        <w:fldChar w:fldCharType="separate"/>
      </w:r>
      <w:r w:rsidR="006A7C53">
        <w:t>Walking solutions</w:t>
      </w:r>
      <w:r w:rsidR="006A7C53">
        <w:fldChar w:fldCharType="end"/>
      </w:r>
      <w:r w:rsidRPr="00416967">
        <w:t>.</w:t>
      </w:r>
    </w:p>
  </w:footnote>
  <w:footnote w:id="9">
    <w:p w14:paraId="7AD733C0" w14:textId="52D7E1BE" w:rsidR="006A7C53" w:rsidRDefault="006A7C53">
      <w:pPr>
        <w:pStyle w:val="FootnoteText"/>
      </w:pPr>
      <w:r>
        <w:rPr>
          <w:rStyle w:val="FootnoteReference"/>
        </w:rPr>
        <w:footnoteRef/>
      </w:r>
      <w:r>
        <w:t xml:space="preserve"> </w:t>
      </w:r>
      <w:r w:rsidRPr="006A7C53">
        <w:t xml:space="preserve">For definition see </w:t>
      </w:r>
      <w:hyperlink r:id="rId1" w:history="1">
        <w:r w:rsidRPr="00403A79">
          <w:rPr>
            <w:rStyle w:val="Hyperlink"/>
          </w:rPr>
          <w:t>Methodology document</w:t>
        </w:r>
      </w:hyperlink>
      <w:r w:rsidRPr="006A7C53">
        <w:t>.</w:t>
      </w:r>
    </w:p>
  </w:footnote>
  <w:footnote w:id="10">
    <w:p w14:paraId="0DD1D31B" w14:textId="3049ABCA" w:rsidR="0048616C" w:rsidRDefault="0048616C">
      <w:pPr>
        <w:pStyle w:val="FootnoteText"/>
      </w:pPr>
      <w:r>
        <w:rPr>
          <w:rStyle w:val="FootnoteReference"/>
        </w:rPr>
        <w:footnoteRef/>
      </w:r>
      <w:r>
        <w:t xml:space="preserve"> </w:t>
      </w:r>
      <w:r w:rsidRPr="0048616C">
        <w:t xml:space="preserve">Walking for health, NHS, July </w:t>
      </w:r>
      <w:r w:rsidRPr="00986194">
        <w:t>2019</w:t>
      </w:r>
      <w:r w:rsidRPr="0048616C">
        <w:t>.</w:t>
      </w:r>
    </w:p>
  </w:footnote>
  <w:footnote w:id="11">
    <w:p w14:paraId="3181D4AE" w14:textId="2B272035" w:rsidR="0048616C" w:rsidRDefault="0048616C">
      <w:pPr>
        <w:pStyle w:val="FootnoteText"/>
      </w:pPr>
      <w:r>
        <w:rPr>
          <w:rStyle w:val="FootnoteReference"/>
        </w:rPr>
        <w:footnoteRef/>
      </w:r>
      <w:r>
        <w:t xml:space="preserve"> </w:t>
      </w:r>
      <w:r w:rsidRPr="0048616C">
        <w:t xml:space="preserve">The sample size for respondents who identified their gender ‘in another way’ is </w:t>
      </w:r>
      <w:r w:rsidRPr="00DC3A5B">
        <w:t>0.9% of th</w:t>
      </w:r>
      <w:r w:rsidRPr="0048616C">
        <w:t>e total sample.</w:t>
      </w:r>
    </w:p>
  </w:footnote>
  <w:footnote w:id="12">
    <w:p w14:paraId="781CE1B1" w14:textId="728B9342" w:rsidR="0048616C" w:rsidRDefault="0048616C">
      <w:pPr>
        <w:pStyle w:val="FootnoteText"/>
      </w:pPr>
      <w:r>
        <w:rPr>
          <w:rStyle w:val="FootnoteReference"/>
        </w:rPr>
        <w:footnoteRef/>
      </w:r>
      <w:r>
        <w:t xml:space="preserve"> </w:t>
      </w:r>
      <w:r w:rsidRPr="0048616C">
        <w:t>Socio-economic group is a classification based on occupation maintained by the Mar-</w:t>
      </w:r>
      <w:proofErr w:type="spellStart"/>
      <w:r w:rsidRPr="0048616C">
        <w:t>ket</w:t>
      </w:r>
      <w:proofErr w:type="spellEnd"/>
      <w:r w:rsidRPr="0048616C">
        <w:t xml:space="preserve"> Research Society. Groups A and B are professional and managerial. Group </w:t>
      </w:r>
      <w:r w:rsidRPr="005430E0">
        <w:t>C1</w:t>
      </w:r>
      <w:r w:rsidRPr="0048616C">
        <w:t xml:space="preserve"> is supervisory/clerical and students. Group </w:t>
      </w:r>
      <w:r w:rsidRPr="005430E0">
        <w:t>C2</w:t>
      </w:r>
      <w:r w:rsidRPr="0048616C">
        <w:t xml:space="preserve"> is skilled manual. Groups D and E are semi-skilled and unskilled manual occupations, </w:t>
      </w:r>
      <w:proofErr w:type="gramStart"/>
      <w:r w:rsidRPr="0048616C">
        <w:t>homemakers</w:t>
      </w:r>
      <w:proofErr w:type="gramEnd"/>
      <w:r w:rsidRPr="0048616C">
        <w:t xml:space="preserve"> and people not in </w:t>
      </w:r>
      <w:proofErr w:type="spellStart"/>
      <w:r w:rsidRPr="0048616C">
        <w:t>em-ployment</w:t>
      </w:r>
      <w:proofErr w:type="spellEnd"/>
      <w:r w:rsidRPr="0048616C">
        <w:t>.</w:t>
      </w:r>
    </w:p>
  </w:footnote>
  <w:footnote w:id="13">
    <w:p w14:paraId="0CC0FA82" w14:textId="2E064ABD" w:rsidR="0048616C" w:rsidRDefault="0048616C">
      <w:pPr>
        <w:pStyle w:val="FootnoteText"/>
      </w:pPr>
      <w:r>
        <w:rPr>
          <w:rStyle w:val="FootnoteReference"/>
        </w:rPr>
        <w:footnoteRef/>
      </w:r>
      <w:r>
        <w:t xml:space="preserve"> </w:t>
      </w:r>
      <w:r w:rsidRPr="0048616C">
        <w:t>Based on people who cycle at least once a week.</w:t>
      </w:r>
    </w:p>
  </w:footnote>
  <w:footnote w:id="14">
    <w:p w14:paraId="7488CFD6" w14:textId="051DA0A8" w:rsidR="0048616C" w:rsidRDefault="0048616C">
      <w:pPr>
        <w:pStyle w:val="FootnoteText"/>
      </w:pPr>
      <w:r>
        <w:rPr>
          <w:rStyle w:val="FootnoteReference"/>
        </w:rPr>
        <w:footnoteRef/>
      </w:r>
      <w:r>
        <w:t xml:space="preserve"> </w:t>
      </w:r>
      <w:r w:rsidRPr="0048616C">
        <w:t xml:space="preserve">See Bike Life </w:t>
      </w:r>
      <w:r w:rsidRPr="00986194">
        <w:t>2019</w:t>
      </w:r>
      <w:r w:rsidRPr="0048616C">
        <w:t xml:space="preserve"> UK report.</w:t>
      </w:r>
    </w:p>
  </w:footnote>
  <w:footnote w:id="15">
    <w:p w14:paraId="1C969D1A" w14:textId="5DF8F72A" w:rsidR="008879DD" w:rsidRDefault="008879DD">
      <w:pPr>
        <w:pStyle w:val="FootnoteText"/>
      </w:pPr>
      <w:r>
        <w:rPr>
          <w:rStyle w:val="FootnoteReference"/>
        </w:rPr>
        <w:footnoteRef/>
      </w:r>
      <w:r>
        <w:t xml:space="preserve"> </w:t>
      </w:r>
      <w:r w:rsidRPr="008879DD">
        <w:t>Trips for enjoyment or fitness include adults and children (with and without adult ac-</w:t>
      </w:r>
      <w:proofErr w:type="spellStart"/>
      <w:r w:rsidRPr="008879DD">
        <w:t>companiment</w:t>
      </w:r>
      <w:proofErr w:type="spellEnd"/>
      <w:r w:rsidRPr="008879DD">
        <w:t>). School trips are shown separately for children only.</w:t>
      </w:r>
    </w:p>
  </w:footnote>
  <w:footnote w:id="16">
    <w:p w14:paraId="1A5AF5B5" w14:textId="46B9B11E" w:rsidR="000D0ADE" w:rsidRDefault="000D0ADE">
      <w:pPr>
        <w:pStyle w:val="FootnoteText"/>
      </w:pPr>
      <w:r>
        <w:rPr>
          <w:rStyle w:val="FootnoteReference"/>
        </w:rPr>
        <w:footnoteRef/>
      </w:r>
      <w:r>
        <w:t xml:space="preserve"> </w:t>
      </w:r>
      <w:r w:rsidRPr="000D0ADE">
        <w:t>The variation is due mainly to the variation in traffic speed between cities and the cost ascribed to congestion in urban areas of different sizes.</w:t>
      </w:r>
    </w:p>
  </w:footnote>
  <w:footnote w:id="17">
    <w:p w14:paraId="2E6EAC9A" w14:textId="739333F3" w:rsidR="000D0ADE" w:rsidRDefault="000D0ADE">
      <w:pPr>
        <w:pStyle w:val="FootnoteText"/>
      </w:pPr>
      <w:r>
        <w:rPr>
          <w:rStyle w:val="FootnoteReference"/>
        </w:rPr>
        <w:footnoteRef/>
      </w:r>
      <w:r>
        <w:t xml:space="preserve"> </w:t>
      </w:r>
      <w:r w:rsidRPr="000D0ADE">
        <w:t>This includes trips walked or wheeled for enjoyment or fitness, and trips to destinations by people with and without a car.</w:t>
      </w:r>
    </w:p>
  </w:footnote>
  <w:footnote w:id="18">
    <w:p w14:paraId="1151ED18" w14:textId="7D6781E0" w:rsidR="0095135D" w:rsidRDefault="0095135D">
      <w:pPr>
        <w:pStyle w:val="FootnoteText"/>
      </w:pPr>
      <w:r>
        <w:rPr>
          <w:rStyle w:val="FootnoteReference"/>
        </w:rPr>
        <w:footnoteRef/>
      </w:r>
      <w:r>
        <w:t xml:space="preserve"> </w:t>
      </w:r>
      <w:r w:rsidRPr="0095135D">
        <w:t>Based on WHO/Europe Health Economic Assessment Tool (HEAT), which enables an economic assessment of the health benefits of walking by estimating the value of re-</w:t>
      </w:r>
      <w:proofErr w:type="spellStart"/>
      <w:r w:rsidRPr="0095135D">
        <w:t>duced</w:t>
      </w:r>
      <w:proofErr w:type="spellEnd"/>
      <w:r w:rsidRPr="0095135D">
        <w:t xml:space="preserve"> mortality resulting from specified amounts of walking.</w:t>
      </w:r>
    </w:p>
  </w:footnote>
  <w:footnote w:id="19">
    <w:p w14:paraId="322166E8" w14:textId="3A53F4F8" w:rsidR="0095135D" w:rsidRDefault="0095135D">
      <w:pPr>
        <w:pStyle w:val="FootnoteText"/>
      </w:pPr>
      <w:r>
        <w:rPr>
          <w:rStyle w:val="FootnoteReference"/>
        </w:rPr>
        <w:footnoteRef/>
      </w:r>
      <w:r>
        <w:t xml:space="preserve"> </w:t>
      </w:r>
      <w:proofErr w:type="spellStart"/>
      <w:r w:rsidRPr="0095135D">
        <w:t>Litman</w:t>
      </w:r>
      <w:proofErr w:type="spellEnd"/>
      <w:r w:rsidRPr="0095135D">
        <w:t xml:space="preserve">, </w:t>
      </w:r>
      <w:r w:rsidRPr="00986194">
        <w:t>2023</w:t>
      </w:r>
      <w:r w:rsidRPr="0095135D">
        <w:t xml:space="preserve">. Evaluating Transportation Land Use Impacts. Based upon Eric </w:t>
      </w:r>
      <w:proofErr w:type="spellStart"/>
      <w:r w:rsidRPr="0095135D">
        <w:t>Bruun</w:t>
      </w:r>
      <w:proofErr w:type="spellEnd"/>
      <w:r w:rsidRPr="0095135D">
        <w:t xml:space="preserve"> and </w:t>
      </w:r>
      <w:proofErr w:type="spellStart"/>
      <w:r w:rsidRPr="0095135D">
        <w:t>Vuchic</w:t>
      </w:r>
      <w:proofErr w:type="spellEnd"/>
      <w:r w:rsidRPr="0095135D">
        <w:t xml:space="preserve">, </w:t>
      </w:r>
      <w:r w:rsidRPr="00986194">
        <w:t>1995</w:t>
      </w:r>
      <w:r w:rsidRPr="0095135D">
        <w:t>. The Time-Area Concept.</w:t>
      </w:r>
    </w:p>
  </w:footnote>
  <w:footnote w:id="20">
    <w:p w14:paraId="35395752" w14:textId="214D787D" w:rsidR="005B44CF" w:rsidRDefault="005B44CF">
      <w:pPr>
        <w:pStyle w:val="FootnoteText"/>
      </w:pPr>
      <w:r>
        <w:rPr>
          <w:rStyle w:val="FootnoteReference"/>
        </w:rPr>
        <w:footnoteRef/>
      </w:r>
      <w:r>
        <w:t xml:space="preserve"> </w:t>
      </w:r>
      <w:r w:rsidRPr="005B44CF">
        <w:t>Leisure trips include adults and children (with and without adult accompaniment). Ed-</w:t>
      </w:r>
      <w:proofErr w:type="spellStart"/>
      <w:r w:rsidRPr="005B44CF">
        <w:t>ucation</w:t>
      </w:r>
      <w:proofErr w:type="spellEnd"/>
      <w:r w:rsidRPr="005B44CF">
        <w:t xml:space="preserve"> trips are shown separately for adults and children. All other trips are just adults.</w:t>
      </w:r>
    </w:p>
  </w:footnote>
  <w:footnote w:id="21">
    <w:p w14:paraId="71A07441" w14:textId="6D4CE3F0" w:rsidR="005B44CF" w:rsidRDefault="005B44CF">
      <w:pPr>
        <w:pStyle w:val="FootnoteText"/>
      </w:pPr>
      <w:r>
        <w:rPr>
          <w:rStyle w:val="FootnoteReference"/>
        </w:rPr>
        <w:footnoteRef/>
      </w:r>
      <w:r>
        <w:t xml:space="preserve"> </w:t>
      </w:r>
      <w:r w:rsidRPr="005B44CF">
        <w:t>The variation is due mainly to the variation in traffic speed between cities and the cost ascribed to congestion in urban areas of different sizes.</w:t>
      </w:r>
    </w:p>
  </w:footnote>
  <w:footnote w:id="22">
    <w:p w14:paraId="47803A19" w14:textId="0151854B" w:rsidR="005B44CF" w:rsidRDefault="005B44CF">
      <w:pPr>
        <w:pStyle w:val="FootnoteText"/>
      </w:pPr>
      <w:r>
        <w:rPr>
          <w:rStyle w:val="FootnoteReference"/>
        </w:rPr>
        <w:footnoteRef/>
      </w:r>
      <w:r>
        <w:t xml:space="preserve"> </w:t>
      </w:r>
      <w:r w:rsidRPr="005B44CF">
        <w:t>This includes trips cycled for enjoyment or fitness, and trips to destinations by people with and without a car.</w:t>
      </w:r>
    </w:p>
  </w:footnote>
  <w:footnote w:id="23">
    <w:p w14:paraId="22E2056E" w14:textId="13A2F3B8" w:rsidR="005B44CF" w:rsidRDefault="005B44CF">
      <w:pPr>
        <w:pStyle w:val="FootnoteText"/>
      </w:pPr>
      <w:r>
        <w:rPr>
          <w:rStyle w:val="FootnoteReference"/>
        </w:rPr>
        <w:footnoteRef/>
      </w:r>
      <w:r>
        <w:t xml:space="preserve"> </w:t>
      </w:r>
      <w:r w:rsidRPr="005B44CF">
        <w:t>Based on WHO/Europe Health Economic Assessment Tool (HEAT), which enables an economic assessment of the health benefits of cycling by estimating the value of re-</w:t>
      </w:r>
      <w:proofErr w:type="spellStart"/>
      <w:r w:rsidRPr="005B44CF">
        <w:t>duced</w:t>
      </w:r>
      <w:proofErr w:type="spellEnd"/>
      <w:r w:rsidRPr="005B44CF">
        <w:t xml:space="preserve"> mortality resulting from specified amounts of cycling.</w:t>
      </w:r>
    </w:p>
  </w:footnote>
  <w:footnote w:id="24">
    <w:p w14:paraId="69E56DD7" w14:textId="388F010B" w:rsidR="005B44CF" w:rsidRDefault="005B44CF">
      <w:pPr>
        <w:pStyle w:val="FootnoteText"/>
      </w:pPr>
      <w:r>
        <w:rPr>
          <w:rStyle w:val="FootnoteReference"/>
        </w:rPr>
        <w:footnoteRef/>
      </w:r>
      <w:r>
        <w:t xml:space="preserve"> </w:t>
      </w:r>
      <w:proofErr w:type="spellStart"/>
      <w:r w:rsidRPr="005B44CF">
        <w:t>Litman</w:t>
      </w:r>
      <w:proofErr w:type="spellEnd"/>
      <w:r w:rsidRPr="005B44CF">
        <w:t xml:space="preserve">, </w:t>
      </w:r>
      <w:r w:rsidRPr="00986194">
        <w:t>2023</w:t>
      </w:r>
      <w:r w:rsidRPr="005B44CF">
        <w:t xml:space="preserve">. Evaluating Transportation Land Use Impacts. Based upon Eric </w:t>
      </w:r>
      <w:proofErr w:type="spellStart"/>
      <w:r w:rsidRPr="005B44CF">
        <w:t>Bruun</w:t>
      </w:r>
      <w:proofErr w:type="spellEnd"/>
      <w:r w:rsidRPr="005B44CF">
        <w:t xml:space="preserve"> and </w:t>
      </w:r>
      <w:proofErr w:type="spellStart"/>
      <w:r w:rsidRPr="005B44CF">
        <w:t>Vuchic</w:t>
      </w:r>
      <w:proofErr w:type="spellEnd"/>
      <w:r w:rsidRPr="005B44CF">
        <w:t xml:space="preserve">, </w:t>
      </w:r>
      <w:r w:rsidRPr="00986194">
        <w:t>1995</w:t>
      </w:r>
      <w:r w:rsidRPr="005B44CF">
        <w:t>. The Time-Area Concept.</w:t>
      </w:r>
    </w:p>
  </w:footnote>
  <w:footnote w:id="25">
    <w:p w14:paraId="4B5329F7" w14:textId="0D119F15" w:rsidR="004A03B6" w:rsidRDefault="004A03B6">
      <w:pPr>
        <w:pStyle w:val="FootnoteText"/>
      </w:pPr>
      <w:r>
        <w:rPr>
          <w:rStyle w:val="FootnoteReference"/>
        </w:rPr>
        <w:footnoteRef/>
      </w:r>
      <w:r>
        <w:t xml:space="preserve"> </w:t>
      </w:r>
      <w:r w:rsidRPr="004A03B6">
        <w:t xml:space="preserve">Asher et al, </w:t>
      </w:r>
      <w:r w:rsidRPr="00986194">
        <w:t>2012</w:t>
      </w:r>
      <w:r w:rsidRPr="004A03B6">
        <w:t>. Most older pedestrians are unable to cross the road in time: a cross-sectional study. Age and Ageing.</w:t>
      </w:r>
    </w:p>
  </w:footnote>
  <w:footnote w:id="26">
    <w:p w14:paraId="556B67E1" w14:textId="08609436" w:rsidR="004A03B6" w:rsidRDefault="004A03B6">
      <w:pPr>
        <w:pStyle w:val="FootnoteText"/>
      </w:pPr>
      <w:r>
        <w:rPr>
          <w:rStyle w:val="FootnoteReference"/>
        </w:rPr>
        <w:footnoteRef/>
      </w:r>
      <w:r>
        <w:t xml:space="preserve"> </w:t>
      </w:r>
      <w:r w:rsidRPr="004A03B6">
        <w:t xml:space="preserve">Sustrans, </w:t>
      </w:r>
      <w:r w:rsidRPr="00986194">
        <w:t>2017</w:t>
      </w:r>
      <w:r w:rsidRPr="004A03B6">
        <w:t>. Linking Active Travel and Public Transport to Housing Growth and Planning.</w:t>
      </w:r>
    </w:p>
  </w:footnote>
  <w:footnote w:id="27">
    <w:p w14:paraId="4F2AE6D8" w14:textId="71ED77EB" w:rsidR="00335C67" w:rsidRDefault="00335C67">
      <w:pPr>
        <w:pStyle w:val="FootnoteText"/>
      </w:pPr>
      <w:r>
        <w:rPr>
          <w:rStyle w:val="FootnoteReference"/>
        </w:rPr>
        <w:footnoteRef/>
      </w:r>
      <w:r>
        <w:t xml:space="preserve"> </w:t>
      </w:r>
      <w:r w:rsidRPr="00335C67">
        <w:t>Excludes Dundee.</w:t>
      </w:r>
    </w:p>
  </w:footnote>
  <w:footnote w:id="28">
    <w:p w14:paraId="0A6ACD08" w14:textId="328B597A" w:rsidR="00335C67" w:rsidRDefault="00335C67">
      <w:pPr>
        <w:pStyle w:val="FootnoteText"/>
      </w:pPr>
      <w:r>
        <w:rPr>
          <w:rStyle w:val="FootnoteReference"/>
        </w:rPr>
        <w:footnoteRef/>
      </w:r>
      <w:r>
        <w:t xml:space="preserve"> </w:t>
      </w:r>
      <w:r w:rsidRPr="00335C67">
        <w:t xml:space="preserve">Excludes Aberdeen, </w:t>
      </w:r>
      <w:proofErr w:type="gramStart"/>
      <w:r w:rsidRPr="00335C67">
        <w:t>Dundee</w:t>
      </w:r>
      <w:proofErr w:type="gramEnd"/>
      <w:r w:rsidRPr="00335C67">
        <w:t xml:space="preserve"> and Stirling.</w:t>
      </w:r>
    </w:p>
  </w:footnote>
  <w:footnote w:id="29">
    <w:p w14:paraId="6D4F082F" w14:textId="66F3339D" w:rsidR="00335C67" w:rsidRDefault="00335C67">
      <w:pPr>
        <w:pStyle w:val="FootnoteText"/>
      </w:pPr>
      <w:r>
        <w:rPr>
          <w:rStyle w:val="FootnoteReference"/>
        </w:rPr>
        <w:footnoteRef/>
      </w:r>
      <w:r>
        <w:t xml:space="preserve"> </w:t>
      </w:r>
      <w:r w:rsidRPr="00335C67">
        <w:t>A minimum of three distinct types of cultural and leisure venues, like cafés, pubs, bingo halls, cinemas, museums.</w:t>
      </w:r>
    </w:p>
  </w:footnote>
  <w:footnote w:id="30">
    <w:p w14:paraId="71387791" w14:textId="79FACB20" w:rsidR="00335C67" w:rsidRDefault="00335C67">
      <w:pPr>
        <w:pStyle w:val="FootnoteText"/>
      </w:pPr>
      <w:r>
        <w:rPr>
          <w:rStyle w:val="FootnoteReference"/>
        </w:rPr>
        <w:footnoteRef/>
      </w:r>
      <w:r>
        <w:t xml:space="preserve"> </w:t>
      </w:r>
      <w:r w:rsidRPr="00335C67">
        <w:t>Includes subway stations in Glasgow and tram stops in Edinburgh.</w:t>
      </w:r>
    </w:p>
  </w:footnote>
  <w:footnote w:id="31">
    <w:p w14:paraId="213A7758" w14:textId="3D6B4E07" w:rsidR="00335C67" w:rsidRDefault="00335C67">
      <w:pPr>
        <w:pStyle w:val="FootnoteText"/>
      </w:pPr>
      <w:r>
        <w:rPr>
          <w:rStyle w:val="FootnoteReference"/>
        </w:rPr>
        <w:footnoteRef/>
      </w:r>
      <w:r>
        <w:t xml:space="preserve"> </w:t>
      </w:r>
      <w:r w:rsidRPr="00335C67">
        <w:t>A and B roads are main roads. C roads and unclassified roads are more minor roads and often residential streets.</w:t>
      </w:r>
    </w:p>
  </w:footnote>
  <w:footnote w:id="32">
    <w:p w14:paraId="7EDFD0BC" w14:textId="070E9588" w:rsidR="0024647F" w:rsidRDefault="0024647F">
      <w:pPr>
        <w:pStyle w:val="FootnoteText"/>
      </w:pPr>
      <w:r>
        <w:rPr>
          <w:rStyle w:val="FootnoteReference"/>
        </w:rPr>
        <w:footnoteRef/>
      </w:r>
      <w:r>
        <w:t xml:space="preserve"> </w:t>
      </w:r>
      <w:r w:rsidRPr="0024647F">
        <w:t>Includes cycle parking outside subway stations in Glasgow.</w:t>
      </w:r>
    </w:p>
  </w:footnote>
  <w:footnote w:id="33">
    <w:p w14:paraId="46D516C6" w14:textId="7D2D70EF" w:rsidR="0024647F" w:rsidRDefault="0024647F">
      <w:pPr>
        <w:pStyle w:val="FootnoteText"/>
      </w:pPr>
      <w:r>
        <w:rPr>
          <w:rStyle w:val="FootnoteReference"/>
        </w:rPr>
        <w:footnoteRef/>
      </w:r>
      <w:r>
        <w:t xml:space="preserve"> </w:t>
      </w:r>
      <w:r w:rsidRPr="0024647F">
        <w:t xml:space="preserve">For bus stations that do not share their cycle parking with rail and /or ‘other’ stations. Bus station cycle parking provided for Dundee, Dunfermline, Edinburgh, </w:t>
      </w:r>
      <w:proofErr w:type="gramStart"/>
      <w:r w:rsidRPr="0024647F">
        <w:t>Glasgow</w:t>
      </w:r>
      <w:proofErr w:type="gramEnd"/>
      <w:r w:rsidRPr="0024647F">
        <w:t xml:space="preserve"> and Stirling only. There is currently no cycle parking at bus stations in Aberdeen.</w:t>
      </w:r>
    </w:p>
  </w:footnote>
  <w:footnote w:id="34">
    <w:p w14:paraId="40861078" w14:textId="4E372510" w:rsidR="0024647F" w:rsidRDefault="0024647F">
      <w:pPr>
        <w:pStyle w:val="FootnoteText"/>
      </w:pPr>
      <w:r>
        <w:rPr>
          <w:rStyle w:val="FootnoteReference"/>
        </w:rPr>
        <w:footnoteRef/>
      </w:r>
      <w:r>
        <w:t xml:space="preserve"> </w:t>
      </w:r>
      <w:r w:rsidRPr="0024647F">
        <w:t xml:space="preserve">To ensure comparability, these figures are correct as of </w:t>
      </w:r>
      <w:r w:rsidRPr="00D16EF5">
        <w:rPr>
          <w:b/>
        </w:rPr>
        <w:t>31</w:t>
      </w:r>
      <w:r w:rsidRPr="0024647F">
        <w:t xml:space="preserve"> May </w:t>
      </w:r>
      <w:r w:rsidRPr="00986194">
        <w:t>2023</w:t>
      </w:r>
      <w:r w:rsidRPr="0024647F">
        <w:t xml:space="preserve"> for all aggregated city reports.</w:t>
      </w:r>
    </w:p>
  </w:footnote>
  <w:footnote w:id="35">
    <w:p w14:paraId="6423C12E" w14:textId="5C9F6B7B" w:rsidR="0024647F" w:rsidRDefault="0024647F">
      <w:pPr>
        <w:pStyle w:val="FootnoteText"/>
      </w:pPr>
      <w:r>
        <w:rPr>
          <w:rStyle w:val="FootnoteReference"/>
        </w:rPr>
        <w:footnoteRef/>
      </w:r>
      <w:r>
        <w:t xml:space="preserve"> </w:t>
      </w:r>
      <w:r w:rsidRPr="0024647F">
        <w:t>Dunfermline currently has no segregated cycle routes.</w:t>
      </w:r>
    </w:p>
  </w:footnote>
  <w:footnote w:id="36">
    <w:p w14:paraId="5B317561" w14:textId="37FDD00A" w:rsidR="0024647F" w:rsidRDefault="0024647F">
      <w:pPr>
        <w:pStyle w:val="FootnoteText"/>
      </w:pPr>
      <w:r>
        <w:rPr>
          <w:rStyle w:val="FootnoteReference"/>
        </w:rPr>
        <w:footnoteRef/>
      </w:r>
      <w:r>
        <w:t xml:space="preserve"> </w:t>
      </w:r>
      <w:r w:rsidRPr="0024647F">
        <w:t xml:space="preserve">Excludes Aberdeen, Dundee, </w:t>
      </w:r>
      <w:proofErr w:type="gramStart"/>
      <w:r w:rsidRPr="0024647F">
        <w:t>Dunfermline</w:t>
      </w:r>
      <w:proofErr w:type="gramEnd"/>
      <w:r w:rsidRPr="0024647F">
        <w:t xml:space="preserve"> and Inverness as data was not provided. Perth currently has no signed cycle routes on low-trafficked and low speed roads.</w:t>
      </w:r>
    </w:p>
  </w:footnote>
  <w:footnote w:id="37">
    <w:p w14:paraId="44E40E4B" w14:textId="3443C71B" w:rsidR="004349F8" w:rsidRDefault="004349F8">
      <w:pPr>
        <w:pStyle w:val="FootnoteText"/>
      </w:pPr>
      <w:r>
        <w:rPr>
          <w:rStyle w:val="FootnoteReference"/>
        </w:rPr>
        <w:footnoteRef/>
      </w:r>
      <w:r>
        <w:t xml:space="preserve"> </w:t>
      </w:r>
      <w:r w:rsidRPr="004349F8">
        <w:t xml:space="preserve">Data for July </w:t>
      </w:r>
      <w:r w:rsidRPr="00986194">
        <w:t>2022</w:t>
      </w:r>
      <w:r w:rsidRPr="004349F8">
        <w:t xml:space="preserve">-June </w:t>
      </w:r>
      <w:r w:rsidRPr="00986194">
        <w:t>2023</w:t>
      </w:r>
      <w:r w:rsidRPr="004349F8">
        <w:t xml:space="preserve"> for all cities except Aberdeen where data is from November </w:t>
      </w:r>
      <w:r w:rsidRPr="00986194">
        <w:t>2022</w:t>
      </w:r>
      <w:r w:rsidRPr="004349F8">
        <w:t xml:space="preserve">-June </w:t>
      </w:r>
      <w:r w:rsidRPr="00986194">
        <w:t>2023</w:t>
      </w:r>
      <w:r w:rsidRPr="004349F8">
        <w:t xml:space="preserve">. Excludes Dundee, Dunfermline, </w:t>
      </w:r>
      <w:proofErr w:type="gramStart"/>
      <w:r w:rsidRPr="004349F8">
        <w:t>Edinburgh</w:t>
      </w:r>
      <w:proofErr w:type="gramEnd"/>
      <w:r w:rsidRPr="004349F8">
        <w:t xml:space="preserve"> and Perth as there are currently no permanent cycle hire schemes in operation.</w:t>
      </w:r>
    </w:p>
  </w:footnote>
  <w:footnote w:id="38">
    <w:p w14:paraId="1E4F3A6B" w14:textId="092CCD2D" w:rsidR="004349F8" w:rsidRDefault="004349F8">
      <w:pPr>
        <w:pStyle w:val="FootnoteText"/>
      </w:pPr>
      <w:r>
        <w:rPr>
          <w:rStyle w:val="FootnoteReference"/>
        </w:rPr>
        <w:footnoteRef/>
      </w:r>
      <w:r>
        <w:t xml:space="preserve"> </w:t>
      </w:r>
      <w:r w:rsidRPr="004349F8">
        <w:t>Credit to the Association of Cycle Traders (ACT) for their assistance with cycle shop locations and services offered.</w:t>
      </w:r>
    </w:p>
  </w:footnote>
  <w:footnote w:id="39">
    <w:p w14:paraId="65F5BA43" w14:textId="75812060" w:rsidR="00FC6423" w:rsidRDefault="00FC6423">
      <w:pPr>
        <w:pStyle w:val="FootnoteText"/>
      </w:pPr>
      <w:r>
        <w:rPr>
          <w:rStyle w:val="FootnoteReference"/>
        </w:rPr>
        <w:footnoteRef/>
      </w:r>
      <w:r>
        <w:t xml:space="preserve"> </w:t>
      </w:r>
      <w:r w:rsidRPr="00FC6423">
        <w:t xml:space="preserve">Based on analysis by </w:t>
      </w:r>
      <w:proofErr w:type="spellStart"/>
      <w:r w:rsidRPr="00FC6423">
        <w:t>CycleStreets</w:t>
      </w:r>
      <w:proofErr w:type="spellEnd"/>
      <w:r w:rsidRPr="00FC6423">
        <w:t xml:space="preserve"> </w:t>
      </w:r>
      <w:hyperlink r:id="rId2" w:history="1">
        <w:r w:rsidRPr="00E43300">
          <w:rPr>
            <w:rStyle w:val="Hyperlink"/>
          </w:rPr>
          <w:t>www.lowtrafficneighbourhoods.org</w:t>
        </w:r>
      </w:hyperlink>
      <w:r w:rsidRPr="00FC6423">
        <w:t>. Unclassified roads are all public roads that are neither motorways, A, B nor C roads.</w:t>
      </w:r>
    </w:p>
  </w:footnote>
  <w:footnote w:id="40">
    <w:p w14:paraId="2F18C355" w14:textId="1677A71A" w:rsidR="00FC6423" w:rsidRDefault="00FC6423">
      <w:pPr>
        <w:pStyle w:val="FootnoteText"/>
      </w:pPr>
      <w:r>
        <w:rPr>
          <w:rStyle w:val="FootnoteReference"/>
        </w:rPr>
        <w:footnoteRef/>
      </w:r>
      <w:r>
        <w:t xml:space="preserve"> </w:t>
      </w:r>
      <w:r w:rsidRPr="00FC6423">
        <w:t xml:space="preserve">Total road length excludes motorways. To ensure comparability, figure given is correct as of </w:t>
      </w:r>
      <w:r w:rsidRPr="00D16EF5">
        <w:rPr>
          <w:b/>
        </w:rPr>
        <w:t>26</w:t>
      </w:r>
      <w:r w:rsidRPr="00FC6423">
        <w:t xml:space="preserve"> April </w:t>
      </w:r>
      <w:r w:rsidRPr="00986194">
        <w:t>2023</w:t>
      </w:r>
      <w:r w:rsidRPr="00FC6423">
        <w:t xml:space="preserve"> for all aggregated cities.</w:t>
      </w:r>
    </w:p>
  </w:footnote>
  <w:footnote w:id="41">
    <w:p w14:paraId="21BDF82E" w14:textId="5819B3A1" w:rsidR="00FC6423" w:rsidRDefault="00FC6423">
      <w:pPr>
        <w:pStyle w:val="FootnoteText"/>
      </w:pPr>
      <w:r>
        <w:rPr>
          <w:rStyle w:val="FootnoteReference"/>
        </w:rPr>
        <w:footnoteRef/>
      </w:r>
      <w:r>
        <w:t xml:space="preserve"> </w:t>
      </w:r>
      <w:r w:rsidRPr="00FC6423">
        <w:t xml:space="preserve">Children’s Independent Mobility: an international comparison and recommendations for action, </w:t>
      </w:r>
      <w:r w:rsidRPr="00986194">
        <w:t>2015</w:t>
      </w:r>
      <w:r w:rsidRPr="00FC6423">
        <w:t>.</w:t>
      </w:r>
    </w:p>
  </w:footnote>
  <w:footnote w:id="42">
    <w:p w14:paraId="0CA1E2F7" w14:textId="6368BFD8" w:rsidR="005E637E" w:rsidRDefault="005E637E">
      <w:pPr>
        <w:pStyle w:val="FootnoteText"/>
      </w:pPr>
      <w:r>
        <w:rPr>
          <w:rStyle w:val="FootnoteReference"/>
        </w:rPr>
        <w:footnoteRef/>
      </w:r>
      <w:r>
        <w:t xml:space="preserve"> </w:t>
      </w:r>
      <w:r w:rsidRPr="005E637E">
        <w:t xml:space="preserve">To ensure comparability figure given is correct as of </w:t>
      </w:r>
      <w:r w:rsidRPr="00D16EF5">
        <w:rPr>
          <w:b/>
        </w:rPr>
        <w:t>31</w:t>
      </w:r>
      <w:r w:rsidRPr="005E637E">
        <w:t xml:space="preserve"> May </w:t>
      </w:r>
      <w:r w:rsidRPr="00986194">
        <w:t>2023</w:t>
      </w:r>
      <w:r w:rsidRPr="005E637E">
        <w:t xml:space="preserve">. There are currently no permanent School Streets schemes in Aberdeen, Dunfermline, </w:t>
      </w:r>
      <w:proofErr w:type="gramStart"/>
      <w:r w:rsidRPr="005E637E">
        <w:t>Inverness</w:t>
      </w:r>
      <w:proofErr w:type="gramEnd"/>
      <w:r w:rsidRPr="005E637E">
        <w:t xml:space="preserve"> and Stirling. Excludes trial schemes in Edinburgh, </w:t>
      </w:r>
      <w:proofErr w:type="gramStart"/>
      <w:r w:rsidRPr="005E637E">
        <w:t>Glasgow</w:t>
      </w:r>
      <w:proofErr w:type="gramEnd"/>
      <w:r w:rsidRPr="005E637E">
        <w:t xml:space="preserve"> and Perth as these are not permanent.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A12C20"/>
    <w:multiLevelType w:val="hybridMultilevel"/>
    <w:tmpl w:val="FF6E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9"/>
  </w:num>
  <w:num w:numId="2" w16cid:durableId="1627928061">
    <w:abstractNumId w:val="11"/>
  </w:num>
  <w:num w:numId="3" w16cid:durableId="38481125">
    <w:abstractNumId w:val="1"/>
  </w:num>
  <w:num w:numId="4" w16cid:durableId="194849973">
    <w:abstractNumId w:val="10"/>
  </w:num>
  <w:num w:numId="5" w16cid:durableId="1475030026">
    <w:abstractNumId w:val="7"/>
  </w:num>
  <w:num w:numId="6" w16cid:durableId="664208207">
    <w:abstractNumId w:val="0"/>
  </w:num>
  <w:num w:numId="7" w16cid:durableId="1096369470">
    <w:abstractNumId w:val="6"/>
  </w:num>
  <w:num w:numId="8" w16cid:durableId="320624673">
    <w:abstractNumId w:val="3"/>
  </w:num>
  <w:num w:numId="9" w16cid:durableId="984354044">
    <w:abstractNumId w:val="8"/>
  </w:num>
  <w:num w:numId="10" w16cid:durableId="761755743">
    <w:abstractNumId w:val="2"/>
  </w:num>
  <w:num w:numId="11" w16cid:durableId="217015647">
    <w:abstractNumId w:val="4"/>
  </w:num>
  <w:num w:numId="12" w16cid:durableId="1227835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255F"/>
    <w:rsid w:val="00004276"/>
    <w:rsid w:val="000070C0"/>
    <w:rsid w:val="00010412"/>
    <w:rsid w:val="00045C49"/>
    <w:rsid w:val="000463CB"/>
    <w:rsid w:val="00053596"/>
    <w:rsid w:val="00054F8C"/>
    <w:rsid w:val="00056115"/>
    <w:rsid w:val="000722C0"/>
    <w:rsid w:val="00076CB3"/>
    <w:rsid w:val="00087372"/>
    <w:rsid w:val="00087D81"/>
    <w:rsid w:val="00092536"/>
    <w:rsid w:val="0009289F"/>
    <w:rsid w:val="00094666"/>
    <w:rsid w:val="000960A4"/>
    <w:rsid w:val="000A00D4"/>
    <w:rsid w:val="000A081D"/>
    <w:rsid w:val="000A0E00"/>
    <w:rsid w:val="000A1247"/>
    <w:rsid w:val="000A18AA"/>
    <w:rsid w:val="000B18B8"/>
    <w:rsid w:val="000B2016"/>
    <w:rsid w:val="000D0ADE"/>
    <w:rsid w:val="000D5370"/>
    <w:rsid w:val="000E0694"/>
    <w:rsid w:val="000E1F80"/>
    <w:rsid w:val="000E54C2"/>
    <w:rsid w:val="000E6B5F"/>
    <w:rsid w:val="000E70ED"/>
    <w:rsid w:val="000F2CDD"/>
    <w:rsid w:val="001071E1"/>
    <w:rsid w:val="00113FC3"/>
    <w:rsid w:val="001162AD"/>
    <w:rsid w:val="00117931"/>
    <w:rsid w:val="001254EE"/>
    <w:rsid w:val="0013567D"/>
    <w:rsid w:val="00142F2A"/>
    <w:rsid w:val="001701CF"/>
    <w:rsid w:val="0018634A"/>
    <w:rsid w:val="00190CA2"/>
    <w:rsid w:val="0019222E"/>
    <w:rsid w:val="001944D9"/>
    <w:rsid w:val="0019656E"/>
    <w:rsid w:val="001A6432"/>
    <w:rsid w:val="001B6DC0"/>
    <w:rsid w:val="001C1CDA"/>
    <w:rsid w:val="001D1C37"/>
    <w:rsid w:val="001D3F05"/>
    <w:rsid w:val="001E2A68"/>
    <w:rsid w:val="001E6051"/>
    <w:rsid w:val="00206ABE"/>
    <w:rsid w:val="00206E0B"/>
    <w:rsid w:val="0020781A"/>
    <w:rsid w:val="00211215"/>
    <w:rsid w:val="00211FB5"/>
    <w:rsid w:val="00221835"/>
    <w:rsid w:val="00230343"/>
    <w:rsid w:val="002419F1"/>
    <w:rsid w:val="0024647F"/>
    <w:rsid w:val="00247D40"/>
    <w:rsid w:val="00261643"/>
    <w:rsid w:val="00265553"/>
    <w:rsid w:val="00265986"/>
    <w:rsid w:val="00274558"/>
    <w:rsid w:val="002851D8"/>
    <w:rsid w:val="0028628B"/>
    <w:rsid w:val="002A0536"/>
    <w:rsid w:val="002A0C21"/>
    <w:rsid w:val="002B4562"/>
    <w:rsid w:val="002B75C6"/>
    <w:rsid w:val="002C3CBC"/>
    <w:rsid w:val="002C56AA"/>
    <w:rsid w:val="002D1F4E"/>
    <w:rsid w:val="002D245F"/>
    <w:rsid w:val="002D2E78"/>
    <w:rsid w:val="002D30A7"/>
    <w:rsid w:val="002D7EC3"/>
    <w:rsid w:val="002E60BA"/>
    <w:rsid w:val="00310186"/>
    <w:rsid w:val="0031665A"/>
    <w:rsid w:val="00317F27"/>
    <w:rsid w:val="00322E20"/>
    <w:rsid w:val="003347E7"/>
    <w:rsid w:val="00334877"/>
    <w:rsid w:val="00335C67"/>
    <w:rsid w:val="00337160"/>
    <w:rsid w:val="0034318D"/>
    <w:rsid w:val="003437F0"/>
    <w:rsid w:val="003501BF"/>
    <w:rsid w:val="003530FC"/>
    <w:rsid w:val="00354C9D"/>
    <w:rsid w:val="00362D0D"/>
    <w:rsid w:val="00366473"/>
    <w:rsid w:val="00367636"/>
    <w:rsid w:val="00367979"/>
    <w:rsid w:val="00371F93"/>
    <w:rsid w:val="00372363"/>
    <w:rsid w:val="00376122"/>
    <w:rsid w:val="00384EF2"/>
    <w:rsid w:val="003A31C3"/>
    <w:rsid w:val="003A4EAD"/>
    <w:rsid w:val="003A55AF"/>
    <w:rsid w:val="003A5F15"/>
    <w:rsid w:val="003A7487"/>
    <w:rsid w:val="003B3627"/>
    <w:rsid w:val="003B3B2A"/>
    <w:rsid w:val="003B4870"/>
    <w:rsid w:val="003C6B6A"/>
    <w:rsid w:val="003D5422"/>
    <w:rsid w:val="003F57CE"/>
    <w:rsid w:val="0040181A"/>
    <w:rsid w:val="00403585"/>
    <w:rsid w:val="00403A79"/>
    <w:rsid w:val="00413A33"/>
    <w:rsid w:val="00414DA5"/>
    <w:rsid w:val="00416967"/>
    <w:rsid w:val="00422803"/>
    <w:rsid w:val="004344D2"/>
    <w:rsid w:val="004349F8"/>
    <w:rsid w:val="00434EF7"/>
    <w:rsid w:val="00436AFD"/>
    <w:rsid w:val="00436C28"/>
    <w:rsid w:val="00440AC4"/>
    <w:rsid w:val="00442133"/>
    <w:rsid w:val="0045186C"/>
    <w:rsid w:val="00457467"/>
    <w:rsid w:val="00463277"/>
    <w:rsid w:val="00465075"/>
    <w:rsid w:val="004668ED"/>
    <w:rsid w:val="00473458"/>
    <w:rsid w:val="0048318B"/>
    <w:rsid w:val="0048616C"/>
    <w:rsid w:val="0049128C"/>
    <w:rsid w:val="00493FCA"/>
    <w:rsid w:val="004A03B6"/>
    <w:rsid w:val="004B2D08"/>
    <w:rsid w:val="004B2D75"/>
    <w:rsid w:val="004B6C6C"/>
    <w:rsid w:val="004C087C"/>
    <w:rsid w:val="004C0EEE"/>
    <w:rsid w:val="004C3C23"/>
    <w:rsid w:val="004C4C98"/>
    <w:rsid w:val="004C63CA"/>
    <w:rsid w:val="004D07C9"/>
    <w:rsid w:val="004D4126"/>
    <w:rsid w:val="004E043E"/>
    <w:rsid w:val="00501609"/>
    <w:rsid w:val="005032A9"/>
    <w:rsid w:val="005054CB"/>
    <w:rsid w:val="00505F49"/>
    <w:rsid w:val="005275BC"/>
    <w:rsid w:val="0053061A"/>
    <w:rsid w:val="00534A3B"/>
    <w:rsid w:val="005430E0"/>
    <w:rsid w:val="005439CE"/>
    <w:rsid w:val="00544B10"/>
    <w:rsid w:val="0054761D"/>
    <w:rsid w:val="0054795F"/>
    <w:rsid w:val="00553403"/>
    <w:rsid w:val="00560123"/>
    <w:rsid w:val="0056013A"/>
    <w:rsid w:val="00565F09"/>
    <w:rsid w:val="00572987"/>
    <w:rsid w:val="005779B3"/>
    <w:rsid w:val="00583A0A"/>
    <w:rsid w:val="0058795D"/>
    <w:rsid w:val="005A00FD"/>
    <w:rsid w:val="005A3032"/>
    <w:rsid w:val="005A6CDD"/>
    <w:rsid w:val="005B1117"/>
    <w:rsid w:val="005B3E72"/>
    <w:rsid w:val="005B44CF"/>
    <w:rsid w:val="005B46C6"/>
    <w:rsid w:val="005B6A6D"/>
    <w:rsid w:val="005C407A"/>
    <w:rsid w:val="005C570B"/>
    <w:rsid w:val="005C5D6A"/>
    <w:rsid w:val="005C5E32"/>
    <w:rsid w:val="005D0A84"/>
    <w:rsid w:val="005D183E"/>
    <w:rsid w:val="005D280A"/>
    <w:rsid w:val="005D2861"/>
    <w:rsid w:val="005E4444"/>
    <w:rsid w:val="005E637E"/>
    <w:rsid w:val="005E65DF"/>
    <w:rsid w:val="005E7528"/>
    <w:rsid w:val="005F66D8"/>
    <w:rsid w:val="005F6F6E"/>
    <w:rsid w:val="006102EB"/>
    <w:rsid w:val="006108A5"/>
    <w:rsid w:val="00611C66"/>
    <w:rsid w:val="006157B5"/>
    <w:rsid w:val="00622D99"/>
    <w:rsid w:val="00626FD6"/>
    <w:rsid w:val="00627CF7"/>
    <w:rsid w:val="00631505"/>
    <w:rsid w:val="006324A6"/>
    <w:rsid w:val="00657717"/>
    <w:rsid w:val="00663EDD"/>
    <w:rsid w:val="00667ECC"/>
    <w:rsid w:val="00681EA4"/>
    <w:rsid w:val="00685223"/>
    <w:rsid w:val="00686AF6"/>
    <w:rsid w:val="00693396"/>
    <w:rsid w:val="0069447E"/>
    <w:rsid w:val="006966C5"/>
    <w:rsid w:val="006A1A25"/>
    <w:rsid w:val="006A4690"/>
    <w:rsid w:val="006A65D8"/>
    <w:rsid w:val="006A7C53"/>
    <w:rsid w:val="006A7C5D"/>
    <w:rsid w:val="006B0FE2"/>
    <w:rsid w:val="006B1723"/>
    <w:rsid w:val="006B3D6D"/>
    <w:rsid w:val="006B6E73"/>
    <w:rsid w:val="006C373A"/>
    <w:rsid w:val="006C5311"/>
    <w:rsid w:val="006D3A6F"/>
    <w:rsid w:val="006D3C15"/>
    <w:rsid w:val="006D759F"/>
    <w:rsid w:val="006E116C"/>
    <w:rsid w:val="006E43D6"/>
    <w:rsid w:val="006F5944"/>
    <w:rsid w:val="006F67EA"/>
    <w:rsid w:val="006F6DE4"/>
    <w:rsid w:val="007029BB"/>
    <w:rsid w:val="007062FF"/>
    <w:rsid w:val="00726B5F"/>
    <w:rsid w:val="00741515"/>
    <w:rsid w:val="007416D3"/>
    <w:rsid w:val="00741D16"/>
    <w:rsid w:val="007534EB"/>
    <w:rsid w:val="00754F4D"/>
    <w:rsid w:val="00760E88"/>
    <w:rsid w:val="00760F53"/>
    <w:rsid w:val="00770580"/>
    <w:rsid w:val="0077106E"/>
    <w:rsid w:val="0077248C"/>
    <w:rsid w:val="00784AA6"/>
    <w:rsid w:val="00786181"/>
    <w:rsid w:val="00790B8D"/>
    <w:rsid w:val="00793790"/>
    <w:rsid w:val="007C07F8"/>
    <w:rsid w:val="007D2C39"/>
    <w:rsid w:val="007D7345"/>
    <w:rsid w:val="007E5B88"/>
    <w:rsid w:val="007E67E0"/>
    <w:rsid w:val="007F0EC8"/>
    <w:rsid w:val="007F24FD"/>
    <w:rsid w:val="00802FD6"/>
    <w:rsid w:val="00812BF7"/>
    <w:rsid w:val="00813FF2"/>
    <w:rsid w:val="008152BC"/>
    <w:rsid w:val="00820DC6"/>
    <w:rsid w:val="00820DE7"/>
    <w:rsid w:val="00823AEE"/>
    <w:rsid w:val="0083155E"/>
    <w:rsid w:val="0083285C"/>
    <w:rsid w:val="0083329D"/>
    <w:rsid w:val="008352F7"/>
    <w:rsid w:val="008558C7"/>
    <w:rsid w:val="00855E3E"/>
    <w:rsid w:val="00861420"/>
    <w:rsid w:val="00862834"/>
    <w:rsid w:val="0086316D"/>
    <w:rsid w:val="00865734"/>
    <w:rsid w:val="008762FB"/>
    <w:rsid w:val="00882423"/>
    <w:rsid w:val="00883E67"/>
    <w:rsid w:val="008879DD"/>
    <w:rsid w:val="008909FB"/>
    <w:rsid w:val="00893A37"/>
    <w:rsid w:val="00893F4A"/>
    <w:rsid w:val="008A6488"/>
    <w:rsid w:val="008A6854"/>
    <w:rsid w:val="008B1B02"/>
    <w:rsid w:val="008C6781"/>
    <w:rsid w:val="008D1210"/>
    <w:rsid w:val="008D2C9A"/>
    <w:rsid w:val="008D3654"/>
    <w:rsid w:val="008D4F3A"/>
    <w:rsid w:val="008D67C5"/>
    <w:rsid w:val="008D6B82"/>
    <w:rsid w:val="008E1CEA"/>
    <w:rsid w:val="008F4E25"/>
    <w:rsid w:val="00912211"/>
    <w:rsid w:val="00914F43"/>
    <w:rsid w:val="0091591A"/>
    <w:rsid w:val="00916E95"/>
    <w:rsid w:val="00920D2F"/>
    <w:rsid w:val="009300B7"/>
    <w:rsid w:val="00930205"/>
    <w:rsid w:val="00932C04"/>
    <w:rsid w:val="00934C38"/>
    <w:rsid w:val="00934D85"/>
    <w:rsid w:val="00935AD0"/>
    <w:rsid w:val="00935D85"/>
    <w:rsid w:val="00945B21"/>
    <w:rsid w:val="00946E8A"/>
    <w:rsid w:val="0095135D"/>
    <w:rsid w:val="00952EAF"/>
    <w:rsid w:val="00960FA2"/>
    <w:rsid w:val="00964F89"/>
    <w:rsid w:val="0097285D"/>
    <w:rsid w:val="00973E8E"/>
    <w:rsid w:val="00975354"/>
    <w:rsid w:val="00986194"/>
    <w:rsid w:val="00997608"/>
    <w:rsid w:val="00997DF1"/>
    <w:rsid w:val="009B01CE"/>
    <w:rsid w:val="009C2CE3"/>
    <w:rsid w:val="009C57D1"/>
    <w:rsid w:val="009D3DA5"/>
    <w:rsid w:val="009D654D"/>
    <w:rsid w:val="009E1E33"/>
    <w:rsid w:val="009E6E7C"/>
    <w:rsid w:val="009F1434"/>
    <w:rsid w:val="00A04763"/>
    <w:rsid w:val="00A16733"/>
    <w:rsid w:val="00A1703F"/>
    <w:rsid w:val="00A20A66"/>
    <w:rsid w:val="00A2109E"/>
    <w:rsid w:val="00A21326"/>
    <w:rsid w:val="00A22F9D"/>
    <w:rsid w:val="00A2736F"/>
    <w:rsid w:val="00A31101"/>
    <w:rsid w:val="00A350EF"/>
    <w:rsid w:val="00A5209B"/>
    <w:rsid w:val="00A54B50"/>
    <w:rsid w:val="00A60A12"/>
    <w:rsid w:val="00A618CD"/>
    <w:rsid w:val="00A719E1"/>
    <w:rsid w:val="00A76CB5"/>
    <w:rsid w:val="00A8085C"/>
    <w:rsid w:val="00A841B7"/>
    <w:rsid w:val="00A853BB"/>
    <w:rsid w:val="00A9567B"/>
    <w:rsid w:val="00AA35D4"/>
    <w:rsid w:val="00AA592B"/>
    <w:rsid w:val="00AA71F9"/>
    <w:rsid w:val="00AB5514"/>
    <w:rsid w:val="00AC13AC"/>
    <w:rsid w:val="00AC4A75"/>
    <w:rsid w:val="00AD54F9"/>
    <w:rsid w:val="00AD5ECF"/>
    <w:rsid w:val="00B00A04"/>
    <w:rsid w:val="00B0156E"/>
    <w:rsid w:val="00B05489"/>
    <w:rsid w:val="00B1408B"/>
    <w:rsid w:val="00B15819"/>
    <w:rsid w:val="00B17134"/>
    <w:rsid w:val="00B17344"/>
    <w:rsid w:val="00B20945"/>
    <w:rsid w:val="00B213DA"/>
    <w:rsid w:val="00B31879"/>
    <w:rsid w:val="00B3312F"/>
    <w:rsid w:val="00B4028D"/>
    <w:rsid w:val="00B4601E"/>
    <w:rsid w:val="00B55030"/>
    <w:rsid w:val="00B554B4"/>
    <w:rsid w:val="00B71E3D"/>
    <w:rsid w:val="00B72796"/>
    <w:rsid w:val="00B73AD7"/>
    <w:rsid w:val="00B74571"/>
    <w:rsid w:val="00B8318E"/>
    <w:rsid w:val="00BA41D9"/>
    <w:rsid w:val="00BA73BA"/>
    <w:rsid w:val="00BC6878"/>
    <w:rsid w:val="00BC7CBC"/>
    <w:rsid w:val="00BD1375"/>
    <w:rsid w:val="00BD273E"/>
    <w:rsid w:val="00BE357B"/>
    <w:rsid w:val="00BF623E"/>
    <w:rsid w:val="00BF6283"/>
    <w:rsid w:val="00C05EB7"/>
    <w:rsid w:val="00C11717"/>
    <w:rsid w:val="00C139F4"/>
    <w:rsid w:val="00C153F5"/>
    <w:rsid w:val="00C16074"/>
    <w:rsid w:val="00C17FC0"/>
    <w:rsid w:val="00C22262"/>
    <w:rsid w:val="00C26763"/>
    <w:rsid w:val="00C301A0"/>
    <w:rsid w:val="00C36A78"/>
    <w:rsid w:val="00C41991"/>
    <w:rsid w:val="00C42834"/>
    <w:rsid w:val="00C43AB2"/>
    <w:rsid w:val="00C46DB9"/>
    <w:rsid w:val="00C73359"/>
    <w:rsid w:val="00C7409E"/>
    <w:rsid w:val="00C7483E"/>
    <w:rsid w:val="00C74AE5"/>
    <w:rsid w:val="00C82F86"/>
    <w:rsid w:val="00C8472C"/>
    <w:rsid w:val="00C8537D"/>
    <w:rsid w:val="00C86DE7"/>
    <w:rsid w:val="00C90035"/>
    <w:rsid w:val="00C93A16"/>
    <w:rsid w:val="00C9480E"/>
    <w:rsid w:val="00CB6325"/>
    <w:rsid w:val="00CB78B9"/>
    <w:rsid w:val="00CC6FEB"/>
    <w:rsid w:val="00CD6F96"/>
    <w:rsid w:val="00CD7AEC"/>
    <w:rsid w:val="00CE067A"/>
    <w:rsid w:val="00CE204F"/>
    <w:rsid w:val="00CE23B1"/>
    <w:rsid w:val="00CE4F1F"/>
    <w:rsid w:val="00CF256B"/>
    <w:rsid w:val="00CF7EAC"/>
    <w:rsid w:val="00D006B2"/>
    <w:rsid w:val="00D03CB0"/>
    <w:rsid w:val="00D05C68"/>
    <w:rsid w:val="00D16EF5"/>
    <w:rsid w:val="00D3072A"/>
    <w:rsid w:val="00D31EA0"/>
    <w:rsid w:val="00D31FDD"/>
    <w:rsid w:val="00D44125"/>
    <w:rsid w:val="00D6296A"/>
    <w:rsid w:val="00D7103E"/>
    <w:rsid w:val="00D7264A"/>
    <w:rsid w:val="00D829DA"/>
    <w:rsid w:val="00D83025"/>
    <w:rsid w:val="00D96913"/>
    <w:rsid w:val="00DA48B0"/>
    <w:rsid w:val="00DA71EF"/>
    <w:rsid w:val="00DB0301"/>
    <w:rsid w:val="00DC3A5B"/>
    <w:rsid w:val="00DC459D"/>
    <w:rsid w:val="00DD1B01"/>
    <w:rsid w:val="00DD6AB5"/>
    <w:rsid w:val="00DE470A"/>
    <w:rsid w:val="00DE62F9"/>
    <w:rsid w:val="00DE63A9"/>
    <w:rsid w:val="00DF1988"/>
    <w:rsid w:val="00E00A0A"/>
    <w:rsid w:val="00E06B50"/>
    <w:rsid w:val="00E108B9"/>
    <w:rsid w:val="00E15283"/>
    <w:rsid w:val="00E16AB7"/>
    <w:rsid w:val="00E20275"/>
    <w:rsid w:val="00E306BA"/>
    <w:rsid w:val="00E37524"/>
    <w:rsid w:val="00E465F8"/>
    <w:rsid w:val="00E515E5"/>
    <w:rsid w:val="00E53D4D"/>
    <w:rsid w:val="00E609A0"/>
    <w:rsid w:val="00E63BCA"/>
    <w:rsid w:val="00E6492E"/>
    <w:rsid w:val="00E7068C"/>
    <w:rsid w:val="00E712CA"/>
    <w:rsid w:val="00E7582E"/>
    <w:rsid w:val="00E80F76"/>
    <w:rsid w:val="00E81428"/>
    <w:rsid w:val="00E82C30"/>
    <w:rsid w:val="00E8622A"/>
    <w:rsid w:val="00E869A7"/>
    <w:rsid w:val="00E86AAA"/>
    <w:rsid w:val="00E8745C"/>
    <w:rsid w:val="00E9453B"/>
    <w:rsid w:val="00E95A0D"/>
    <w:rsid w:val="00E97500"/>
    <w:rsid w:val="00EA2A4F"/>
    <w:rsid w:val="00EA6EA3"/>
    <w:rsid w:val="00EB0A6D"/>
    <w:rsid w:val="00EB2E5F"/>
    <w:rsid w:val="00EC38FC"/>
    <w:rsid w:val="00ED4A2E"/>
    <w:rsid w:val="00ED5883"/>
    <w:rsid w:val="00ED5D5C"/>
    <w:rsid w:val="00EE7255"/>
    <w:rsid w:val="00EF5332"/>
    <w:rsid w:val="00F105DC"/>
    <w:rsid w:val="00F10843"/>
    <w:rsid w:val="00F1103E"/>
    <w:rsid w:val="00F12DD3"/>
    <w:rsid w:val="00F164C0"/>
    <w:rsid w:val="00F17DD5"/>
    <w:rsid w:val="00F36B6D"/>
    <w:rsid w:val="00F36D08"/>
    <w:rsid w:val="00F460B3"/>
    <w:rsid w:val="00F52C5F"/>
    <w:rsid w:val="00F70C48"/>
    <w:rsid w:val="00F71506"/>
    <w:rsid w:val="00F71686"/>
    <w:rsid w:val="00F72B2F"/>
    <w:rsid w:val="00F75072"/>
    <w:rsid w:val="00F81A37"/>
    <w:rsid w:val="00F82A9A"/>
    <w:rsid w:val="00F85C58"/>
    <w:rsid w:val="00F867C6"/>
    <w:rsid w:val="00F91FFD"/>
    <w:rsid w:val="00FA73EC"/>
    <w:rsid w:val="00FC153B"/>
    <w:rsid w:val="00FC3D2D"/>
    <w:rsid w:val="00FC504C"/>
    <w:rsid w:val="00FC6423"/>
    <w:rsid w:val="00FC7DD3"/>
    <w:rsid w:val="00FD7B21"/>
    <w:rsid w:val="00FE4288"/>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19222E"/>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19222E"/>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unhideWhenUsed/>
    <w:rsid w:val="00754F4D"/>
    <w:pPr>
      <w:tabs>
        <w:tab w:val="center" w:pos="4513"/>
        <w:tab w:val="right" w:pos="9026"/>
      </w:tabs>
      <w:spacing w:after="0"/>
    </w:pPr>
  </w:style>
  <w:style w:type="character" w:customStyle="1" w:styleId="HeaderChar">
    <w:name w:val="Header Char"/>
    <w:basedOn w:val="DefaultParagraphFont"/>
    <w:link w:val="Header"/>
    <w:uiPriority w:val="99"/>
    <w:rsid w:val="00754F4D"/>
    <w:rPr>
      <w:rFonts w:ascii="Arial" w:hAnsi="Arial"/>
    </w:rPr>
  </w:style>
  <w:style w:type="paragraph" w:styleId="Footer">
    <w:name w:val="footer"/>
    <w:basedOn w:val="Normal"/>
    <w:link w:val="FooterChar"/>
    <w:uiPriority w:val="99"/>
    <w:unhideWhenUsed/>
    <w:rsid w:val="00754F4D"/>
    <w:pPr>
      <w:tabs>
        <w:tab w:val="center" w:pos="4513"/>
        <w:tab w:val="right" w:pos="9026"/>
      </w:tabs>
      <w:spacing w:after="0"/>
    </w:pPr>
  </w:style>
  <w:style w:type="character" w:customStyle="1" w:styleId="FooterChar">
    <w:name w:val="Footer Char"/>
    <w:basedOn w:val="DefaultParagraphFont"/>
    <w:link w:val="Footer"/>
    <w:uiPriority w:val="99"/>
    <w:rsid w:val="00754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4.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5.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37</Pages>
  <Words>6641</Words>
  <Characters>33540</Characters>
  <Application>Microsoft Office Word</Application>
  <DocSecurity>0</DocSecurity>
  <Lines>958</Lines>
  <Paragraphs>658</Paragraphs>
  <ScaleCrop>false</ScaleCrop>
  <HeadingPairs>
    <vt:vector size="2" baseType="variant">
      <vt:variant>
        <vt:lpstr>Title</vt:lpstr>
      </vt:variant>
      <vt:variant>
        <vt:i4>1</vt:i4>
      </vt:variant>
    </vt:vector>
  </HeadingPairs>
  <TitlesOfParts>
    <vt:vector size="1" baseType="lpstr">
      <vt:lpstr>Walking and Cycling Index 2023 Dunfermline</vt:lpstr>
    </vt:vector>
  </TitlesOfParts>
  <Manager/>
  <Company/>
  <LinksUpToDate>false</LinksUpToDate>
  <CharactersWithSpaces>39523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Scotland report</dc:title>
  <dc:subject/>
  <dc:creator>Sustrans</dc:creator>
  <cp:keywords/>
  <dc:description/>
  <cp:lastModifiedBy>Ben Carruthers</cp:lastModifiedBy>
  <cp:revision>116</cp:revision>
  <dcterms:created xsi:type="dcterms:W3CDTF">2024-02-20T14:52:00Z</dcterms:created>
  <dcterms:modified xsi:type="dcterms:W3CDTF">2024-03-05T09:05:00Z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