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2ADE6CBD" w:rsidR="002847D6" w:rsidRPr="00C62662" w:rsidRDefault="005276F4" w:rsidP="00F37ED2">
      <w:pPr>
        <w:pStyle w:val="Heading1"/>
        <w:spacing w:after="2160"/>
        <w:rPr>
          <w:b w:val="0"/>
        </w:rPr>
      </w:pPr>
      <w:bookmarkStart w:id="0" w:name="_Toc103073154"/>
      <w:bookmarkStart w:id="1" w:name="_Toc158803768"/>
      <w:bookmarkStart w:id="2" w:name="_Toc158820742"/>
      <w:bookmarkStart w:id="3" w:name="_Toc158891820"/>
      <w:bookmarkStart w:id="4" w:name="_Toc158906023"/>
      <w:r>
        <w:rPr>
          <w:sz w:val="72"/>
          <w:szCs w:val="72"/>
        </w:rPr>
        <w:t>Southampton</w:t>
      </w:r>
      <w:r w:rsidR="00754894">
        <w:rPr>
          <w:sz w:val="72"/>
          <w:szCs w:val="72"/>
        </w:rPr>
        <w:t xml:space="preserve"> City Region</w:t>
      </w:r>
      <w:r w:rsidR="00A96ABE">
        <w:t xml:space="preserve"> </w:t>
      </w:r>
      <w:r w:rsidR="00A27AF2">
        <w:br/>
      </w:r>
      <w:r w:rsidR="002847D6" w:rsidRPr="002847D6">
        <w:t xml:space="preserve">Walking and Cycling Index </w:t>
      </w:r>
      <w:r w:rsidR="002847D6" w:rsidRPr="00C62662">
        <w:rPr>
          <w:bCs/>
        </w:rPr>
        <w:t>202</w:t>
      </w:r>
      <w:bookmarkEnd w:id="0"/>
      <w:r w:rsidR="00EF6949" w:rsidRPr="00C62662">
        <w:rPr>
          <w:bCs/>
        </w:rPr>
        <w:t>3</w:t>
      </w:r>
      <w:bookmarkEnd w:id="1"/>
      <w:bookmarkEnd w:id="2"/>
      <w:bookmarkEnd w:id="3"/>
      <w:bookmarkEnd w:id="4"/>
    </w:p>
    <w:p w14:paraId="45546BB6" w14:textId="40705CE4" w:rsidR="002847D6" w:rsidRPr="00C62662" w:rsidRDefault="002847D6" w:rsidP="002847D6">
      <w:r w:rsidRPr="002847D6">
        <w:t>Published Ma</w:t>
      </w:r>
      <w:r w:rsidR="00EF6949">
        <w:t>rch</w:t>
      </w:r>
      <w:r w:rsidRPr="002847D6">
        <w:t xml:space="preserve"> </w:t>
      </w:r>
      <w:r w:rsidRPr="00C62662">
        <w:rPr>
          <w:rStyle w:val="Normalbold"/>
          <w:b w:val="0"/>
        </w:rPr>
        <w:t>202</w:t>
      </w:r>
      <w:r w:rsidR="00EF6949" w:rsidRPr="00C62662">
        <w:rPr>
          <w:rStyle w:val="Normalbold"/>
          <w:b w:val="0"/>
        </w:rPr>
        <w:t>4</w:t>
      </w:r>
    </w:p>
    <w:p w14:paraId="7A823AF6" w14:textId="6B60CDEA" w:rsidR="00655675" w:rsidRDefault="00FE4EF6" w:rsidP="001D3F05">
      <w:r>
        <w:t>Southampton</w:t>
      </w:r>
      <w:r w:rsidR="00374459">
        <w:t xml:space="preserve"> City </w:t>
      </w:r>
      <w:r>
        <w:t>Council</w:t>
      </w:r>
    </w:p>
    <w:p w14:paraId="52A04AA1" w14:textId="61214152" w:rsidR="00655675" w:rsidRDefault="00FE4EF6" w:rsidP="001D3F05">
      <w:r>
        <w:t>Hampshire County Council</w:t>
      </w:r>
    </w:p>
    <w:p w14:paraId="401515DE" w14:textId="7B71AA54" w:rsidR="007F026D" w:rsidRDefault="002847D6" w:rsidP="001D3F05">
      <w:r>
        <w:t>Sustrans</w:t>
      </w:r>
    </w:p>
    <w:p w14:paraId="5BF3D41C" w14:textId="77777777" w:rsidR="00952169" w:rsidRDefault="00952169" w:rsidP="00952169">
      <w:pPr>
        <w:pStyle w:val="Heading2"/>
      </w:pPr>
      <w:bookmarkStart w:id="5" w:name="_Toc158891821"/>
      <w:bookmarkStart w:id="6" w:name="_Toc158906024"/>
      <w:r>
        <w:lastRenderedPageBreak/>
        <w:t>Foreword</w:t>
      </w:r>
      <w:bookmarkEnd w:id="5"/>
      <w:bookmarkEnd w:id="6"/>
    </w:p>
    <w:p w14:paraId="23C464F8" w14:textId="73B2B2C7" w:rsidR="006A29FB" w:rsidRDefault="006A29FB" w:rsidP="006A29FB">
      <w:pPr>
        <w:pStyle w:val="Subtitle"/>
      </w:pPr>
      <w:r>
        <w:t>Our vision for walking, wheeling and cycling in Southampton City Region</w:t>
      </w:r>
    </w:p>
    <w:p w14:paraId="406245A7" w14:textId="77777777" w:rsidR="006A29FB" w:rsidRDefault="006A29FB" w:rsidP="006A29FB">
      <w:r>
        <w:t>Making the Southampton City Region safer for people to travel around is important for us and over the last two years there has been great progress in delivering transformational improvements.</w:t>
      </w:r>
    </w:p>
    <w:p w14:paraId="1516DD0E" w14:textId="77777777" w:rsidR="006A29FB" w:rsidRDefault="006A29FB" w:rsidP="006A29FB">
      <w:r>
        <w:t xml:space="preserve">These are all to support the aspirations of our long-term transport strategies – Connected Southampton </w:t>
      </w:r>
      <w:r w:rsidRPr="00C62662">
        <w:t xml:space="preserve">2040 </w:t>
      </w:r>
      <w:r>
        <w:t xml:space="preserve">and Hampshire’s emerging Local Transport Plan </w:t>
      </w:r>
      <w:r w:rsidRPr="00C62662">
        <w:rPr>
          <w:bCs/>
        </w:rPr>
        <w:t>4</w:t>
      </w:r>
      <w:r w:rsidRPr="00C62662">
        <w:rPr>
          <w:b/>
        </w:rPr>
        <w:t>.</w:t>
      </w:r>
      <w:r>
        <w:t xml:space="preserve"> Seeking to make modern, liveable and sustainable places to live, work and visit by investing in better and more innovative transport.</w:t>
      </w:r>
    </w:p>
    <w:p w14:paraId="292B1D35" w14:textId="77777777" w:rsidR="006A29FB" w:rsidRDefault="006A29FB" w:rsidP="006A29FB">
      <w:r>
        <w:t xml:space="preserve">Through Government’s Transforming Cities and Active Travel Funds together we have delivered </w:t>
      </w:r>
      <w:r w:rsidRPr="00C62662">
        <w:rPr>
          <w:bCs/>
        </w:rPr>
        <w:t>£32.9m</w:t>
      </w:r>
      <w:r>
        <w:t xml:space="preserve"> of projects that help our residents, visitors and businesses get around easier and safer when walking, wheeling and cycling.</w:t>
      </w:r>
    </w:p>
    <w:p w14:paraId="760C39CA" w14:textId="77777777" w:rsidR="006A29FB" w:rsidRDefault="006A29FB" w:rsidP="006A29FB">
      <w:r>
        <w:t xml:space="preserve">We’ve done some exciting projects that have created new spaces in Southampton City Centre such as the pedestrianisation of Carlton Place to support local businesses with space for hospitality or markets. New cycle and walking facilities in Shirley, </w:t>
      </w:r>
      <w:proofErr w:type="spellStart"/>
      <w:r>
        <w:t>Portswood</w:t>
      </w:r>
      <w:proofErr w:type="spellEnd"/>
      <w:r>
        <w:t>, Woolston, Totton, and Eastleigh are expanding our network.</w:t>
      </w:r>
    </w:p>
    <w:p w14:paraId="4E11FBC9" w14:textId="77777777" w:rsidR="006A29FB" w:rsidRDefault="006A29FB" w:rsidP="006A29FB">
      <w:r>
        <w:t xml:space="preserve">Smaller schemes are also helping, we have worked with the local community to develop safe routes for people to get around where they live – to school, the shops or other services. Where people have requested, we’ve implemented lower speed limits to make it safer and </w:t>
      </w:r>
      <w:r w:rsidRPr="00C62662">
        <w:rPr>
          <w:bCs/>
        </w:rPr>
        <w:t>14</w:t>
      </w:r>
      <w:r>
        <w:t xml:space="preserve"> of our </w:t>
      </w:r>
      <w:proofErr w:type="gramStart"/>
      <w:r>
        <w:t>schools</w:t>
      </w:r>
      <w:proofErr w:type="gramEnd"/>
      <w:r>
        <w:t xml:space="preserve"> benefit from School Street closures at the beginning and end of the school day.</w:t>
      </w:r>
    </w:p>
    <w:p w14:paraId="22F51C2C" w14:textId="77777777" w:rsidR="006A29FB" w:rsidRDefault="006A29FB" w:rsidP="006A29FB">
      <w:r>
        <w:t xml:space="preserve">‘Shared mobility’ </w:t>
      </w:r>
      <w:proofErr w:type="spellStart"/>
      <w:r>
        <w:t>escooter</w:t>
      </w:r>
      <w:proofErr w:type="spellEnd"/>
      <w:r>
        <w:t xml:space="preserve"> and bike hire through Breeze was launched across Southampton in </w:t>
      </w:r>
      <w:proofErr w:type="gramStart"/>
      <w:r w:rsidRPr="00C62662">
        <w:t>2021,</w:t>
      </w:r>
      <w:r>
        <w:t xml:space="preserve"> and</w:t>
      </w:r>
      <w:proofErr w:type="gramEnd"/>
      <w:r>
        <w:t xml:space="preserve"> is expanding into Eastleigh in </w:t>
      </w:r>
      <w:r w:rsidRPr="00C62662">
        <w:t>2024.</w:t>
      </w:r>
      <w:r>
        <w:t xml:space="preserve"> Breeze is also a multi-modal app that also helps with journey planning and booking bus, ferry or rail tickets.</w:t>
      </w:r>
    </w:p>
    <w:p w14:paraId="304688C5" w14:textId="77777777" w:rsidR="006A29FB" w:rsidRDefault="006A29FB" w:rsidP="006A29FB">
      <w:r>
        <w:t xml:space="preserve">Involving people in how we design and shape our transport projects is vital, so in January </w:t>
      </w:r>
      <w:r w:rsidRPr="00C62662">
        <w:t xml:space="preserve">2023 </w:t>
      </w:r>
      <w:r>
        <w:t>we started the Southampton Accessibility Forum to provide a forum to engage with a wide range of advocacy groups and communities to ensure that the needs of everyone is integrated into our projects and initiatives. This complements our engagement programmes through My Journey with schools and workplaces.</w:t>
      </w:r>
    </w:p>
    <w:p w14:paraId="1CF9BDAB" w14:textId="77777777" w:rsidR="006A29FB" w:rsidRDefault="006A29FB" w:rsidP="006A29FB">
      <w:r>
        <w:t>Looking forward, we are excited to see some of the final stages of the Transforming Cities programme come to fruition and as the Outdoor Sports Centre gets redeveloped new walking and cycling routes are planned to provide better all-round access.</w:t>
      </w:r>
    </w:p>
    <w:p w14:paraId="33EE0344" w14:textId="77777777" w:rsidR="006A29FB" w:rsidRDefault="006A29FB" w:rsidP="006A29FB">
      <w:r>
        <w:lastRenderedPageBreak/>
        <w:t>Working with Hampshire County Council we’ll be using the outputs of this report to help shape our policies and programmes going forward.</w:t>
      </w:r>
    </w:p>
    <w:p w14:paraId="770CBE38" w14:textId="4D001FBE" w:rsidR="00952169" w:rsidRPr="006A29FB" w:rsidRDefault="006A29FB" w:rsidP="006A29FB">
      <w:pPr>
        <w:rPr>
          <w:b/>
          <w:bCs/>
        </w:rPr>
      </w:pPr>
      <w:r w:rsidRPr="006A29FB">
        <w:rPr>
          <w:b/>
          <w:bCs/>
        </w:rPr>
        <w:t>Councillor Eamonn Keogh, Cabinet Member for Environment and Transport</w:t>
      </w:r>
    </w:p>
    <w:p w14:paraId="1B1A0017" w14:textId="4EAC71C5" w:rsidR="002847D6" w:rsidRDefault="002847D6" w:rsidP="00400AA7">
      <w:pPr>
        <w:pStyle w:val="Heading2"/>
      </w:pPr>
      <w:bookmarkStart w:id="7" w:name="_Toc103073156"/>
      <w:bookmarkStart w:id="8" w:name="_Toc158803770"/>
      <w:bookmarkStart w:id="9" w:name="_Toc158820744"/>
      <w:bookmarkStart w:id="10" w:name="_Toc158891822"/>
      <w:bookmarkStart w:id="11" w:name="_Toc158906025"/>
      <w:r>
        <w:lastRenderedPageBreak/>
        <w:t>Contents</w:t>
      </w:r>
      <w:bookmarkEnd w:id="7"/>
      <w:bookmarkEnd w:id="8"/>
      <w:bookmarkEnd w:id="9"/>
      <w:bookmarkEnd w:id="10"/>
      <w:bookmarkEnd w:id="11"/>
    </w:p>
    <w:p w14:paraId="643D4FA4" w14:textId="12D23BB3" w:rsidR="00C62662" w:rsidRDefault="004E4742" w:rsidP="00C62662">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1F252225" w14:textId="0C396F53"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26" w:history="1">
        <w:r w:rsidR="00C62662" w:rsidRPr="005E0AB4">
          <w:rPr>
            <w:rStyle w:val="Hyperlink"/>
            <w:noProof/>
          </w:rPr>
          <w:t>The Walking and Cycling Index</w:t>
        </w:r>
        <w:r w:rsidR="00C62662">
          <w:rPr>
            <w:noProof/>
            <w:webHidden/>
          </w:rPr>
          <w:tab/>
        </w:r>
        <w:r w:rsidR="00C62662">
          <w:rPr>
            <w:noProof/>
            <w:webHidden/>
          </w:rPr>
          <w:fldChar w:fldCharType="begin"/>
        </w:r>
        <w:r w:rsidR="00C62662">
          <w:rPr>
            <w:noProof/>
            <w:webHidden/>
          </w:rPr>
          <w:instrText xml:space="preserve"> PAGEREF _Toc158906026 \h </w:instrText>
        </w:r>
        <w:r w:rsidR="00C62662">
          <w:rPr>
            <w:noProof/>
            <w:webHidden/>
          </w:rPr>
        </w:r>
        <w:r w:rsidR="00C62662">
          <w:rPr>
            <w:noProof/>
            <w:webHidden/>
          </w:rPr>
          <w:fldChar w:fldCharType="separate"/>
        </w:r>
        <w:r w:rsidR="00C62662">
          <w:rPr>
            <w:noProof/>
            <w:webHidden/>
          </w:rPr>
          <w:t>6</w:t>
        </w:r>
        <w:r w:rsidR="00C62662">
          <w:rPr>
            <w:noProof/>
            <w:webHidden/>
          </w:rPr>
          <w:fldChar w:fldCharType="end"/>
        </w:r>
      </w:hyperlink>
    </w:p>
    <w:p w14:paraId="6E9BAE92" w14:textId="0E2BCBE8"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27" w:history="1">
        <w:r w:rsidR="00C62662" w:rsidRPr="005E0AB4">
          <w:rPr>
            <w:rStyle w:val="Hyperlink"/>
            <w:noProof/>
          </w:rPr>
          <w:t>Headlines</w:t>
        </w:r>
        <w:r w:rsidR="00C62662">
          <w:rPr>
            <w:noProof/>
            <w:webHidden/>
          </w:rPr>
          <w:tab/>
        </w:r>
        <w:r w:rsidR="00C62662">
          <w:rPr>
            <w:noProof/>
            <w:webHidden/>
          </w:rPr>
          <w:fldChar w:fldCharType="begin"/>
        </w:r>
        <w:r w:rsidR="00C62662">
          <w:rPr>
            <w:noProof/>
            <w:webHidden/>
          </w:rPr>
          <w:instrText xml:space="preserve"> PAGEREF _Toc158906027 \h </w:instrText>
        </w:r>
        <w:r w:rsidR="00C62662">
          <w:rPr>
            <w:noProof/>
            <w:webHidden/>
          </w:rPr>
        </w:r>
        <w:r w:rsidR="00C62662">
          <w:rPr>
            <w:noProof/>
            <w:webHidden/>
          </w:rPr>
          <w:fldChar w:fldCharType="separate"/>
        </w:r>
        <w:r w:rsidR="00C62662">
          <w:rPr>
            <w:noProof/>
            <w:webHidden/>
          </w:rPr>
          <w:t>8</w:t>
        </w:r>
        <w:r w:rsidR="00C62662">
          <w:rPr>
            <w:noProof/>
            <w:webHidden/>
          </w:rPr>
          <w:fldChar w:fldCharType="end"/>
        </w:r>
      </w:hyperlink>
    </w:p>
    <w:p w14:paraId="6584FBAA" w14:textId="1D8CC47E"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28" w:history="1">
        <w:r w:rsidR="00C62662" w:rsidRPr="005E0AB4">
          <w:rPr>
            <w:rStyle w:val="Hyperlink"/>
            <w:noProof/>
          </w:rPr>
          <w:t>Walking in Southampton City Region</w:t>
        </w:r>
        <w:r w:rsidR="00C62662">
          <w:rPr>
            <w:noProof/>
            <w:webHidden/>
          </w:rPr>
          <w:tab/>
        </w:r>
        <w:r w:rsidR="00C62662">
          <w:rPr>
            <w:noProof/>
            <w:webHidden/>
          </w:rPr>
          <w:fldChar w:fldCharType="begin"/>
        </w:r>
        <w:r w:rsidR="00C62662">
          <w:rPr>
            <w:noProof/>
            <w:webHidden/>
          </w:rPr>
          <w:instrText xml:space="preserve"> PAGEREF _Toc158906028 \h </w:instrText>
        </w:r>
        <w:r w:rsidR="00C62662">
          <w:rPr>
            <w:noProof/>
            <w:webHidden/>
          </w:rPr>
        </w:r>
        <w:r w:rsidR="00C62662">
          <w:rPr>
            <w:noProof/>
            <w:webHidden/>
          </w:rPr>
          <w:fldChar w:fldCharType="separate"/>
        </w:r>
        <w:r w:rsidR="00C62662">
          <w:rPr>
            <w:noProof/>
            <w:webHidden/>
          </w:rPr>
          <w:t>13</w:t>
        </w:r>
        <w:r w:rsidR="00C62662">
          <w:rPr>
            <w:noProof/>
            <w:webHidden/>
          </w:rPr>
          <w:fldChar w:fldCharType="end"/>
        </w:r>
      </w:hyperlink>
    </w:p>
    <w:p w14:paraId="39B7A6DD" w14:textId="53A4AAE0"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29" w:history="1">
        <w:r w:rsidR="00C62662" w:rsidRPr="005E0AB4">
          <w:rPr>
            <w:rStyle w:val="Hyperlink"/>
            <w:noProof/>
          </w:rPr>
          <w:t>Cycling in Southampton City Region</w:t>
        </w:r>
        <w:r w:rsidR="00C62662">
          <w:rPr>
            <w:noProof/>
            <w:webHidden/>
          </w:rPr>
          <w:tab/>
        </w:r>
        <w:r w:rsidR="00C62662">
          <w:rPr>
            <w:noProof/>
            <w:webHidden/>
          </w:rPr>
          <w:fldChar w:fldCharType="begin"/>
        </w:r>
        <w:r w:rsidR="00C62662">
          <w:rPr>
            <w:noProof/>
            <w:webHidden/>
          </w:rPr>
          <w:instrText xml:space="preserve"> PAGEREF _Toc158906029 \h </w:instrText>
        </w:r>
        <w:r w:rsidR="00C62662">
          <w:rPr>
            <w:noProof/>
            <w:webHidden/>
          </w:rPr>
        </w:r>
        <w:r w:rsidR="00C62662">
          <w:rPr>
            <w:noProof/>
            <w:webHidden/>
          </w:rPr>
          <w:fldChar w:fldCharType="separate"/>
        </w:r>
        <w:r w:rsidR="00C62662">
          <w:rPr>
            <w:noProof/>
            <w:webHidden/>
          </w:rPr>
          <w:t>16</w:t>
        </w:r>
        <w:r w:rsidR="00C62662">
          <w:rPr>
            <w:noProof/>
            <w:webHidden/>
          </w:rPr>
          <w:fldChar w:fldCharType="end"/>
        </w:r>
      </w:hyperlink>
    </w:p>
    <w:p w14:paraId="55893AA9" w14:textId="09524937"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30" w:history="1">
        <w:r w:rsidR="00C62662" w:rsidRPr="005E0AB4">
          <w:rPr>
            <w:rStyle w:val="Hyperlink"/>
            <w:noProof/>
          </w:rPr>
          <w:t>Benefits of walking</w:t>
        </w:r>
        <w:r w:rsidR="00C62662">
          <w:rPr>
            <w:noProof/>
            <w:webHidden/>
          </w:rPr>
          <w:tab/>
        </w:r>
        <w:r w:rsidR="00C62662">
          <w:rPr>
            <w:noProof/>
            <w:webHidden/>
          </w:rPr>
          <w:fldChar w:fldCharType="begin"/>
        </w:r>
        <w:r w:rsidR="00C62662">
          <w:rPr>
            <w:noProof/>
            <w:webHidden/>
          </w:rPr>
          <w:instrText xml:space="preserve"> PAGEREF _Toc158906030 \h </w:instrText>
        </w:r>
        <w:r w:rsidR="00C62662">
          <w:rPr>
            <w:noProof/>
            <w:webHidden/>
          </w:rPr>
        </w:r>
        <w:r w:rsidR="00C62662">
          <w:rPr>
            <w:noProof/>
            <w:webHidden/>
          </w:rPr>
          <w:fldChar w:fldCharType="separate"/>
        </w:r>
        <w:r w:rsidR="00C62662">
          <w:rPr>
            <w:noProof/>
            <w:webHidden/>
          </w:rPr>
          <w:t>19</w:t>
        </w:r>
        <w:r w:rsidR="00C62662">
          <w:rPr>
            <w:noProof/>
            <w:webHidden/>
          </w:rPr>
          <w:fldChar w:fldCharType="end"/>
        </w:r>
      </w:hyperlink>
    </w:p>
    <w:p w14:paraId="0C9C3F16" w14:textId="2D5DBC8D"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31" w:history="1">
        <w:r w:rsidR="00C62662" w:rsidRPr="005E0AB4">
          <w:rPr>
            <w:rStyle w:val="Hyperlink"/>
            <w:noProof/>
          </w:rPr>
          <w:t>Benefits of cycling</w:t>
        </w:r>
        <w:r w:rsidR="00C62662">
          <w:rPr>
            <w:noProof/>
            <w:webHidden/>
          </w:rPr>
          <w:tab/>
        </w:r>
        <w:r w:rsidR="00C62662">
          <w:rPr>
            <w:noProof/>
            <w:webHidden/>
          </w:rPr>
          <w:fldChar w:fldCharType="begin"/>
        </w:r>
        <w:r w:rsidR="00C62662">
          <w:rPr>
            <w:noProof/>
            <w:webHidden/>
          </w:rPr>
          <w:instrText xml:space="preserve"> PAGEREF _Toc158906031 \h </w:instrText>
        </w:r>
        <w:r w:rsidR="00C62662">
          <w:rPr>
            <w:noProof/>
            <w:webHidden/>
          </w:rPr>
        </w:r>
        <w:r w:rsidR="00C62662">
          <w:rPr>
            <w:noProof/>
            <w:webHidden/>
          </w:rPr>
          <w:fldChar w:fldCharType="separate"/>
        </w:r>
        <w:r w:rsidR="00C62662">
          <w:rPr>
            <w:noProof/>
            <w:webHidden/>
          </w:rPr>
          <w:t>23</w:t>
        </w:r>
        <w:r w:rsidR="00C62662">
          <w:rPr>
            <w:noProof/>
            <w:webHidden/>
          </w:rPr>
          <w:fldChar w:fldCharType="end"/>
        </w:r>
      </w:hyperlink>
    </w:p>
    <w:p w14:paraId="612CF2BA" w14:textId="635D0B70"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32" w:history="1">
        <w:r w:rsidR="00C62662" w:rsidRPr="005E0AB4">
          <w:rPr>
            <w:rStyle w:val="Hyperlink"/>
            <w:noProof/>
          </w:rPr>
          <w:t>Walking solutions</w:t>
        </w:r>
        <w:r w:rsidR="00C62662">
          <w:rPr>
            <w:noProof/>
            <w:webHidden/>
          </w:rPr>
          <w:tab/>
        </w:r>
        <w:r w:rsidR="00C62662">
          <w:rPr>
            <w:noProof/>
            <w:webHidden/>
          </w:rPr>
          <w:fldChar w:fldCharType="begin"/>
        </w:r>
        <w:r w:rsidR="00C62662">
          <w:rPr>
            <w:noProof/>
            <w:webHidden/>
          </w:rPr>
          <w:instrText xml:space="preserve"> PAGEREF _Toc158906032 \h </w:instrText>
        </w:r>
        <w:r w:rsidR="00C62662">
          <w:rPr>
            <w:noProof/>
            <w:webHidden/>
          </w:rPr>
        </w:r>
        <w:r w:rsidR="00C62662">
          <w:rPr>
            <w:noProof/>
            <w:webHidden/>
          </w:rPr>
          <w:fldChar w:fldCharType="separate"/>
        </w:r>
        <w:r w:rsidR="00C62662">
          <w:rPr>
            <w:noProof/>
            <w:webHidden/>
          </w:rPr>
          <w:t>26</w:t>
        </w:r>
        <w:r w:rsidR="00C62662">
          <w:rPr>
            <w:noProof/>
            <w:webHidden/>
          </w:rPr>
          <w:fldChar w:fldCharType="end"/>
        </w:r>
      </w:hyperlink>
    </w:p>
    <w:p w14:paraId="1468AB34" w14:textId="5BCCA782"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33" w:history="1">
        <w:r w:rsidR="00C62662" w:rsidRPr="005E0AB4">
          <w:rPr>
            <w:rStyle w:val="Hyperlink"/>
            <w:noProof/>
          </w:rPr>
          <w:t>Cycling solutions</w:t>
        </w:r>
        <w:r w:rsidR="00C62662">
          <w:rPr>
            <w:noProof/>
            <w:webHidden/>
          </w:rPr>
          <w:tab/>
        </w:r>
        <w:r w:rsidR="00C62662">
          <w:rPr>
            <w:noProof/>
            <w:webHidden/>
          </w:rPr>
          <w:fldChar w:fldCharType="begin"/>
        </w:r>
        <w:r w:rsidR="00C62662">
          <w:rPr>
            <w:noProof/>
            <w:webHidden/>
          </w:rPr>
          <w:instrText xml:space="preserve"> PAGEREF _Toc158906033 \h </w:instrText>
        </w:r>
        <w:r w:rsidR="00C62662">
          <w:rPr>
            <w:noProof/>
            <w:webHidden/>
          </w:rPr>
        </w:r>
        <w:r w:rsidR="00C62662">
          <w:rPr>
            <w:noProof/>
            <w:webHidden/>
          </w:rPr>
          <w:fldChar w:fldCharType="separate"/>
        </w:r>
        <w:r w:rsidR="00C62662">
          <w:rPr>
            <w:noProof/>
            <w:webHidden/>
          </w:rPr>
          <w:t>29</w:t>
        </w:r>
        <w:r w:rsidR="00C62662">
          <w:rPr>
            <w:noProof/>
            <w:webHidden/>
          </w:rPr>
          <w:fldChar w:fldCharType="end"/>
        </w:r>
      </w:hyperlink>
    </w:p>
    <w:p w14:paraId="0E7CB75F" w14:textId="1E444329"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34" w:history="1">
        <w:r w:rsidR="00C62662" w:rsidRPr="005E0AB4">
          <w:rPr>
            <w:rStyle w:val="Hyperlink"/>
            <w:noProof/>
          </w:rPr>
          <w:t>Neighbourhood solutions</w:t>
        </w:r>
        <w:r w:rsidR="00C62662">
          <w:rPr>
            <w:noProof/>
            <w:webHidden/>
          </w:rPr>
          <w:tab/>
        </w:r>
        <w:r w:rsidR="00C62662">
          <w:rPr>
            <w:noProof/>
            <w:webHidden/>
          </w:rPr>
          <w:fldChar w:fldCharType="begin"/>
        </w:r>
        <w:r w:rsidR="00C62662">
          <w:rPr>
            <w:noProof/>
            <w:webHidden/>
          </w:rPr>
          <w:instrText xml:space="preserve"> PAGEREF _Toc158906034 \h </w:instrText>
        </w:r>
        <w:r w:rsidR="00C62662">
          <w:rPr>
            <w:noProof/>
            <w:webHidden/>
          </w:rPr>
        </w:r>
        <w:r w:rsidR="00C62662">
          <w:rPr>
            <w:noProof/>
            <w:webHidden/>
          </w:rPr>
          <w:fldChar w:fldCharType="separate"/>
        </w:r>
        <w:r w:rsidR="00C62662">
          <w:rPr>
            <w:noProof/>
            <w:webHidden/>
          </w:rPr>
          <w:t>32</w:t>
        </w:r>
        <w:r w:rsidR="00C62662">
          <w:rPr>
            <w:noProof/>
            <w:webHidden/>
          </w:rPr>
          <w:fldChar w:fldCharType="end"/>
        </w:r>
      </w:hyperlink>
    </w:p>
    <w:p w14:paraId="619363F1" w14:textId="2E9C181D"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35" w:history="1">
        <w:r w:rsidR="00C62662" w:rsidRPr="005E0AB4">
          <w:rPr>
            <w:rStyle w:val="Hyperlink"/>
            <w:noProof/>
          </w:rPr>
          <w:t>Developing Southampton City Region</w:t>
        </w:r>
        <w:r w:rsidR="00C62662">
          <w:rPr>
            <w:noProof/>
            <w:webHidden/>
          </w:rPr>
          <w:tab/>
        </w:r>
        <w:r w:rsidR="00C62662">
          <w:rPr>
            <w:noProof/>
            <w:webHidden/>
          </w:rPr>
          <w:fldChar w:fldCharType="begin"/>
        </w:r>
        <w:r w:rsidR="00C62662">
          <w:rPr>
            <w:noProof/>
            <w:webHidden/>
          </w:rPr>
          <w:instrText xml:space="preserve"> PAGEREF _Toc158906035 \h </w:instrText>
        </w:r>
        <w:r w:rsidR="00C62662">
          <w:rPr>
            <w:noProof/>
            <w:webHidden/>
          </w:rPr>
        </w:r>
        <w:r w:rsidR="00C62662">
          <w:rPr>
            <w:noProof/>
            <w:webHidden/>
          </w:rPr>
          <w:fldChar w:fldCharType="separate"/>
        </w:r>
        <w:r w:rsidR="00C62662">
          <w:rPr>
            <w:noProof/>
            <w:webHidden/>
          </w:rPr>
          <w:t>35</w:t>
        </w:r>
        <w:r w:rsidR="00C62662">
          <w:rPr>
            <w:noProof/>
            <w:webHidden/>
          </w:rPr>
          <w:fldChar w:fldCharType="end"/>
        </w:r>
      </w:hyperlink>
    </w:p>
    <w:p w14:paraId="6E6E09BC" w14:textId="3D14D665"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36" w:history="1">
        <w:r w:rsidR="00C62662" w:rsidRPr="005E0AB4">
          <w:rPr>
            <w:rStyle w:val="Hyperlink"/>
            <w:noProof/>
          </w:rPr>
          <w:t>Looking forward</w:t>
        </w:r>
        <w:r w:rsidR="00C62662">
          <w:rPr>
            <w:noProof/>
            <w:webHidden/>
          </w:rPr>
          <w:tab/>
        </w:r>
        <w:r w:rsidR="00C62662">
          <w:rPr>
            <w:noProof/>
            <w:webHidden/>
          </w:rPr>
          <w:fldChar w:fldCharType="begin"/>
        </w:r>
        <w:r w:rsidR="00C62662">
          <w:rPr>
            <w:noProof/>
            <w:webHidden/>
          </w:rPr>
          <w:instrText xml:space="preserve"> PAGEREF _Toc158906036 \h </w:instrText>
        </w:r>
        <w:r w:rsidR="00C62662">
          <w:rPr>
            <w:noProof/>
            <w:webHidden/>
          </w:rPr>
        </w:r>
        <w:r w:rsidR="00C62662">
          <w:rPr>
            <w:noProof/>
            <w:webHidden/>
          </w:rPr>
          <w:fldChar w:fldCharType="separate"/>
        </w:r>
        <w:r w:rsidR="00C62662">
          <w:rPr>
            <w:noProof/>
            <w:webHidden/>
          </w:rPr>
          <w:t>37</w:t>
        </w:r>
        <w:r w:rsidR="00C62662">
          <w:rPr>
            <w:noProof/>
            <w:webHidden/>
          </w:rPr>
          <w:fldChar w:fldCharType="end"/>
        </w:r>
      </w:hyperlink>
    </w:p>
    <w:p w14:paraId="0E7874CD" w14:textId="5DD39962" w:rsidR="00C62662" w:rsidRDefault="00AA020E">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06037" w:history="1">
        <w:r w:rsidR="00C62662" w:rsidRPr="005E0AB4">
          <w:rPr>
            <w:rStyle w:val="Hyperlink"/>
            <w:noProof/>
          </w:rPr>
          <w:t>Notes on methodology:</w:t>
        </w:r>
        <w:r w:rsidR="00C62662">
          <w:rPr>
            <w:noProof/>
            <w:webHidden/>
          </w:rPr>
          <w:tab/>
        </w:r>
        <w:r w:rsidR="00C62662">
          <w:rPr>
            <w:noProof/>
            <w:webHidden/>
          </w:rPr>
          <w:fldChar w:fldCharType="begin"/>
        </w:r>
        <w:r w:rsidR="00C62662">
          <w:rPr>
            <w:noProof/>
            <w:webHidden/>
          </w:rPr>
          <w:instrText xml:space="preserve"> PAGEREF _Toc158906037 \h </w:instrText>
        </w:r>
        <w:r w:rsidR="00C62662">
          <w:rPr>
            <w:noProof/>
            <w:webHidden/>
          </w:rPr>
        </w:r>
        <w:r w:rsidR="00C62662">
          <w:rPr>
            <w:noProof/>
            <w:webHidden/>
          </w:rPr>
          <w:fldChar w:fldCharType="separate"/>
        </w:r>
        <w:r w:rsidR="00C62662">
          <w:rPr>
            <w:noProof/>
            <w:webHidden/>
          </w:rPr>
          <w:t>39</w:t>
        </w:r>
        <w:r w:rsidR="00C62662">
          <w:rPr>
            <w:noProof/>
            <w:webHidden/>
          </w:rPr>
          <w:fldChar w:fldCharType="end"/>
        </w:r>
      </w:hyperlink>
    </w:p>
    <w:p w14:paraId="31D9B5A6" w14:textId="3E25878F" w:rsidR="004E4742" w:rsidRPr="004E4742" w:rsidRDefault="004E4742" w:rsidP="004E4742">
      <w:r>
        <w:fldChar w:fldCharType="end"/>
      </w:r>
    </w:p>
    <w:p w14:paraId="0BDBCB9B" w14:textId="77777777" w:rsidR="002847D6" w:rsidRPr="002847D6" w:rsidRDefault="002847D6" w:rsidP="00400AA7">
      <w:pPr>
        <w:pStyle w:val="Heading2"/>
      </w:pPr>
      <w:bookmarkStart w:id="12" w:name="_Toc103073157"/>
      <w:bookmarkStart w:id="13" w:name="_Toc158906026"/>
      <w:r w:rsidRPr="002847D6">
        <w:lastRenderedPageBreak/>
        <w:t>The Walking and Cycling Index</w:t>
      </w:r>
      <w:bookmarkEnd w:id="12"/>
      <w:bookmarkEnd w:id="13"/>
    </w:p>
    <w:p w14:paraId="33677B8C" w14:textId="77777777" w:rsidR="008A6F7C" w:rsidRDefault="008A6F7C" w:rsidP="008A6F7C">
      <w:r>
        <w:t xml:space="preserve">The Walking and Cycling Index (formerly Bike Life) is the biggest assessment of walking, wheeling and cycling in urban areas in the UK and Ireland. </w:t>
      </w:r>
    </w:p>
    <w:p w14:paraId="23FB8A85" w14:textId="316A09CC" w:rsidR="008A6F7C" w:rsidRDefault="008A6F7C" w:rsidP="008A6F7C">
      <w:r>
        <w:t xml:space="preserve">It is delivered by Sustrans in collaboration with </w:t>
      </w:r>
      <w:r w:rsidRPr="00C62662">
        <w:rPr>
          <w:bCs/>
        </w:rPr>
        <w:t>23</w:t>
      </w:r>
      <w:r>
        <w:t xml:space="preserve"> cities and urban areas. Each city</w:t>
      </w:r>
      <w:r w:rsidR="006F5F5C">
        <w:rPr>
          <w:rStyle w:val="FootnoteReference"/>
        </w:rPr>
        <w:footnoteReference w:id="1"/>
      </w:r>
      <w:r>
        <w:t xml:space="preserve"> reports on the progress made towards making walking, wheeling and cycling more attractive, everyday ways to travel.</w:t>
      </w:r>
    </w:p>
    <w:p w14:paraId="579B31EC" w14:textId="77777777" w:rsidR="00F1776C" w:rsidRDefault="00F1776C" w:rsidP="00F1776C">
      <w:r>
        <w:t xml:space="preserve">The Walking and Cycling Index reports every two years. This is the third report from Southampton City Region produced in partnership with Southampton City Council and Hampshire County Council. The data in this report comes from </w:t>
      </w:r>
      <w:r w:rsidRPr="00C62662">
        <w:t xml:space="preserve">2023 </w:t>
      </w:r>
      <w:r>
        <w:t xml:space="preserve">and includes local walking, wheeling and cycling data, modelling and an independent survey of </w:t>
      </w:r>
      <w:r w:rsidRPr="00C62662">
        <w:rPr>
          <w:bCs/>
        </w:rPr>
        <w:t>1,205</w:t>
      </w:r>
      <w:r w:rsidRPr="00C62662">
        <w:rPr>
          <w:b/>
        </w:rPr>
        <w:t xml:space="preserve"> </w:t>
      </w:r>
      <w:r>
        <w:t xml:space="preserve">residents aged </w:t>
      </w:r>
      <w:r w:rsidRPr="00C62662">
        <w:rPr>
          <w:bCs/>
        </w:rPr>
        <w:t>16</w:t>
      </w:r>
      <w:r>
        <w:t xml:space="preserve"> or above in Southampton City Region. The survey was conducted from March to June </w:t>
      </w:r>
      <w:r w:rsidRPr="00C62662">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77D70EFC" w14:textId="77777777" w:rsidR="00F1776C" w:rsidRDefault="00F1776C" w:rsidP="00F1776C">
      <w:r>
        <w:t xml:space="preserve">Across this report we have included comparisons to </w:t>
      </w:r>
      <w:r w:rsidRPr="00C62662">
        <w:t xml:space="preserve">2021 </w:t>
      </w:r>
      <w:r>
        <w:t>data where available.</w:t>
      </w:r>
    </w:p>
    <w:p w14:paraId="25B78AD0" w14:textId="1066DB1A" w:rsidR="00FB5CEA" w:rsidRDefault="00F1776C" w:rsidP="00F1776C">
      <w:r>
        <w:t>Our thanks to the people of Southampton City Region who took part in the survey and shared their stories with us.</w:t>
      </w:r>
    </w:p>
    <w:p w14:paraId="3FEC23E3" w14:textId="13523ED5" w:rsidR="00FB5CEA" w:rsidRDefault="00FB5CEA" w:rsidP="00FB5CEA">
      <w:r>
        <w:t xml:space="preserve">More details on all reports can be found at </w:t>
      </w:r>
      <w:hyperlink r:id="rId12" w:tooltip="Walking and Cycling Index" w:history="1">
        <w:r w:rsidR="003C1B43" w:rsidRPr="00AC042D">
          <w:rPr>
            <w:rStyle w:val="Hyperlink"/>
          </w:rPr>
          <w:t>www.sustrans.org.uk/walking-cycling-index</w:t>
        </w:r>
      </w:hyperlink>
      <w:r>
        <w:t xml:space="preserve">. </w:t>
      </w:r>
      <w:r w:rsidR="008A6F7C" w:rsidRPr="008A6F7C">
        <w:t xml:space="preserve">For more data, including </w:t>
      </w:r>
      <w:r w:rsidR="008A6F7C" w:rsidRPr="00C62662">
        <w:t xml:space="preserve">2019 </w:t>
      </w:r>
      <w:r w:rsidR="008A6F7C" w:rsidRPr="008A6F7C">
        <w:t xml:space="preserve">figures </w:t>
      </w:r>
      <w:proofErr w:type="spellStart"/>
      <w:r w:rsidR="008A6F7C" w:rsidRPr="008A6F7C">
        <w:t>where</w:t>
      </w:r>
      <w:proofErr w:type="spellEnd"/>
      <w:r w:rsidR="008A6F7C" w:rsidRPr="008A6F7C">
        <w:t xml:space="preserve"> available, see the</w:t>
      </w:r>
      <w:r w:rsidR="008A6F7C">
        <w:t xml:space="preserve"> </w:t>
      </w:r>
      <w:hyperlink r:id="rId13" w:tgtFrame="_blank" w:history="1">
        <w:r w:rsidR="00602F65">
          <w:rPr>
            <w:rStyle w:val="normaltextrun"/>
            <w:rFonts w:cs="Arial"/>
            <w:color w:val="0563C1"/>
            <w:u w:val="single"/>
            <w:shd w:val="clear" w:color="auto" w:fill="FFFFFF"/>
          </w:rPr>
          <w:t>Index Data Tool</w:t>
        </w:r>
      </w:hyperlink>
      <w:r w:rsidR="00602F65" w:rsidRPr="00F37ED2">
        <w:t>.</w:t>
      </w:r>
    </w:p>
    <w:p w14:paraId="02D074C6" w14:textId="3FBCF2C8" w:rsidR="00BE2392" w:rsidRPr="00BE2392" w:rsidRDefault="00C76E7D" w:rsidP="00FB5CEA">
      <w:r w:rsidRPr="00C76E7D">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C76E7D">
        <w:t>Tyneside</w:t>
      </w:r>
      <w:proofErr w:type="gramEnd"/>
      <w:r w:rsidRPr="00C76E7D">
        <w:t xml:space="preserve"> and Waterford Metropolitan Area.</w:t>
      </w:r>
    </w:p>
    <w:p w14:paraId="061047F1" w14:textId="77777777" w:rsidR="002847D6" w:rsidRPr="002847D6" w:rsidRDefault="002847D6" w:rsidP="00400AA7">
      <w:pPr>
        <w:pStyle w:val="Heading3"/>
      </w:pPr>
      <w:r w:rsidRPr="002847D6">
        <w:t>Defining wheeling</w:t>
      </w:r>
    </w:p>
    <w:p w14:paraId="3F373873" w14:textId="6FC278E3" w:rsidR="00233882" w:rsidRDefault="00C103F4" w:rsidP="00DC32DD">
      <w:r w:rsidRPr="00C103F4">
        <w:t xml:space="preserve">We recognise that some people who use wheeled mobility aids, for example a wheelchair or a mobility scooter, may not identify with the </w:t>
      </w:r>
      <w:r w:rsidRPr="00C103F4">
        <w:lastRenderedPageBreak/>
        <w:t>term walking and may prefer to use the term wheeling. We use the terms walking and wheeling together to</w:t>
      </w:r>
      <w:r w:rsidR="00CD2913">
        <w:t xml:space="preserve"> </w:t>
      </w:r>
      <w:r w:rsidRPr="00C103F4">
        <w:t>ensure we are as inclusive as possible</w:t>
      </w:r>
      <w:r w:rsidR="002847D6" w:rsidRPr="002847D6">
        <w:t>.</w:t>
      </w:r>
    </w:p>
    <w:p w14:paraId="22F7CA7C" w14:textId="77777777" w:rsidR="00233882" w:rsidRDefault="00233882" w:rsidP="00233882">
      <w:pPr>
        <w:pStyle w:val="Heading2"/>
      </w:pPr>
      <w:bookmarkStart w:id="14" w:name="_Toc158906027"/>
      <w:r>
        <w:lastRenderedPageBreak/>
        <w:t>Headlines</w:t>
      </w:r>
      <w:bookmarkEnd w:id="14"/>
    </w:p>
    <w:p w14:paraId="171FC43A" w14:textId="2CAC9C54" w:rsidR="00233882" w:rsidRDefault="00B26C3E" w:rsidP="00233882">
      <w:pPr>
        <w:pStyle w:val="Subtitle"/>
      </w:pPr>
      <w:r>
        <w:t>Southampton</w:t>
      </w:r>
      <w:r w:rsidR="00E07EEB">
        <w:t xml:space="preserve"> City Region</w:t>
      </w:r>
    </w:p>
    <w:p w14:paraId="499A99EB" w14:textId="47C9A5D3" w:rsidR="00F00C07" w:rsidRDefault="00233882" w:rsidP="00233882">
      <w:r w:rsidRPr="00233882">
        <w:rPr>
          <w:rStyle w:val="Heading3Char"/>
        </w:rPr>
        <w:t>Population</w:t>
      </w:r>
      <w:r w:rsidR="00F00C07">
        <w:rPr>
          <w:rStyle w:val="FootnoteReference"/>
          <w:b/>
          <w:bCs/>
          <w:sz w:val="36"/>
          <w:szCs w:val="32"/>
        </w:rPr>
        <w:footnoteReference w:id="2"/>
      </w:r>
      <w:r w:rsidRPr="00233882">
        <w:rPr>
          <w:rStyle w:val="Heading3Char"/>
        </w:rPr>
        <w:t>:</w:t>
      </w:r>
      <w:r>
        <w:t xml:space="preserve"> </w:t>
      </w:r>
    </w:p>
    <w:p w14:paraId="38B79BFE" w14:textId="00A1902D" w:rsidR="00233882" w:rsidRPr="00C62662" w:rsidRDefault="00471B90" w:rsidP="00E85742">
      <w:pPr>
        <w:rPr>
          <w:b/>
        </w:rPr>
      </w:pPr>
      <w:r w:rsidRPr="00C62662">
        <w:rPr>
          <w:b/>
        </w:rPr>
        <w:t>428,599</w:t>
      </w:r>
    </w:p>
    <w:p w14:paraId="76E83E94" w14:textId="5FCDA199" w:rsidR="00233882" w:rsidRDefault="00233882" w:rsidP="00F00C07">
      <w:pPr>
        <w:pStyle w:val="Heading3"/>
      </w:pPr>
      <w:r>
        <w:t>Survey area</w:t>
      </w:r>
      <w:r w:rsidR="006D5442">
        <w:t>:</w:t>
      </w:r>
    </w:p>
    <w:p w14:paraId="76AD4E5D" w14:textId="647D63BC" w:rsidR="00C11F1C" w:rsidRDefault="00C11F1C" w:rsidP="00233882">
      <w:r w:rsidRPr="00997DF1">
        <w:t xml:space="preserve">Map showing the area covered by the survey with </w:t>
      </w:r>
      <w:r w:rsidR="00471B90">
        <w:t>Eastleigh</w:t>
      </w:r>
      <w:r w:rsidR="005665BE">
        <w:t xml:space="preserve">, </w:t>
      </w:r>
      <w:r w:rsidR="00471B90">
        <w:t>Hedge End</w:t>
      </w:r>
      <w:r w:rsidR="005665BE">
        <w:t xml:space="preserve">, </w:t>
      </w:r>
      <w:r w:rsidR="002E6C9B">
        <w:t>Southampton</w:t>
      </w:r>
      <w:r w:rsidR="005665BE">
        <w:t xml:space="preserve"> and </w:t>
      </w:r>
      <w:r w:rsidR="002E6C9B">
        <w:t>Totton</w:t>
      </w:r>
      <w:r w:rsidR="00CE01F2">
        <w:t xml:space="preserve"> </w:t>
      </w:r>
      <w:r w:rsidR="00CE01F2" w:rsidRPr="00997DF1">
        <w:t xml:space="preserve">highlighted. The area is approximately </w:t>
      </w:r>
      <w:r w:rsidR="00893658" w:rsidRPr="00893658">
        <w:rPr>
          <w:b/>
          <w:bCs/>
        </w:rPr>
        <w:t>7</w:t>
      </w:r>
      <w:r w:rsidR="00C504FB" w:rsidRPr="00C62662">
        <w:rPr>
          <w:b/>
          <w:bCs/>
        </w:rPr>
        <w:t>6</w:t>
      </w:r>
      <w:r w:rsidR="00C763AE">
        <w:t xml:space="preserve"> </w:t>
      </w:r>
      <w:r w:rsidR="00CE01F2" w:rsidRPr="00997DF1">
        <w:t>square miles and covers all of</w:t>
      </w:r>
      <w:r w:rsidR="00CE01F2">
        <w:t xml:space="preserve"> </w:t>
      </w:r>
      <w:r w:rsidR="002E6C9B">
        <w:t>Southampton</w:t>
      </w:r>
      <w:r w:rsidR="004979A9">
        <w:t xml:space="preserve"> City Region</w:t>
      </w:r>
      <w:r w:rsidR="00CE01F2">
        <w:t>.</w:t>
      </w:r>
    </w:p>
    <w:p w14:paraId="34680DEE" w14:textId="77777777" w:rsidR="00BE3E02" w:rsidRDefault="00BE3E02" w:rsidP="00BE3E02">
      <w:pPr>
        <w:pStyle w:val="Heading3"/>
      </w:pPr>
      <w:r>
        <w:t>The impact of the pandemic</w:t>
      </w:r>
    </w:p>
    <w:p w14:paraId="750762CC" w14:textId="77777777" w:rsidR="00C504FB" w:rsidRDefault="00C504FB" w:rsidP="00C504FB">
      <w:r>
        <w:t xml:space="preserve">The </w:t>
      </w:r>
      <w:r w:rsidRPr="00C62662">
        <w:t xml:space="preserve">Covid-19 </w:t>
      </w:r>
      <w:r>
        <w:t xml:space="preserve">pandemic had a big impact on travel. In </w:t>
      </w:r>
      <w:r w:rsidRPr="00C62662">
        <w:t xml:space="preserve">2021 </w:t>
      </w:r>
      <w:r>
        <w:t>whilst most restrictions had been lifted, many people were taking fewer journeys and working from home.</w:t>
      </w:r>
    </w:p>
    <w:p w14:paraId="37661C0E" w14:textId="77777777" w:rsidR="00C504FB" w:rsidRDefault="00C504FB" w:rsidP="00367E7A">
      <w:pPr>
        <w:pStyle w:val="Heading4"/>
      </w:pPr>
      <w:r>
        <w:t>Residents who travel by the following modes five or more days a week in Southampton City Region</w:t>
      </w:r>
    </w:p>
    <w:p w14:paraId="634F06F2" w14:textId="77777777" w:rsidR="00C504FB" w:rsidRDefault="00C504FB" w:rsidP="00182AAD">
      <w:pPr>
        <w:pStyle w:val="Heading5"/>
      </w:pPr>
      <w:r>
        <w:t>Walking or wheeling</w:t>
      </w:r>
    </w:p>
    <w:p w14:paraId="69CA6527" w14:textId="77777777" w:rsidR="00C504FB" w:rsidRPr="00C62662" w:rsidRDefault="00C504FB" w:rsidP="00C504FB">
      <w:r w:rsidRPr="00C62662">
        <w:rPr>
          <w:b/>
        </w:rPr>
        <w:t xml:space="preserve">48% </w:t>
      </w:r>
      <w:r>
        <w:t xml:space="preserve">in </w:t>
      </w:r>
      <w:r w:rsidRPr="00C62662">
        <w:t>2019</w:t>
      </w:r>
    </w:p>
    <w:p w14:paraId="149770F2" w14:textId="77777777" w:rsidR="00C504FB" w:rsidRPr="00C62662" w:rsidRDefault="00C504FB" w:rsidP="00C504FB">
      <w:r w:rsidRPr="00C62662">
        <w:rPr>
          <w:b/>
        </w:rPr>
        <w:t xml:space="preserve">46% </w:t>
      </w:r>
      <w:r>
        <w:t xml:space="preserve">in </w:t>
      </w:r>
      <w:r w:rsidRPr="00C62662">
        <w:t>2021</w:t>
      </w:r>
    </w:p>
    <w:p w14:paraId="10D4BD59" w14:textId="77777777" w:rsidR="00C504FB" w:rsidRPr="00C62662" w:rsidRDefault="00C504FB" w:rsidP="00C504FB">
      <w:r w:rsidRPr="00C62662">
        <w:rPr>
          <w:b/>
        </w:rPr>
        <w:t xml:space="preserve">45% </w:t>
      </w:r>
      <w:r>
        <w:t xml:space="preserve">in </w:t>
      </w:r>
      <w:r w:rsidRPr="00C62662">
        <w:t>2023</w:t>
      </w:r>
    </w:p>
    <w:p w14:paraId="4C70B31B" w14:textId="2FCEBFFA" w:rsidR="00C504FB" w:rsidRDefault="00C504FB" w:rsidP="00182AAD">
      <w:pPr>
        <w:pStyle w:val="Heading5"/>
      </w:pPr>
      <w:r>
        <w:t>Driving</w:t>
      </w:r>
      <w:r w:rsidR="00182AAD">
        <w:rPr>
          <w:rStyle w:val="FootnoteReference"/>
        </w:rPr>
        <w:footnoteReference w:id="3"/>
      </w:r>
    </w:p>
    <w:p w14:paraId="1A94005B" w14:textId="77777777" w:rsidR="00C504FB" w:rsidRPr="00C62662" w:rsidRDefault="00C504FB" w:rsidP="00C504FB">
      <w:r w:rsidRPr="00C62662">
        <w:rPr>
          <w:b/>
        </w:rPr>
        <w:t xml:space="preserve">49% </w:t>
      </w:r>
      <w:r>
        <w:t xml:space="preserve">in </w:t>
      </w:r>
      <w:r w:rsidRPr="00C62662">
        <w:t>2019</w:t>
      </w:r>
    </w:p>
    <w:p w14:paraId="3ADE6BF7" w14:textId="77777777" w:rsidR="00C504FB" w:rsidRPr="00C62662" w:rsidRDefault="00C504FB" w:rsidP="00C504FB">
      <w:r w:rsidRPr="00C62662">
        <w:rPr>
          <w:b/>
        </w:rPr>
        <w:t xml:space="preserve">39% </w:t>
      </w:r>
      <w:r>
        <w:t xml:space="preserve">in </w:t>
      </w:r>
      <w:r w:rsidRPr="00C62662">
        <w:t>2021</w:t>
      </w:r>
    </w:p>
    <w:p w14:paraId="01E0B275" w14:textId="77777777" w:rsidR="00C504FB" w:rsidRPr="00C62662" w:rsidRDefault="00C504FB" w:rsidP="00C504FB">
      <w:r w:rsidRPr="00C62662">
        <w:rPr>
          <w:b/>
        </w:rPr>
        <w:t xml:space="preserve">46% </w:t>
      </w:r>
      <w:r>
        <w:t xml:space="preserve">in </w:t>
      </w:r>
      <w:r w:rsidRPr="00C62662">
        <w:t>2023</w:t>
      </w:r>
    </w:p>
    <w:p w14:paraId="242AF02C" w14:textId="77777777" w:rsidR="00C504FB" w:rsidRDefault="00C504FB" w:rsidP="00182AAD">
      <w:pPr>
        <w:pStyle w:val="Heading5"/>
      </w:pPr>
      <w:r>
        <w:t>Public transport</w:t>
      </w:r>
    </w:p>
    <w:p w14:paraId="1E4C8E46" w14:textId="77777777" w:rsidR="00C504FB" w:rsidRPr="00C62662" w:rsidRDefault="00C504FB" w:rsidP="00C504FB">
      <w:r w:rsidRPr="00C62662">
        <w:rPr>
          <w:b/>
        </w:rPr>
        <w:t xml:space="preserve">12% </w:t>
      </w:r>
      <w:r>
        <w:t xml:space="preserve">in </w:t>
      </w:r>
      <w:r w:rsidRPr="00C62662">
        <w:t>2019</w:t>
      </w:r>
    </w:p>
    <w:p w14:paraId="79FAC614" w14:textId="77777777" w:rsidR="00C504FB" w:rsidRPr="00C62662" w:rsidRDefault="00C504FB" w:rsidP="00C504FB">
      <w:r w:rsidRPr="00C62662">
        <w:rPr>
          <w:b/>
        </w:rPr>
        <w:lastRenderedPageBreak/>
        <w:t xml:space="preserve">4% </w:t>
      </w:r>
      <w:r>
        <w:t xml:space="preserve">in </w:t>
      </w:r>
      <w:r w:rsidRPr="00C62662">
        <w:t>2021</w:t>
      </w:r>
    </w:p>
    <w:p w14:paraId="248DE561" w14:textId="77777777" w:rsidR="00C504FB" w:rsidRPr="00C62662" w:rsidRDefault="00C504FB" w:rsidP="00C504FB">
      <w:r w:rsidRPr="00C62662">
        <w:rPr>
          <w:b/>
        </w:rPr>
        <w:t xml:space="preserve">7% </w:t>
      </w:r>
      <w:r>
        <w:t xml:space="preserve">in </w:t>
      </w:r>
      <w:r w:rsidRPr="00C62662">
        <w:t>2023</w:t>
      </w:r>
    </w:p>
    <w:p w14:paraId="72A5744E" w14:textId="77777777" w:rsidR="00C504FB" w:rsidRDefault="00C504FB" w:rsidP="00182AAD">
      <w:pPr>
        <w:pStyle w:val="Heading5"/>
      </w:pPr>
      <w:r>
        <w:t>Cycling</w:t>
      </w:r>
    </w:p>
    <w:p w14:paraId="506BCBC5" w14:textId="77777777" w:rsidR="00C504FB" w:rsidRPr="00C62662" w:rsidRDefault="00C504FB" w:rsidP="00C504FB">
      <w:r w:rsidRPr="00C62662">
        <w:rPr>
          <w:b/>
        </w:rPr>
        <w:t xml:space="preserve">8% </w:t>
      </w:r>
      <w:r>
        <w:t xml:space="preserve">in </w:t>
      </w:r>
      <w:r w:rsidRPr="00C62662">
        <w:t>2019</w:t>
      </w:r>
    </w:p>
    <w:p w14:paraId="52753316" w14:textId="77777777" w:rsidR="00C504FB" w:rsidRPr="00C62662" w:rsidRDefault="00C504FB" w:rsidP="00C504FB">
      <w:r w:rsidRPr="00C62662">
        <w:rPr>
          <w:b/>
        </w:rPr>
        <w:t xml:space="preserve">6% </w:t>
      </w:r>
      <w:r>
        <w:t xml:space="preserve">in </w:t>
      </w:r>
      <w:r w:rsidRPr="00C62662">
        <w:t>2021</w:t>
      </w:r>
    </w:p>
    <w:p w14:paraId="7535A9C2" w14:textId="77777777" w:rsidR="00C504FB" w:rsidRPr="00C62662" w:rsidRDefault="00C504FB" w:rsidP="00C504FB">
      <w:r w:rsidRPr="00C62662">
        <w:rPr>
          <w:b/>
        </w:rPr>
        <w:t xml:space="preserve">5% </w:t>
      </w:r>
      <w:r>
        <w:t xml:space="preserve">in </w:t>
      </w:r>
      <w:r w:rsidRPr="00C62662">
        <w:t>2023</w:t>
      </w:r>
    </w:p>
    <w:p w14:paraId="26BE5E5B" w14:textId="77777777" w:rsidR="00C504FB" w:rsidRDefault="00C504FB" w:rsidP="00916907">
      <w:r>
        <w:t xml:space="preserve">Participation in walking and wheeling on a regular basis has remained about the same since </w:t>
      </w:r>
      <w:r w:rsidRPr="00C62662">
        <w:rPr>
          <w:bCs/>
        </w:rPr>
        <w:t>2021</w:t>
      </w:r>
      <w:r w:rsidRPr="00C62662">
        <w:t>,</w:t>
      </w:r>
      <w:r>
        <w:t xml:space="preserve"> but cycling has decreased.</w:t>
      </w:r>
    </w:p>
    <w:p w14:paraId="70368BAB" w14:textId="61B0D750" w:rsidR="00C504FB" w:rsidRDefault="00C504FB" w:rsidP="00C504FB">
      <w:r w:rsidRPr="00C62662">
        <w:rPr>
          <w:b/>
        </w:rPr>
        <w:t xml:space="preserve">45% </w:t>
      </w:r>
      <w:r>
        <w:t>of</w:t>
      </w:r>
      <w:r w:rsidR="00C62662">
        <w:t xml:space="preserve"> </w:t>
      </w:r>
      <w:r>
        <w:t>residents</w:t>
      </w:r>
      <w:r w:rsidR="00C62662">
        <w:t xml:space="preserve"> </w:t>
      </w:r>
      <w:r>
        <w:t>walk</w:t>
      </w:r>
      <w:r w:rsidR="00C62662">
        <w:t xml:space="preserve"> </w:t>
      </w:r>
      <w:r>
        <w:t>or wheel at least five days a week (</w:t>
      </w:r>
      <w:r w:rsidRPr="00C62662">
        <w:rPr>
          <w:b/>
        </w:rPr>
        <w:t xml:space="preserve">46% </w:t>
      </w:r>
      <w:r>
        <w:t xml:space="preserve">in </w:t>
      </w:r>
      <w:r w:rsidRPr="00C62662">
        <w:t>2021)</w:t>
      </w:r>
    </w:p>
    <w:p w14:paraId="77990B51" w14:textId="48A5D11F" w:rsidR="00C504FB" w:rsidRDefault="00C504FB" w:rsidP="00C504FB">
      <w:r w:rsidRPr="00C62662">
        <w:rPr>
          <w:b/>
        </w:rPr>
        <w:t xml:space="preserve">16% </w:t>
      </w:r>
      <w:r>
        <w:t>of</w:t>
      </w:r>
      <w:r w:rsidR="00C62662">
        <w:t xml:space="preserve"> </w:t>
      </w:r>
      <w:r>
        <w:t>residents</w:t>
      </w:r>
      <w:r w:rsidR="00C62662">
        <w:t xml:space="preserve"> </w:t>
      </w:r>
      <w:r>
        <w:t>cycle</w:t>
      </w:r>
      <w:r w:rsidR="00C62662">
        <w:t xml:space="preserve"> </w:t>
      </w:r>
      <w:r>
        <w:t>at least once a week (</w:t>
      </w:r>
      <w:r w:rsidRPr="00C62662">
        <w:rPr>
          <w:b/>
        </w:rPr>
        <w:t xml:space="preserve">18% </w:t>
      </w:r>
      <w:r>
        <w:t xml:space="preserve">in </w:t>
      </w:r>
      <w:r w:rsidRPr="00C62662">
        <w:t>2021)</w:t>
      </w:r>
    </w:p>
    <w:p w14:paraId="4554075B" w14:textId="77777777" w:rsidR="00C504FB" w:rsidRDefault="00C504FB" w:rsidP="00956A41">
      <w:pPr>
        <w:pStyle w:val="Heading3"/>
      </w:pPr>
      <w:r>
        <w:t xml:space="preserve">Walking, </w:t>
      </w:r>
      <w:proofErr w:type="gramStart"/>
      <w:r>
        <w:t>wheeling</w:t>
      </w:r>
      <w:proofErr w:type="gramEnd"/>
      <w:r>
        <w:t xml:space="preserve"> and cycling participation is not equal</w:t>
      </w:r>
    </w:p>
    <w:p w14:paraId="43AAFB4F" w14:textId="77777777" w:rsidR="00C504FB" w:rsidRDefault="00C504FB" w:rsidP="00C504FB">
      <w:r>
        <w:t>Residents’ travel choices and their perceptions of walking, wheeling and cycling sometimes vary widely between different groups.</w:t>
      </w:r>
    </w:p>
    <w:p w14:paraId="1177E9F5" w14:textId="77777777" w:rsidR="00C504FB" w:rsidRDefault="00C504FB" w:rsidP="00956A41">
      <w:pPr>
        <w:pStyle w:val="Heading4"/>
      </w:pPr>
      <w:r>
        <w:t>Proportion of residents who walk or wheel at least five days a week</w:t>
      </w:r>
    </w:p>
    <w:p w14:paraId="405710D4" w14:textId="77777777" w:rsidR="00C504FB" w:rsidRDefault="00C504FB" w:rsidP="00C504FB">
      <w:r w:rsidRPr="00C62662">
        <w:rPr>
          <w:b/>
        </w:rPr>
        <w:t xml:space="preserve">34% </w:t>
      </w:r>
      <w:r>
        <w:t>of people from ethnic minority groups</w:t>
      </w:r>
    </w:p>
    <w:p w14:paraId="672D7107" w14:textId="77777777" w:rsidR="00C504FB" w:rsidRDefault="00C504FB" w:rsidP="00C504FB">
      <w:r w:rsidRPr="00C62662">
        <w:rPr>
          <w:b/>
        </w:rPr>
        <w:t xml:space="preserve">47% </w:t>
      </w:r>
      <w:r>
        <w:t>of white people</w:t>
      </w:r>
    </w:p>
    <w:p w14:paraId="5555F57B" w14:textId="416BA1B0" w:rsidR="00C504FB" w:rsidRDefault="00C504FB" w:rsidP="00956A41">
      <w:pPr>
        <w:pStyle w:val="Heading4"/>
      </w:pPr>
      <w:r>
        <w:t>Proportion of residents who cycle at least once a week</w:t>
      </w:r>
      <w:r w:rsidR="0028021A">
        <w:rPr>
          <w:rStyle w:val="FootnoteReference"/>
        </w:rPr>
        <w:footnoteReference w:id="4"/>
      </w:r>
    </w:p>
    <w:p w14:paraId="5DB744A7" w14:textId="77777777" w:rsidR="00C504FB" w:rsidRDefault="00C504FB" w:rsidP="00C504FB">
      <w:r w:rsidRPr="00C62662">
        <w:rPr>
          <w:b/>
        </w:rPr>
        <w:t xml:space="preserve">10% </w:t>
      </w:r>
      <w:r>
        <w:t>of women</w:t>
      </w:r>
    </w:p>
    <w:p w14:paraId="5AD193C2" w14:textId="77777777" w:rsidR="00C504FB" w:rsidRDefault="00C504FB" w:rsidP="00C504FB">
      <w:r w:rsidRPr="00C62662">
        <w:rPr>
          <w:b/>
        </w:rPr>
        <w:t xml:space="preserve">21% </w:t>
      </w:r>
      <w:r>
        <w:t>of men</w:t>
      </w:r>
    </w:p>
    <w:p w14:paraId="351E5231" w14:textId="77777777" w:rsidR="00C504FB" w:rsidRDefault="00C504FB" w:rsidP="0028021A">
      <w:pPr>
        <w:pStyle w:val="Heading3"/>
      </w:pPr>
      <w:r>
        <w:t>Not all residents feel safe and welcome in their neighbourhood</w:t>
      </w:r>
    </w:p>
    <w:p w14:paraId="6743FE09" w14:textId="013158A2" w:rsidR="00C504FB" w:rsidRDefault="00C504FB" w:rsidP="0028021A">
      <w:pPr>
        <w:pStyle w:val="Heading4"/>
      </w:pPr>
      <w:r>
        <w:t>Proportion of residents who think walking or wheeling</w:t>
      </w:r>
      <w:r w:rsidR="00C62662">
        <w:t xml:space="preserve"> </w:t>
      </w:r>
      <w:r>
        <w:t>safety is good</w:t>
      </w:r>
    </w:p>
    <w:p w14:paraId="3675901D" w14:textId="77777777" w:rsidR="00C504FB" w:rsidRPr="00C62662" w:rsidRDefault="00C504FB" w:rsidP="00C504FB">
      <w:r w:rsidRPr="00C62662">
        <w:rPr>
          <w:b/>
        </w:rPr>
        <w:t xml:space="preserve">73% </w:t>
      </w:r>
      <w:r>
        <w:t xml:space="preserve">of people aged </w:t>
      </w:r>
      <w:r w:rsidRPr="00C62662">
        <w:t>16–25</w:t>
      </w:r>
    </w:p>
    <w:p w14:paraId="57267124" w14:textId="77777777" w:rsidR="00C504FB" w:rsidRPr="00C62662" w:rsidRDefault="00C504FB" w:rsidP="00C504FB">
      <w:r w:rsidRPr="00C62662">
        <w:rPr>
          <w:b/>
        </w:rPr>
        <w:lastRenderedPageBreak/>
        <w:t xml:space="preserve">55% </w:t>
      </w:r>
      <w:r>
        <w:t xml:space="preserve">of people aged </w:t>
      </w:r>
      <w:r w:rsidRPr="00C62662">
        <w:t>66+</w:t>
      </w:r>
    </w:p>
    <w:p w14:paraId="78CF4C4A" w14:textId="77777777" w:rsidR="00C504FB" w:rsidRDefault="00C504FB" w:rsidP="0028021A">
      <w:pPr>
        <w:pStyle w:val="Heading4"/>
      </w:pPr>
      <w:r>
        <w:t>Proportion of residents who think cycling safety is good</w:t>
      </w:r>
    </w:p>
    <w:p w14:paraId="43AEA765" w14:textId="77777777" w:rsidR="00C504FB" w:rsidRDefault="00C504FB" w:rsidP="00C504FB">
      <w:r w:rsidRPr="00C62662">
        <w:rPr>
          <w:b/>
        </w:rPr>
        <w:t xml:space="preserve">31% </w:t>
      </w:r>
      <w:r>
        <w:t>of disabled people</w:t>
      </w:r>
    </w:p>
    <w:p w14:paraId="1E58B8EB" w14:textId="77777777" w:rsidR="00C504FB" w:rsidRDefault="00C504FB" w:rsidP="00C504FB">
      <w:r w:rsidRPr="00C62662">
        <w:rPr>
          <w:b/>
        </w:rPr>
        <w:t xml:space="preserve">39% </w:t>
      </w:r>
      <w:r>
        <w:t>of non-disabled people</w:t>
      </w:r>
    </w:p>
    <w:p w14:paraId="4CBAC013" w14:textId="21BCBA2B" w:rsidR="00C504FB" w:rsidRDefault="00C504FB" w:rsidP="0028021A">
      <w:pPr>
        <w:pStyle w:val="Heading4"/>
      </w:pPr>
      <w:r>
        <w:t xml:space="preserve">Proportion of residents who feel welcome and comfortable walking, </w:t>
      </w:r>
      <w:proofErr w:type="gramStart"/>
      <w:r>
        <w:t>wheeling</w:t>
      </w:r>
      <w:proofErr w:type="gramEnd"/>
      <w:r>
        <w:t xml:space="preserve"> or spending time on the streets of their neighbourhood</w:t>
      </w:r>
      <w:r w:rsidR="00C76E7D">
        <w:rPr>
          <w:rStyle w:val="FootnoteReference"/>
        </w:rPr>
        <w:footnoteReference w:id="5"/>
      </w:r>
    </w:p>
    <w:p w14:paraId="3367754A" w14:textId="77777777" w:rsidR="00C504FB" w:rsidRDefault="00C504FB" w:rsidP="00C504FB">
      <w:r w:rsidRPr="00C62662">
        <w:rPr>
          <w:b/>
        </w:rPr>
        <w:t xml:space="preserve">58% </w:t>
      </w:r>
      <w:r>
        <w:t>of socio-economic group DE</w:t>
      </w:r>
    </w:p>
    <w:p w14:paraId="230B704D" w14:textId="77777777" w:rsidR="00C504FB" w:rsidRDefault="00C504FB" w:rsidP="00C504FB">
      <w:r w:rsidRPr="00C62662">
        <w:rPr>
          <w:b/>
        </w:rPr>
        <w:t xml:space="preserve">74% </w:t>
      </w:r>
      <w:r>
        <w:t>of socio-economic group AB</w:t>
      </w:r>
    </w:p>
    <w:p w14:paraId="08DFFA57" w14:textId="77777777" w:rsidR="00C504FB" w:rsidRDefault="00C504FB" w:rsidP="0028021A">
      <w:pPr>
        <w:pStyle w:val="Heading3"/>
      </w:pPr>
      <w:r>
        <w:t>Everyone benefits when more people walk, wheel and cycle</w:t>
      </w:r>
    </w:p>
    <w:p w14:paraId="13939035" w14:textId="0EFB2D6C" w:rsidR="00C504FB" w:rsidRDefault="00C504FB" w:rsidP="00C504FB">
      <w:r>
        <w:t xml:space="preserve">Every day, walking, wheeling and cycling in Southampton City Region take up to </w:t>
      </w:r>
      <w:r w:rsidRPr="00C62662">
        <w:rPr>
          <w:b/>
        </w:rPr>
        <w:t xml:space="preserve">99,000 </w:t>
      </w:r>
      <w:r>
        <w:t>cars off the road.</w:t>
      </w:r>
      <w:r w:rsidR="0009373F">
        <w:rPr>
          <w:rStyle w:val="FootnoteReference"/>
        </w:rPr>
        <w:footnoteReference w:id="6"/>
      </w:r>
      <w:r>
        <w:t xml:space="preserve"> Each year in Southampton City Region these three modes combined:</w:t>
      </w:r>
    </w:p>
    <w:p w14:paraId="451D99B9" w14:textId="0DF78F1C" w:rsidR="00C504FB" w:rsidRDefault="00C504FB" w:rsidP="00740683">
      <w:pPr>
        <w:pStyle w:val="ListParagraph"/>
        <w:numPr>
          <w:ilvl w:val="0"/>
          <w:numId w:val="11"/>
        </w:numPr>
      </w:pPr>
      <w:r>
        <w:t>Prevent</w:t>
      </w:r>
      <w:r w:rsidR="0009373F">
        <w:t xml:space="preserve"> </w:t>
      </w:r>
      <w:r w:rsidRPr="00C62662">
        <w:rPr>
          <w:b/>
        </w:rPr>
        <w:t xml:space="preserve">853 </w:t>
      </w:r>
      <w:r>
        <w:t>serious</w:t>
      </w:r>
      <w:r w:rsidR="00C62662">
        <w:t xml:space="preserve"> </w:t>
      </w:r>
      <w:r>
        <w:t>long</w:t>
      </w:r>
      <w:r w:rsidRPr="00740683">
        <w:rPr>
          <w:rFonts w:ascii="Cambria Math" w:hAnsi="Cambria Math" w:cs="Cambria Math"/>
        </w:rPr>
        <w:t>‑</w:t>
      </w:r>
      <w:r>
        <w:t>term health conditions</w:t>
      </w:r>
    </w:p>
    <w:p w14:paraId="4B9D86FA" w14:textId="4E6E9D15" w:rsidR="00C504FB" w:rsidRDefault="00C504FB" w:rsidP="00740683">
      <w:pPr>
        <w:pStyle w:val="ListParagraph"/>
        <w:numPr>
          <w:ilvl w:val="0"/>
          <w:numId w:val="11"/>
        </w:numPr>
      </w:pPr>
      <w:r>
        <w:t>Create</w:t>
      </w:r>
      <w:r w:rsidR="0009373F">
        <w:t xml:space="preserve"> </w:t>
      </w:r>
      <w:r w:rsidRPr="00C62662">
        <w:rPr>
          <w:b/>
        </w:rPr>
        <w:t>£266.2 million</w:t>
      </w:r>
      <w:r w:rsidR="0009373F" w:rsidRPr="00C62662">
        <w:rPr>
          <w:b/>
        </w:rPr>
        <w:t xml:space="preserve"> </w:t>
      </w:r>
      <w:r>
        <w:t>in economic benefit for</w:t>
      </w:r>
      <w:r w:rsidR="0009373F">
        <w:t xml:space="preserve"> </w:t>
      </w:r>
      <w:r>
        <w:t>individuals and Southampton</w:t>
      </w:r>
      <w:r w:rsidR="0009373F">
        <w:t xml:space="preserve"> </w:t>
      </w:r>
      <w:r>
        <w:t>City Region</w:t>
      </w:r>
    </w:p>
    <w:p w14:paraId="16A7A510" w14:textId="19FCEFDE" w:rsidR="00C504FB" w:rsidRDefault="00C504FB" w:rsidP="00740683">
      <w:pPr>
        <w:pStyle w:val="ListParagraph"/>
        <w:numPr>
          <w:ilvl w:val="0"/>
          <w:numId w:val="11"/>
        </w:numPr>
      </w:pPr>
      <w:r>
        <w:t>Save</w:t>
      </w:r>
      <w:r w:rsidR="0009373F">
        <w:t xml:space="preserve"> </w:t>
      </w:r>
      <w:r w:rsidRPr="00C62662">
        <w:rPr>
          <w:b/>
        </w:rPr>
        <w:t xml:space="preserve">19,000 tonnes </w:t>
      </w:r>
      <w:r>
        <w:t>of greenhouse gas emissions</w:t>
      </w:r>
    </w:p>
    <w:p w14:paraId="3874209E" w14:textId="77777777" w:rsidR="00C504FB" w:rsidRDefault="00C504FB" w:rsidP="0009373F">
      <w:pPr>
        <w:pStyle w:val="Heading3"/>
      </w:pPr>
      <w:r>
        <w:t>Residents want to walk, wheel and cycle more and drive less</w:t>
      </w:r>
    </w:p>
    <w:p w14:paraId="7119A823" w14:textId="77777777" w:rsidR="0009373F" w:rsidRDefault="0009373F" w:rsidP="0009373F">
      <w:r w:rsidRPr="00C62662">
        <w:rPr>
          <w:b/>
        </w:rPr>
        <w:t xml:space="preserve">26% </w:t>
      </w:r>
      <w:r>
        <w:t xml:space="preserve">of residents want to drive less, yet </w:t>
      </w:r>
      <w:r w:rsidRPr="00C62662">
        <w:rPr>
          <w:b/>
        </w:rPr>
        <w:t xml:space="preserve">43% </w:t>
      </w:r>
      <w:r>
        <w:t>of residents often use a car because no other transport options are available.</w:t>
      </w:r>
    </w:p>
    <w:p w14:paraId="5A142404" w14:textId="77777777" w:rsidR="00C504FB" w:rsidRDefault="00C504FB" w:rsidP="0009373F">
      <w:pPr>
        <w:pStyle w:val="Heading4"/>
      </w:pPr>
      <w:r>
        <w:lastRenderedPageBreak/>
        <w:t xml:space="preserve">Percentage of residents who would like to use different types of transport </w:t>
      </w:r>
      <w:proofErr w:type="gramStart"/>
      <w:r>
        <w:t>more or less in</w:t>
      </w:r>
      <w:proofErr w:type="gramEnd"/>
      <w:r>
        <w:t xml:space="preserve"> the future:</w:t>
      </w:r>
    </w:p>
    <w:p w14:paraId="51B68664" w14:textId="77777777" w:rsidR="00C504FB" w:rsidRDefault="00C504FB" w:rsidP="0009373F">
      <w:pPr>
        <w:pStyle w:val="Heading5"/>
      </w:pPr>
      <w:r>
        <w:t>Walk or wheel</w:t>
      </w:r>
    </w:p>
    <w:p w14:paraId="624E9B78" w14:textId="77777777" w:rsidR="00C504FB" w:rsidRDefault="00C504FB" w:rsidP="00C504FB">
      <w:r w:rsidRPr="00C62662">
        <w:rPr>
          <w:b/>
        </w:rPr>
        <w:t xml:space="preserve">49% </w:t>
      </w:r>
      <w:r>
        <w:t>more</w:t>
      </w:r>
    </w:p>
    <w:p w14:paraId="7CAF2F12" w14:textId="77777777" w:rsidR="00C504FB" w:rsidRDefault="00C504FB" w:rsidP="00C504FB">
      <w:r w:rsidRPr="00C62662">
        <w:rPr>
          <w:b/>
        </w:rPr>
        <w:t xml:space="preserve">3% </w:t>
      </w:r>
      <w:r>
        <w:t>less</w:t>
      </w:r>
    </w:p>
    <w:p w14:paraId="67ADB5A1" w14:textId="77777777" w:rsidR="00C504FB" w:rsidRDefault="00C504FB" w:rsidP="0009373F">
      <w:pPr>
        <w:pStyle w:val="Heading5"/>
      </w:pPr>
      <w:r>
        <w:t>Cycle</w:t>
      </w:r>
    </w:p>
    <w:p w14:paraId="0E1DD781" w14:textId="77777777" w:rsidR="00C504FB" w:rsidRDefault="00C504FB" w:rsidP="00C504FB">
      <w:r w:rsidRPr="00C62662">
        <w:rPr>
          <w:b/>
        </w:rPr>
        <w:t xml:space="preserve">45% </w:t>
      </w:r>
      <w:r>
        <w:t>more</w:t>
      </w:r>
    </w:p>
    <w:p w14:paraId="29E12690" w14:textId="77777777" w:rsidR="00C504FB" w:rsidRDefault="00C504FB" w:rsidP="00C504FB">
      <w:r w:rsidRPr="00C62662">
        <w:rPr>
          <w:b/>
        </w:rPr>
        <w:t xml:space="preserve">3% </w:t>
      </w:r>
      <w:r>
        <w:t>less</w:t>
      </w:r>
    </w:p>
    <w:p w14:paraId="3D912CB7" w14:textId="77777777" w:rsidR="00C504FB" w:rsidRDefault="00C504FB" w:rsidP="0009373F">
      <w:pPr>
        <w:pStyle w:val="Heading5"/>
      </w:pPr>
      <w:r>
        <w:t>Take public transport</w:t>
      </w:r>
    </w:p>
    <w:p w14:paraId="056D507C" w14:textId="77777777" w:rsidR="00C504FB" w:rsidRDefault="00C504FB" w:rsidP="00C504FB">
      <w:r w:rsidRPr="00C62662">
        <w:rPr>
          <w:b/>
        </w:rPr>
        <w:t xml:space="preserve">32% </w:t>
      </w:r>
      <w:r>
        <w:t>more</w:t>
      </w:r>
    </w:p>
    <w:p w14:paraId="4DB55D05" w14:textId="77777777" w:rsidR="00C504FB" w:rsidRDefault="00C504FB" w:rsidP="00C504FB">
      <w:r w:rsidRPr="00C62662">
        <w:rPr>
          <w:b/>
        </w:rPr>
        <w:t xml:space="preserve">8% </w:t>
      </w:r>
      <w:r>
        <w:t>less</w:t>
      </w:r>
    </w:p>
    <w:p w14:paraId="41BE5698" w14:textId="77777777" w:rsidR="00C504FB" w:rsidRDefault="00C504FB" w:rsidP="0009373F">
      <w:pPr>
        <w:pStyle w:val="Heading5"/>
      </w:pPr>
      <w:r>
        <w:t>Drive</w:t>
      </w:r>
    </w:p>
    <w:p w14:paraId="3E0CCD86" w14:textId="77777777" w:rsidR="00C504FB" w:rsidRDefault="00C504FB" w:rsidP="00C504FB">
      <w:r w:rsidRPr="00C62662">
        <w:rPr>
          <w:b/>
        </w:rPr>
        <w:t xml:space="preserve">13% </w:t>
      </w:r>
      <w:r>
        <w:t>more</w:t>
      </w:r>
    </w:p>
    <w:p w14:paraId="0C357263" w14:textId="77777777" w:rsidR="00C504FB" w:rsidRDefault="00C504FB" w:rsidP="00C504FB">
      <w:r w:rsidRPr="00C62662">
        <w:rPr>
          <w:b/>
        </w:rPr>
        <w:t xml:space="preserve">26% </w:t>
      </w:r>
      <w:r>
        <w:t>less</w:t>
      </w:r>
    </w:p>
    <w:p w14:paraId="244CFF73" w14:textId="77777777" w:rsidR="00C504FB" w:rsidRDefault="00C504FB" w:rsidP="0009373F">
      <w:pPr>
        <w:pStyle w:val="Heading3"/>
      </w:pPr>
      <w:r>
        <w:t>Residents want more funding for walking, wheeling, cycling and public transport</w:t>
      </w:r>
    </w:p>
    <w:p w14:paraId="38F096C0" w14:textId="77777777" w:rsidR="00C504FB" w:rsidRDefault="00C504FB" w:rsidP="0009373F">
      <w:pPr>
        <w:pStyle w:val="Heading4"/>
      </w:pPr>
      <w:r>
        <w:t>Percentage of residents who would like to see more government spending in their local area:</w:t>
      </w:r>
    </w:p>
    <w:p w14:paraId="00D41188" w14:textId="77777777" w:rsidR="00C504FB" w:rsidRDefault="00C504FB" w:rsidP="00C504FB">
      <w:r w:rsidRPr="00C62662">
        <w:rPr>
          <w:b/>
        </w:rPr>
        <w:t xml:space="preserve">53% </w:t>
      </w:r>
      <w:r>
        <w:t>on walking and wheeling (</w:t>
      </w:r>
      <w:r w:rsidRPr="00C62662">
        <w:rPr>
          <w:b/>
        </w:rPr>
        <w:t xml:space="preserve">51% </w:t>
      </w:r>
      <w:r>
        <w:t xml:space="preserve">in </w:t>
      </w:r>
      <w:r w:rsidRPr="00C62662">
        <w:t>2021)</w:t>
      </w:r>
    </w:p>
    <w:p w14:paraId="62B13059" w14:textId="77777777" w:rsidR="00C504FB" w:rsidRDefault="00C504FB" w:rsidP="00C504FB">
      <w:r w:rsidRPr="00C62662">
        <w:rPr>
          <w:b/>
        </w:rPr>
        <w:t xml:space="preserve">46% </w:t>
      </w:r>
      <w:r>
        <w:t>on cycling (</w:t>
      </w:r>
      <w:r w:rsidRPr="00C62662">
        <w:rPr>
          <w:b/>
        </w:rPr>
        <w:t xml:space="preserve">47% </w:t>
      </w:r>
      <w:r>
        <w:t xml:space="preserve">in </w:t>
      </w:r>
      <w:r w:rsidRPr="00C62662">
        <w:t>2021)</w:t>
      </w:r>
    </w:p>
    <w:p w14:paraId="4298AB09" w14:textId="77777777" w:rsidR="00C504FB" w:rsidRDefault="00C504FB" w:rsidP="00C504FB">
      <w:r w:rsidRPr="00C62662">
        <w:rPr>
          <w:b/>
        </w:rPr>
        <w:t xml:space="preserve">68% </w:t>
      </w:r>
      <w:r>
        <w:t>on public transport (</w:t>
      </w:r>
      <w:r w:rsidRPr="00C62662">
        <w:rPr>
          <w:b/>
        </w:rPr>
        <w:t xml:space="preserve">59% </w:t>
      </w:r>
      <w:r>
        <w:t xml:space="preserve">in </w:t>
      </w:r>
      <w:r w:rsidRPr="00C62662">
        <w:t>2021)</w:t>
      </w:r>
    </w:p>
    <w:p w14:paraId="75E6625D" w14:textId="77777777" w:rsidR="00C504FB" w:rsidRDefault="00C504FB" w:rsidP="00C504FB">
      <w:r w:rsidRPr="00C62662">
        <w:rPr>
          <w:b/>
        </w:rPr>
        <w:t xml:space="preserve">34% </w:t>
      </w:r>
      <w:r>
        <w:t>on driving (</w:t>
      </w:r>
      <w:r w:rsidRPr="00C62662">
        <w:rPr>
          <w:b/>
        </w:rPr>
        <w:t xml:space="preserve">32% </w:t>
      </w:r>
      <w:r>
        <w:t xml:space="preserve">in </w:t>
      </w:r>
      <w:r w:rsidRPr="00C62662">
        <w:t>2021)</w:t>
      </w:r>
    </w:p>
    <w:p w14:paraId="225891C8" w14:textId="77777777" w:rsidR="00C504FB" w:rsidRDefault="00C504FB" w:rsidP="00A456E8">
      <w:pPr>
        <w:pStyle w:val="Heading3"/>
      </w:pPr>
      <w:r>
        <w:t>Increased funding would help support more liveable neighbourhoods</w:t>
      </w:r>
    </w:p>
    <w:p w14:paraId="3ADD7335" w14:textId="77777777" w:rsidR="00C504FB" w:rsidRDefault="00C504FB" w:rsidP="00A456E8">
      <w:pPr>
        <w:pStyle w:val="Heading4"/>
      </w:pPr>
      <w:r>
        <w:t>Among Southampton City Region residents:</w:t>
      </w:r>
    </w:p>
    <w:p w14:paraId="5C999204" w14:textId="77777777" w:rsidR="00C504FB" w:rsidRDefault="00C504FB" w:rsidP="00C504FB">
      <w:r w:rsidRPr="00C62662">
        <w:rPr>
          <w:b/>
        </w:rPr>
        <w:t xml:space="preserve">60% </w:t>
      </w:r>
      <w:r>
        <w:t xml:space="preserve">support, while </w:t>
      </w:r>
      <w:r w:rsidRPr="00C62662">
        <w:rPr>
          <w:b/>
        </w:rPr>
        <w:t xml:space="preserve">23% </w:t>
      </w:r>
      <w:r>
        <w:t>oppose, more cycle paths along roads, physically separated from traffic and pedestrians</w:t>
      </w:r>
    </w:p>
    <w:p w14:paraId="0A839486" w14:textId="77777777" w:rsidR="00C504FB" w:rsidRDefault="00C504FB" w:rsidP="00C504FB">
      <w:r w:rsidRPr="00C62662">
        <w:rPr>
          <w:b/>
        </w:rPr>
        <w:t xml:space="preserve">57% </w:t>
      </w:r>
      <w:r>
        <w:t xml:space="preserve">agree, while </w:t>
      </w:r>
      <w:r w:rsidRPr="00C62662">
        <w:rPr>
          <w:b/>
        </w:rPr>
        <w:t xml:space="preserve">19% </w:t>
      </w:r>
      <w:r>
        <w:t xml:space="preserve">disagree, that increasing space for people socialising, walking, </w:t>
      </w:r>
      <w:proofErr w:type="gramStart"/>
      <w:r>
        <w:t>wheeling</w:t>
      </w:r>
      <w:proofErr w:type="gramEnd"/>
      <w:r>
        <w:t xml:space="preserve"> and cycling on their local high street would improve their local area</w:t>
      </w:r>
    </w:p>
    <w:p w14:paraId="74E58FD3" w14:textId="1AEA46DC" w:rsidR="00C504FB" w:rsidRDefault="00C504FB" w:rsidP="00C504FB">
      <w:r w:rsidRPr="00C62662">
        <w:rPr>
          <w:b/>
        </w:rPr>
        <w:lastRenderedPageBreak/>
        <w:t xml:space="preserve">72% </w:t>
      </w:r>
      <w:r>
        <w:t xml:space="preserve">support, while </w:t>
      </w:r>
      <w:r w:rsidRPr="00C62662">
        <w:rPr>
          <w:b/>
        </w:rPr>
        <w:t xml:space="preserve">9% </w:t>
      </w:r>
      <w:r>
        <w:t xml:space="preserve">oppose, the creation of more </w:t>
      </w:r>
      <w:r w:rsidRPr="00C62662">
        <w:t>20-minute neighbourhoods</w:t>
      </w:r>
      <w:r w:rsidR="008C1A28" w:rsidRPr="00C62662">
        <w:rPr>
          <w:rStyle w:val="FootnoteReference"/>
        </w:rPr>
        <w:footnoteReference w:id="7"/>
      </w:r>
    </w:p>
    <w:p w14:paraId="25CB85DE" w14:textId="77777777" w:rsidR="00C504FB" w:rsidRDefault="00C504FB" w:rsidP="00C504FB">
      <w:r w:rsidRPr="00C62662">
        <w:rPr>
          <w:b/>
        </w:rPr>
        <w:t xml:space="preserve">69% </w:t>
      </w:r>
      <w:r>
        <w:t xml:space="preserve">support, while </w:t>
      </w:r>
      <w:r w:rsidRPr="00C62662">
        <w:rPr>
          <w:b/>
        </w:rPr>
        <w:t xml:space="preserve">12% </w:t>
      </w:r>
      <w:r>
        <w:t>oppose, banning vehicles parking on the pavement</w:t>
      </w:r>
    </w:p>
    <w:p w14:paraId="0BDB6500" w14:textId="61A8AC8F" w:rsidR="00C504FB" w:rsidRDefault="00C504FB" w:rsidP="00C504FB">
      <w:r w:rsidRPr="00C62662">
        <w:rPr>
          <w:b/>
        </w:rPr>
        <w:t xml:space="preserve">61% </w:t>
      </w:r>
      <w:r>
        <w:t xml:space="preserve">support, while </w:t>
      </w:r>
      <w:r w:rsidRPr="00C62662">
        <w:rPr>
          <w:b/>
        </w:rPr>
        <w:t xml:space="preserve">15% </w:t>
      </w:r>
      <w:r>
        <w:t xml:space="preserve">oppose, the creation of </w:t>
      </w:r>
      <w:proofErr w:type="gramStart"/>
      <w:r>
        <w:t>more low</w:t>
      </w:r>
      <w:proofErr w:type="gramEnd"/>
      <w:r>
        <w:rPr>
          <w:rFonts w:ascii="Cambria Math" w:hAnsi="Cambria Math" w:cs="Cambria Math"/>
        </w:rPr>
        <w:t>‑</w:t>
      </w:r>
      <w:r>
        <w:t>traffic neighbourhoods</w:t>
      </w:r>
      <w:r>
        <w:rPr>
          <w:rStyle w:val="FootnoteReference"/>
        </w:rPr>
        <w:footnoteReference w:id="8"/>
      </w:r>
    </w:p>
    <w:p w14:paraId="4948D0B0" w14:textId="7ABE722F" w:rsidR="00DC32DD" w:rsidRDefault="00C504FB" w:rsidP="00C504FB">
      <w:r w:rsidRPr="00C62662">
        <w:rPr>
          <w:b/>
        </w:rPr>
        <w:t xml:space="preserve">55% </w:t>
      </w:r>
      <w:r>
        <w:t xml:space="preserve">support, while </w:t>
      </w:r>
      <w:r w:rsidRPr="00C62662">
        <w:rPr>
          <w:b/>
        </w:rPr>
        <w:t xml:space="preserve">18% </w:t>
      </w:r>
      <w:r>
        <w:t>oppose, shifting investment from road building schemes to fund walking, wheeling, cycling and public transport</w:t>
      </w:r>
    </w:p>
    <w:p w14:paraId="29884A09" w14:textId="77777777" w:rsidR="0077759B" w:rsidRDefault="0077759B" w:rsidP="00491AC7">
      <w:pPr>
        <w:pStyle w:val="Heading2"/>
      </w:pPr>
      <w:bookmarkStart w:id="15" w:name="_Toc158906028"/>
      <w:r>
        <w:lastRenderedPageBreak/>
        <w:t>Walking in Southampton City Region</w:t>
      </w:r>
      <w:bookmarkEnd w:id="15"/>
    </w:p>
    <w:p w14:paraId="6C8D005A" w14:textId="77777777" w:rsidR="0077759B" w:rsidRDefault="0077759B" w:rsidP="00491AC7">
      <w:pPr>
        <w:pStyle w:val="Subtitle"/>
      </w:pPr>
      <w:r>
        <w:t>Walking and wheeling participation, safety and satisfaction</w:t>
      </w:r>
    </w:p>
    <w:p w14:paraId="785368AA" w14:textId="77777777" w:rsidR="0077759B" w:rsidRDefault="0077759B" w:rsidP="00491AC7">
      <w:pPr>
        <w:pStyle w:val="Heading3"/>
      </w:pPr>
      <w:r>
        <w:t>Walking and wheeling participation</w:t>
      </w:r>
    </w:p>
    <w:p w14:paraId="32E33838" w14:textId="77777777" w:rsidR="0077759B" w:rsidRDefault="0077759B" w:rsidP="0077759B">
      <w:proofErr w:type="gramStart"/>
      <w:r>
        <w:t>Overall</w:t>
      </w:r>
      <w:proofErr w:type="gramEnd"/>
      <w:r>
        <w:t xml:space="preserve"> in Southampton City Region the number of people walking and wheeling regularly (at least five days a week) has remained about the same since </w:t>
      </w:r>
      <w:r w:rsidRPr="00C62662">
        <w:t>2021.</w:t>
      </w:r>
    </w:p>
    <w:p w14:paraId="51F09CED" w14:textId="77777777" w:rsidR="0077759B" w:rsidRDefault="0077759B" w:rsidP="0077759B">
      <w:r>
        <w:t>Walking and wheeling are often overlooked in transport. This is despite being an efficient use of space, good for our health and having no environmental impact.</w:t>
      </w:r>
    </w:p>
    <w:p w14:paraId="16C10F1C" w14:textId="284535D4" w:rsidR="0077759B" w:rsidRDefault="0077759B" w:rsidP="0077759B">
      <w:r w:rsidRPr="00C62662">
        <w:rPr>
          <w:b/>
        </w:rPr>
        <w:t xml:space="preserve">94% </w:t>
      </w:r>
      <w:r>
        <w:t>of</w:t>
      </w:r>
      <w:r w:rsidR="00C62662">
        <w:t xml:space="preserve"> </w:t>
      </w:r>
      <w:r>
        <w:t>all</w:t>
      </w:r>
      <w:r w:rsidR="00C62662">
        <w:t xml:space="preserve"> </w:t>
      </w:r>
      <w:r>
        <w:t>residents</w:t>
      </w:r>
      <w:r w:rsidR="00C62662">
        <w:t xml:space="preserve"> </w:t>
      </w:r>
      <w:r>
        <w:t>walk</w:t>
      </w:r>
      <w:r w:rsidR="00C62662">
        <w:t xml:space="preserve"> </w:t>
      </w:r>
      <w:r>
        <w:t>or</w:t>
      </w:r>
      <w:r w:rsidR="00C62662">
        <w:t xml:space="preserve"> </w:t>
      </w:r>
      <w:r>
        <w:t>wheel (</w:t>
      </w:r>
      <w:r w:rsidRPr="00C62662">
        <w:rPr>
          <w:b/>
        </w:rPr>
        <w:t xml:space="preserve">96% </w:t>
      </w:r>
      <w:r>
        <w:t xml:space="preserve">in </w:t>
      </w:r>
      <w:r w:rsidRPr="00C62662">
        <w:t>2021)</w:t>
      </w:r>
    </w:p>
    <w:p w14:paraId="076D64F1" w14:textId="0E0A9644" w:rsidR="0077759B" w:rsidRDefault="0077759B" w:rsidP="0077759B">
      <w:r w:rsidRPr="00C62662">
        <w:rPr>
          <w:b/>
        </w:rPr>
        <w:t xml:space="preserve">45% </w:t>
      </w:r>
      <w:r>
        <w:t>of</w:t>
      </w:r>
      <w:r w:rsidR="00C62662">
        <w:t xml:space="preserve"> </w:t>
      </w:r>
      <w:r>
        <w:t>residents</w:t>
      </w:r>
      <w:r w:rsidR="00C62662">
        <w:t xml:space="preserve"> </w:t>
      </w:r>
      <w:r>
        <w:t>walk</w:t>
      </w:r>
      <w:r w:rsidR="00C62662">
        <w:t xml:space="preserve"> </w:t>
      </w:r>
      <w:r>
        <w:t>or</w:t>
      </w:r>
      <w:r w:rsidR="00C62662">
        <w:t xml:space="preserve"> </w:t>
      </w:r>
      <w:r>
        <w:t>wheel at least five days a week (</w:t>
      </w:r>
      <w:r w:rsidRPr="00C62662">
        <w:rPr>
          <w:b/>
        </w:rPr>
        <w:t xml:space="preserve">46% </w:t>
      </w:r>
      <w:r>
        <w:t xml:space="preserve">in </w:t>
      </w:r>
      <w:r w:rsidRPr="00C62662">
        <w:t>2021)</w:t>
      </w:r>
    </w:p>
    <w:p w14:paraId="0AC614C5" w14:textId="77777777" w:rsidR="0077759B" w:rsidRDefault="0077759B" w:rsidP="00491AC7">
      <w:pPr>
        <w:pStyle w:val="Heading4"/>
      </w:pPr>
      <w:r>
        <w:t>Proportion of residents who walk or wheel at least five days a week</w:t>
      </w:r>
    </w:p>
    <w:p w14:paraId="6C178B47" w14:textId="4F949861" w:rsidR="0077759B" w:rsidRDefault="0077759B" w:rsidP="008749E6">
      <w:pPr>
        <w:pStyle w:val="Heading5"/>
      </w:pPr>
      <w:r>
        <w:t>Gender</w:t>
      </w:r>
      <w:r w:rsidR="008749E6">
        <w:rPr>
          <w:rStyle w:val="FootnoteReference"/>
        </w:rPr>
        <w:footnoteReference w:id="9"/>
      </w:r>
      <w:r>
        <w:t xml:space="preserve"> and sexuality</w:t>
      </w:r>
    </w:p>
    <w:p w14:paraId="5E470818" w14:textId="77777777" w:rsidR="0077759B" w:rsidRDefault="0077759B" w:rsidP="0077759B">
      <w:r w:rsidRPr="00C62662">
        <w:rPr>
          <w:b/>
        </w:rPr>
        <w:t xml:space="preserve">44% </w:t>
      </w:r>
      <w:r>
        <w:t>of women (</w:t>
      </w:r>
      <w:r w:rsidRPr="00C62662">
        <w:rPr>
          <w:b/>
        </w:rPr>
        <w:t xml:space="preserve">46% </w:t>
      </w:r>
      <w:r>
        <w:t xml:space="preserve">in </w:t>
      </w:r>
      <w:r w:rsidRPr="00C62662">
        <w:t>2021)</w:t>
      </w:r>
    </w:p>
    <w:p w14:paraId="660E70BC" w14:textId="77777777" w:rsidR="0077759B" w:rsidRDefault="0077759B" w:rsidP="0077759B">
      <w:r w:rsidRPr="00C62662">
        <w:rPr>
          <w:b/>
        </w:rPr>
        <w:t xml:space="preserve">46% </w:t>
      </w:r>
      <w:r>
        <w:t>of men (</w:t>
      </w:r>
      <w:r w:rsidRPr="00C62662">
        <w:rPr>
          <w:b/>
        </w:rPr>
        <w:t xml:space="preserve">47% </w:t>
      </w:r>
      <w:r>
        <w:t xml:space="preserve">in </w:t>
      </w:r>
      <w:r w:rsidRPr="00C62662">
        <w:t>2021)</w:t>
      </w:r>
    </w:p>
    <w:p w14:paraId="5307CB57" w14:textId="77777777" w:rsidR="0077759B" w:rsidRDefault="0077759B" w:rsidP="0077759B">
      <w:r w:rsidRPr="00C62662">
        <w:rPr>
          <w:b/>
        </w:rPr>
        <w:t xml:space="preserve">45% </w:t>
      </w:r>
      <w:r>
        <w:t>of LGBTQ+ people</w:t>
      </w:r>
    </w:p>
    <w:p w14:paraId="6D10A9C9" w14:textId="77777777" w:rsidR="0077759B" w:rsidRDefault="0077759B" w:rsidP="0077759B">
      <w:r w:rsidRPr="00C62662">
        <w:rPr>
          <w:b/>
        </w:rPr>
        <w:t xml:space="preserve">47% </w:t>
      </w:r>
      <w:r>
        <w:t>of non-LGBTQ+ people</w:t>
      </w:r>
    </w:p>
    <w:p w14:paraId="334E746A" w14:textId="77777777" w:rsidR="0077759B" w:rsidRDefault="0077759B" w:rsidP="008749E6">
      <w:pPr>
        <w:pStyle w:val="Heading5"/>
      </w:pPr>
      <w:r>
        <w:t>Ethnicity</w:t>
      </w:r>
    </w:p>
    <w:p w14:paraId="63D4CBAA" w14:textId="77777777" w:rsidR="0077759B" w:rsidRDefault="0077759B" w:rsidP="0077759B">
      <w:r w:rsidRPr="00C62662">
        <w:rPr>
          <w:b/>
        </w:rPr>
        <w:t xml:space="preserve">34% </w:t>
      </w:r>
      <w:r>
        <w:t>of people from ethnic minority groups (</w:t>
      </w:r>
      <w:r w:rsidRPr="00C62662">
        <w:rPr>
          <w:b/>
        </w:rPr>
        <w:t xml:space="preserve">46% </w:t>
      </w:r>
      <w:r>
        <w:t xml:space="preserve">in </w:t>
      </w:r>
      <w:r w:rsidRPr="00C62662">
        <w:t>2021)</w:t>
      </w:r>
    </w:p>
    <w:p w14:paraId="75962BB2" w14:textId="77777777" w:rsidR="0077759B" w:rsidRDefault="0077759B" w:rsidP="0077759B">
      <w:r w:rsidRPr="00C62662">
        <w:rPr>
          <w:b/>
        </w:rPr>
        <w:t xml:space="preserve">47% </w:t>
      </w:r>
      <w:r>
        <w:t>of white people (</w:t>
      </w:r>
      <w:r w:rsidRPr="00C62662">
        <w:rPr>
          <w:b/>
        </w:rPr>
        <w:t xml:space="preserve">47% </w:t>
      </w:r>
      <w:r>
        <w:t xml:space="preserve">in </w:t>
      </w:r>
      <w:r w:rsidRPr="00C62662">
        <w:t>2021)</w:t>
      </w:r>
    </w:p>
    <w:p w14:paraId="1D173DEF" w14:textId="77777777" w:rsidR="0077759B" w:rsidRDefault="0077759B" w:rsidP="008749E6">
      <w:pPr>
        <w:pStyle w:val="Heading5"/>
      </w:pPr>
      <w:r>
        <w:lastRenderedPageBreak/>
        <w:t>Age</w:t>
      </w:r>
    </w:p>
    <w:p w14:paraId="1FAFAD74" w14:textId="77777777" w:rsidR="0077759B" w:rsidRDefault="0077759B" w:rsidP="0077759B">
      <w:r w:rsidRPr="00C62662">
        <w:rPr>
          <w:b/>
        </w:rPr>
        <w:t xml:space="preserve">52% </w:t>
      </w:r>
      <w:r>
        <w:t xml:space="preserve">of people aged </w:t>
      </w:r>
      <w:r w:rsidRPr="00C62662">
        <w:t xml:space="preserve">16–25 </w:t>
      </w:r>
      <w:r>
        <w:t>(</w:t>
      </w:r>
      <w:r w:rsidRPr="00C62662">
        <w:rPr>
          <w:b/>
        </w:rPr>
        <w:t xml:space="preserve">50% </w:t>
      </w:r>
      <w:r>
        <w:t xml:space="preserve">in </w:t>
      </w:r>
      <w:r w:rsidRPr="00C62662">
        <w:t>2021)</w:t>
      </w:r>
    </w:p>
    <w:p w14:paraId="319DF463" w14:textId="77777777" w:rsidR="0077759B" w:rsidRDefault="0077759B" w:rsidP="0077759B">
      <w:r w:rsidRPr="00C62662">
        <w:rPr>
          <w:b/>
        </w:rPr>
        <w:t xml:space="preserve">46% </w:t>
      </w:r>
      <w:r>
        <w:t xml:space="preserve">of people aged </w:t>
      </w:r>
      <w:r w:rsidRPr="00C62662">
        <w:t xml:space="preserve">26–35 </w:t>
      </w:r>
      <w:r>
        <w:t>(</w:t>
      </w:r>
      <w:r w:rsidRPr="00C62662">
        <w:rPr>
          <w:b/>
        </w:rPr>
        <w:t xml:space="preserve">46% </w:t>
      </w:r>
      <w:r>
        <w:t xml:space="preserve">in </w:t>
      </w:r>
      <w:r w:rsidRPr="00C62662">
        <w:t>2021)</w:t>
      </w:r>
    </w:p>
    <w:p w14:paraId="13B54B1D" w14:textId="77777777" w:rsidR="0077759B" w:rsidRDefault="0077759B" w:rsidP="0077759B">
      <w:r w:rsidRPr="00C62662">
        <w:rPr>
          <w:b/>
        </w:rPr>
        <w:t xml:space="preserve">44% </w:t>
      </w:r>
      <w:r>
        <w:t xml:space="preserve">of people aged </w:t>
      </w:r>
      <w:r w:rsidRPr="00C62662">
        <w:t xml:space="preserve">36–45 </w:t>
      </w:r>
      <w:r>
        <w:t>(</w:t>
      </w:r>
      <w:r w:rsidRPr="00C62662">
        <w:rPr>
          <w:b/>
        </w:rPr>
        <w:t xml:space="preserve">50% </w:t>
      </w:r>
      <w:r>
        <w:t xml:space="preserve">in </w:t>
      </w:r>
      <w:r w:rsidRPr="00C62662">
        <w:t>2021)</w:t>
      </w:r>
    </w:p>
    <w:p w14:paraId="2D0F6683" w14:textId="77777777" w:rsidR="0077759B" w:rsidRDefault="0077759B" w:rsidP="0077759B">
      <w:r w:rsidRPr="00C62662">
        <w:rPr>
          <w:b/>
        </w:rPr>
        <w:t xml:space="preserve">42% </w:t>
      </w:r>
      <w:r>
        <w:t xml:space="preserve">of people aged </w:t>
      </w:r>
      <w:r w:rsidRPr="00C62662">
        <w:t xml:space="preserve">46–55 </w:t>
      </w:r>
      <w:r>
        <w:t>(</w:t>
      </w:r>
      <w:r w:rsidRPr="00C62662">
        <w:rPr>
          <w:b/>
        </w:rPr>
        <w:t xml:space="preserve">43% </w:t>
      </w:r>
      <w:r>
        <w:t xml:space="preserve">in </w:t>
      </w:r>
      <w:r w:rsidRPr="00C62662">
        <w:t>2021)</w:t>
      </w:r>
    </w:p>
    <w:p w14:paraId="42DC744D" w14:textId="77777777" w:rsidR="0077759B" w:rsidRDefault="0077759B" w:rsidP="0077759B">
      <w:r w:rsidRPr="00C62662">
        <w:rPr>
          <w:b/>
        </w:rPr>
        <w:t xml:space="preserve">45% </w:t>
      </w:r>
      <w:r>
        <w:t xml:space="preserve">of people aged </w:t>
      </w:r>
      <w:r w:rsidRPr="00C62662">
        <w:t xml:space="preserve">56–65 </w:t>
      </w:r>
      <w:r>
        <w:t>(</w:t>
      </w:r>
      <w:r w:rsidRPr="00C62662">
        <w:rPr>
          <w:b/>
        </w:rPr>
        <w:t xml:space="preserve">48% </w:t>
      </w:r>
      <w:r>
        <w:t xml:space="preserve">in </w:t>
      </w:r>
      <w:r w:rsidRPr="00C62662">
        <w:t>2021)</w:t>
      </w:r>
    </w:p>
    <w:p w14:paraId="1E66771B" w14:textId="77777777" w:rsidR="0077759B" w:rsidRDefault="0077759B" w:rsidP="0077759B">
      <w:r w:rsidRPr="00C62662">
        <w:rPr>
          <w:b/>
        </w:rPr>
        <w:t xml:space="preserve">42% </w:t>
      </w:r>
      <w:r>
        <w:t xml:space="preserve">of people aged </w:t>
      </w:r>
      <w:r w:rsidRPr="00C62662">
        <w:t xml:space="preserve">66+ </w:t>
      </w:r>
      <w:r>
        <w:t>(</w:t>
      </w:r>
      <w:r w:rsidRPr="00C62662">
        <w:rPr>
          <w:b/>
        </w:rPr>
        <w:t xml:space="preserve">44% </w:t>
      </w:r>
      <w:r>
        <w:t xml:space="preserve">in </w:t>
      </w:r>
      <w:r w:rsidRPr="00C62662">
        <w:t>2021)</w:t>
      </w:r>
    </w:p>
    <w:p w14:paraId="5BF40513" w14:textId="77777777" w:rsidR="0077759B" w:rsidRDefault="0077759B" w:rsidP="008749E6">
      <w:pPr>
        <w:pStyle w:val="Heading5"/>
      </w:pPr>
      <w:r>
        <w:t>Disability</w:t>
      </w:r>
    </w:p>
    <w:p w14:paraId="3B738192" w14:textId="77777777" w:rsidR="0077759B" w:rsidRDefault="0077759B" w:rsidP="0077759B">
      <w:r w:rsidRPr="00C62662">
        <w:rPr>
          <w:b/>
        </w:rPr>
        <w:t xml:space="preserve">37% </w:t>
      </w:r>
      <w:r>
        <w:t>of disabled people (</w:t>
      </w:r>
      <w:r w:rsidRPr="00C62662">
        <w:rPr>
          <w:b/>
        </w:rPr>
        <w:t xml:space="preserve">39% </w:t>
      </w:r>
      <w:r>
        <w:t xml:space="preserve">in </w:t>
      </w:r>
      <w:r w:rsidRPr="00C62662">
        <w:t>2021)</w:t>
      </w:r>
    </w:p>
    <w:p w14:paraId="593E8572" w14:textId="77777777" w:rsidR="0077759B" w:rsidRDefault="0077759B" w:rsidP="0077759B">
      <w:r w:rsidRPr="00C62662">
        <w:rPr>
          <w:b/>
        </w:rPr>
        <w:t xml:space="preserve">47% </w:t>
      </w:r>
      <w:r>
        <w:t>of non-disabled people (</w:t>
      </w:r>
      <w:r w:rsidRPr="00C62662">
        <w:rPr>
          <w:b/>
        </w:rPr>
        <w:t xml:space="preserve">49% </w:t>
      </w:r>
      <w:r>
        <w:t xml:space="preserve">in </w:t>
      </w:r>
      <w:r w:rsidRPr="00C62662">
        <w:t>2021)</w:t>
      </w:r>
    </w:p>
    <w:p w14:paraId="4E924439" w14:textId="48B6F270" w:rsidR="0077759B" w:rsidRDefault="0077759B" w:rsidP="008749E6">
      <w:pPr>
        <w:pStyle w:val="Heading5"/>
      </w:pPr>
      <w:r>
        <w:t>Socio-economic group</w:t>
      </w:r>
      <w:r w:rsidR="0097730A">
        <w:rPr>
          <w:rStyle w:val="FootnoteReference"/>
        </w:rPr>
        <w:footnoteReference w:id="10"/>
      </w:r>
    </w:p>
    <w:p w14:paraId="5C50286E" w14:textId="77777777" w:rsidR="0077759B" w:rsidRDefault="0077759B" w:rsidP="0077759B">
      <w:r w:rsidRPr="00C62662">
        <w:rPr>
          <w:b/>
        </w:rPr>
        <w:t xml:space="preserve">45% </w:t>
      </w:r>
      <w:r>
        <w:t>of AB (</w:t>
      </w:r>
      <w:r w:rsidRPr="00C62662">
        <w:rPr>
          <w:b/>
        </w:rPr>
        <w:t xml:space="preserve">49% </w:t>
      </w:r>
      <w:r>
        <w:t xml:space="preserve">in </w:t>
      </w:r>
      <w:r w:rsidRPr="00C62662">
        <w:t>2021)</w:t>
      </w:r>
    </w:p>
    <w:p w14:paraId="0A2BE91E" w14:textId="77777777" w:rsidR="0077759B" w:rsidRDefault="0077759B" w:rsidP="0077759B">
      <w:r w:rsidRPr="00C62662">
        <w:rPr>
          <w:b/>
        </w:rPr>
        <w:t xml:space="preserve">48% </w:t>
      </w:r>
      <w:r>
        <w:t xml:space="preserve">of </w:t>
      </w:r>
      <w:r w:rsidRPr="00C62662">
        <w:t xml:space="preserve">C1 </w:t>
      </w:r>
      <w:r>
        <w:t>(</w:t>
      </w:r>
      <w:r w:rsidRPr="00C62662">
        <w:rPr>
          <w:b/>
        </w:rPr>
        <w:t xml:space="preserve">46% </w:t>
      </w:r>
      <w:r>
        <w:t xml:space="preserve">in </w:t>
      </w:r>
      <w:r w:rsidRPr="00C62662">
        <w:t>2021)</w:t>
      </w:r>
    </w:p>
    <w:p w14:paraId="519ADF9E" w14:textId="77777777" w:rsidR="0077759B" w:rsidRDefault="0077759B" w:rsidP="0077759B">
      <w:r w:rsidRPr="00C62662">
        <w:rPr>
          <w:b/>
        </w:rPr>
        <w:t xml:space="preserve">44% </w:t>
      </w:r>
      <w:r>
        <w:t xml:space="preserve">of </w:t>
      </w:r>
      <w:r w:rsidRPr="00C62662">
        <w:t xml:space="preserve">C2 </w:t>
      </w:r>
      <w:r>
        <w:t>(</w:t>
      </w:r>
      <w:r w:rsidRPr="00C62662">
        <w:rPr>
          <w:b/>
        </w:rPr>
        <w:t xml:space="preserve">37% </w:t>
      </w:r>
      <w:r>
        <w:t xml:space="preserve">in </w:t>
      </w:r>
      <w:r w:rsidRPr="00C62662">
        <w:t>2021)</w:t>
      </w:r>
    </w:p>
    <w:p w14:paraId="3D818152" w14:textId="77777777" w:rsidR="0077759B" w:rsidRDefault="0077759B" w:rsidP="0077759B">
      <w:r w:rsidRPr="00C62662">
        <w:rPr>
          <w:b/>
        </w:rPr>
        <w:t xml:space="preserve">39% </w:t>
      </w:r>
      <w:r>
        <w:t>of DE (</w:t>
      </w:r>
      <w:r w:rsidRPr="00C62662">
        <w:rPr>
          <w:b/>
        </w:rPr>
        <w:t xml:space="preserve">49% </w:t>
      </w:r>
      <w:r>
        <w:t xml:space="preserve">in </w:t>
      </w:r>
      <w:r w:rsidRPr="00C62662">
        <w:t>2021)</w:t>
      </w:r>
    </w:p>
    <w:p w14:paraId="2C4B0739" w14:textId="77777777" w:rsidR="0077759B" w:rsidRDefault="0077759B" w:rsidP="0097730A">
      <w:pPr>
        <w:pStyle w:val="Heading3"/>
      </w:pPr>
      <w:r>
        <w:t>Walking and wheeling safety and satisfaction</w:t>
      </w:r>
    </w:p>
    <w:p w14:paraId="5560E6C7" w14:textId="52FF04FE" w:rsidR="0077759B" w:rsidRDefault="0077759B" w:rsidP="0077759B">
      <w:r w:rsidRPr="00C62662">
        <w:rPr>
          <w:b/>
        </w:rPr>
        <w:t xml:space="preserve">63% </w:t>
      </w:r>
      <w:r>
        <w:t>of</w:t>
      </w:r>
      <w:r w:rsidR="00C62662">
        <w:t xml:space="preserve"> </w:t>
      </w:r>
      <w:r>
        <w:t>residents</w:t>
      </w:r>
      <w:r w:rsidR="00C62662">
        <w:t xml:space="preserve"> </w:t>
      </w:r>
      <w:r>
        <w:t>think</w:t>
      </w:r>
      <w:r w:rsidR="00C62662">
        <w:t xml:space="preserve"> </w:t>
      </w:r>
      <w:r>
        <w:t>the level of safety for walking or wheeling is good (</w:t>
      </w:r>
      <w:r w:rsidRPr="00C62662">
        <w:rPr>
          <w:b/>
        </w:rPr>
        <w:t xml:space="preserve">71% </w:t>
      </w:r>
      <w:r>
        <w:t xml:space="preserve">in </w:t>
      </w:r>
      <w:r w:rsidRPr="00C62662">
        <w:t>2021)</w:t>
      </w:r>
    </w:p>
    <w:p w14:paraId="01824EAB" w14:textId="066DD04F" w:rsidR="0077759B" w:rsidRDefault="0077759B" w:rsidP="0077759B">
      <w:r w:rsidRPr="00C62662">
        <w:rPr>
          <w:b/>
        </w:rPr>
        <w:t xml:space="preserve">46% </w:t>
      </w:r>
      <w:r>
        <w:t>of</w:t>
      </w:r>
      <w:r w:rsidR="00C62662">
        <w:t xml:space="preserve"> </w:t>
      </w:r>
      <w:r>
        <w:t>residents</w:t>
      </w:r>
      <w:r w:rsidR="00C62662">
        <w:t xml:space="preserve"> </w:t>
      </w:r>
      <w:r>
        <w:t>think</w:t>
      </w:r>
      <w:r w:rsidR="00C62662">
        <w:t xml:space="preserve"> </w:t>
      </w:r>
      <w:r>
        <w:t>the</w:t>
      </w:r>
      <w:r w:rsidR="00C62662">
        <w:t xml:space="preserve"> </w:t>
      </w:r>
      <w:r>
        <w:t>level of safety for children walking or wheeling is good (</w:t>
      </w:r>
      <w:r w:rsidRPr="00C62662">
        <w:rPr>
          <w:b/>
        </w:rPr>
        <w:t xml:space="preserve">55% </w:t>
      </w:r>
      <w:r>
        <w:t xml:space="preserve">in </w:t>
      </w:r>
      <w:r w:rsidRPr="00C62662">
        <w:t>2021)</w:t>
      </w:r>
    </w:p>
    <w:p w14:paraId="7F109896" w14:textId="683DA55F" w:rsidR="0077759B" w:rsidRDefault="0077759B" w:rsidP="0077759B">
      <w:r w:rsidRPr="00C62662">
        <w:rPr>
          <w:b/>
        </w:rPr>
        <w:t xml:space="preserve">71% </w:t>
      </w:r>
      <w:r>
        <w:t>of</w:t>
      </w:r>
      <w:r w:rsidR="00C62662">
        <w:t xml:space="preserve"> </w:t>
      </w:r>
      <w:r>
        <w:t>residents</w:t>
      </w:r>
      <w:r w:rsidR="00C62662">
        <w:t xml:space="preserve"> </w:t>
      </w:r>
      <w:r>
        <w:t>think</w:t>
      </w:r>
      <w:r w:rsidR="00C62662">
        <w:t xml:space="preserve"> </w:t>
      </w:r>
      <w:r>
        <w:t>their local area overall is a good place to walk or wheel (</w:t>
      </w:r>
      <w:r w:rsidRPr="00C62662">
        <w:rPr>
          <w:b/>
        </w:rPr>
        <w:t xml:space="preserve">74% </w:t>
      </w:r>
      <w:r>
        <w:t xml:space="preserve">in </w:t>
      </w:r>
      <w:r w:rsidRPr="00C62662">
        <w:t>2021)</w:t>
      </w:r>
    </w:p>
    <w:p w14:paraId="3ABAA19D" w14:textId="77777777" w:rsidR="0077759B" w:rsidRDefault="0077759B" w:rsidP="0077759B">
      <w:pPr>
        <w:pStyle w:val="Heading4"/>
      </w:pPr>
      <w:r>
        <w:t>Proportion of residents who think walking or wheeling safety in their local area is good</w:t>
      </w:r>
    </w:p>
    <w:p w14:paraId="24D6D170" w14:textId="77777777" w:rsidR="0077759B" w:rsidRDefault="0077759B" w:rsidP="0077759B">
      <w:pPr>
        <w:pStyle w:val="Heading5"/>
      </w:pPr>
      <w:r>
        <w:t>Gender and sexuality</w:t>
      </w:r>
    </w:p>
    <w:p w14:paraId="602D8183" w14:textId="77777777" w:rsidR="0077759B" w:rsidRDefault="0077759B" w:rsidP="0077759B">
      <w:r w:rsidRPr="00C62662">
        <w:rPr>
          <w:b/>
        </w:rPr>
        <w:t xml:space="preserve">62% </w:t>
      </w:r>
      <w:r>
        <w:t>of women (</w:t>
      </w:r>
      <w:r w:rsidRPr="00C62662">
        <w:rPr>
          <w:b/>
        </w:rPr>
        <w:t xml:space="preserve">72% </w:t>
      </w:r>
      <w:r>
        <w:t xml:space="preserve">in </w:t>
      </w:r>
      <w:r w:rsidRPr="00C62662">
        <w:t>2021)</w:t>
      </w:r>
    </w:p>
    <w:p w14:paraId="4CCE77E6" w14:textId="77777777" w:rsidR="0077759B" w:rsidRDefault="0077759B" w:rsidP="0077759B">
      <w:r w:rsidRPr="00C62662">
        <w:rPr>
          <w:b/>
        </w:rPr>
        <w:t xml:space="preserve">64% </w:t>
      </w:r>
      <w:r>
        <w:t>of men (</w:t>
      </w:r>
      <w:r w:rsidRPr="00C62662">
        <w:rPr>
          <w:b/>
        </w:rPr>
        <w:t xml:space="preserve">71% </w:t>
      </w:r>
      <w:r>
        <w:t xml:space="preserve">in </w:t>
      </w:r>
      <w:r w:rsidRPr="00C62662">
        <w:t>2021)</w:t>
      </w:r>
    </w:p>
    <w:p w14:paraId="27DA8F51" w14:textId="77777777" w:rsidR="0077759B" w:rsidRDefault="0077759B" w:rsidP="0077759B">
      <w:r w:rsidRPr="00C62662">
        <w:rPr>
          <w:b/>
        </w:rPr>
        <w:lastRenderedPageBreak/>
        <w:t xml:space="preserve">70% </w:t>
      </w:r>
      <w:r>
        <w:t>of LGBTQ+ people</w:t>
      </w:r>
    </w:p>
    <w:p w14:paraId="06B8EB53" w14:textId="77777777" w:rsidR="0077759B" w:rsidRDefault="0077759B" w:rsidP="0077759B">
      <w:r w:rsidRPr="00C62662">
        <w:rPr>
          <w:b/>
        </w:rPr>
        <w:t xml:space="preserve">63% </w:t>
      </w:r>
      <w:r>
        <w:t>of non-LGBTQ+ people</w:t>
      </w:r>
    </w:p>
    <w:p w14:paraId="7F287AE8" w14:textId="77777777" w:rsidR="0077759B" w:rsidRDefault="0077759B" w:rsidP="0077759B">
      <w:pPr>
        <w:pStyle w:val="Heading5"/>
      </w:pPr>
      <w:r>
        <w:t>Ethnicity</w:t>
      </w:r>
    </w:p>
    <w:p w14:paraId="4F00197B" w14:textId="77777777" w:rsidR="0077759B" w:rsidRDefault="0077759B" w:rsidP="0077759B">
      <w:r w:rsidRPr="00C62662">
        <w:rPr>
          <w:b/>
        </w:rPr>
        <w:t xml:space="preserve">63% </w:t>
      </w:r>
      <w:r>
        <w:t>of people from ethnic minority groups (</w:t>
      </w:r>
      <w:r w:rsidRPr="00C62662">
        <w:rPr>
          <w:b/>
        </w:rPr>
        <w:t xml:space="preserve">81% </w:t>
      </w:r>
      <w:r>
        <w:t xml:space="preserve">in </w:t>
      </w:r>
      <w:r w:rsidRPr="00C62662">
        <w:t>2021)</w:t>
      </w:r>
    </w:p>
    <w:p w14:paraId="51DE5F9F" w14:textId="77777777" w:rsidR="0077759B" w:rsidRDefault="0077759B" w:rsidP="0077759B">
      <w:r w:rsidRPr="00C62662">
        <w:rPr>
          <w:b/>
        </w:rPr>
        <w:t xml:space="preserve">63% </w:t>
      </w:r>
      <w:r>
        <w:t>of white people (</w:t>
      </w:r>
      <w:r w:rsidRPr="00C62662">
        <w:rPr>
          <w:b/>
        </w:rPr>
        <w:t xml:space="preserve">71% </w:t>
      </w:r>
      <w:r>
        <w:t xml:space="preserve">in </w:t>
      </w:r>
      <w:r w:rsidRPr="00C62662">
        <w:t>2021)</w:t>
      </w:r>
    </w:p>
    <w:p w14:paraId="5B072BBB" w14:textId="77777777" w:rsidR="0077759B" w:rsidRDefault="0077759B" w:rsidP="0077759B">
      <w:pPr>
        <w:pStyle w:val="Heading5"/>
      </w:pPr>
      <w:r>
        <w:t>Age</w:t>
      </w:r>
    </w:p>
    <w:p w14:paraId="3D257E06" w14:textId="77777777" w:rsidR="0077759B" w:rsidRDefault="0077759B" w:rsidP="0077759B">
      <w:r w:rsidRPr="00C62662">
        <w:rPr>
          <w:b/>
        </w:rPr>
        <w:t xml:space="preserve">73% </w:t>
      </w:r>
      <w:r>
        <w:t xml:space="preserve">of people aged </w:t>
      </w:r>
      <w:r w:rsidRPr="00C62662">
        <w:t xml:space="preserve">16–25 </w:t>
      </w:r>
      <w:r>
        <w:t>(</w:t>
      </w:r>
      <w:r w:rsidRPr="00C62662">
        <w:rPr>
          <w:b/>
        </w:rPr>
        <w:t xml:space="preserve">65% </w:t>
      </w:r>
      <w:r>
        <w:t xml:space="preserve">in </w:t>
      </w:r>
      <w:r w:rsidRPr="00C62662">
        <w:t>2021)</w:t>
      </w:r>
    </w:p>
    <w:p w14:paraId="626084E5" w14:textId="77777777" w:rsidR="0077759B" w:rsidRDefault="0077759B" w:rsidP="0077759B">
      <w:r w:rsidRPr="00C62662">
        <w:rPr>
          <w:b/>
        </w:rPr>
        <w:t xml:space="preserve">67% </w:t>
      </w:r>
      <w:r>
        <w:t xml:space="preserve">of people aged </w:t>
      </w:r>
      <w:r w:rsidRPr="00C62662">
        <w:t xml:space="preserve">26–35 </w:t>
      </w:r>
      <w:r>
        <w:t>(</w:t>
      </w:r>
      <w:r w:rsidRPr="00C62662">
        <w:rPr>
          <w:b/>
        </w:rPr>
        <w:t xml:space="preserve">74% </w:t>
      </w:r>
      <w:r>
        <w:t xml:space="preserve">in </w:t>
      </w:r>
      <w:r w:rsidRPr="00C62662">
        <w:t>2021)</w:t>
      </w:r>
    </w:p>
    <w:p w14:paraId="2BD7216E" w14:textId="77777777" w:rsidR="0077759B" w:rsidRDefault="0077759B" w:rsidP="0077759B">
      <w:r w:rsidRPr="00C62662">
        <w:rPr>
          <w:b/>
        </w:rPr>
        <w:t xml:space="preserve">58% </w:t>
      </w:r>
      <w:r>
        <w:t xml:space="preserve">of people aged </w:t>
      </w:r>
      <w:r w:rsidRPr="00C62662">
        <w:t xml:space="preserve">36–45 </w:t>
      </w:r>
      <w:r>
        <w:t>(</w:t>
      </w:r>
      <w:r w:rsidRPr="00C62662">
        <w:rPr>
          <w:b/>
        </w:rPr>
        <w:t xml:space="preserve">75% </w:t>
      </w:r>
      <w:r>
        <w:t xml:space="preserve">in </w:t>
      </w:r>
      <w:r w:rsidRPr="00C62662">
        <w:t>2021)</w:t>
      </w:r>
    </w:p>
    <w:p w14:paraId="772A4370" w14:textId="77777777" w:rsidR="0077759B" w:rsidRDefault="0077759B" w:rsidP="0077759B">
      <w:r w:rsidRPr="00C62662">
        <w:rPr>
          <w:b/>
        </w:rPr>
        <w:t xml:space="preserve">64% </w:t>
      </w:r>
      <w:r>
        <w:t xml:space="preserve">of people aged </w:t>
      </w:r>
      <w:r w:rsidRPr="00C62662">
        <w:t xml:space="preserve">46–55 </w:t>
      </w:r>
      <w:r>
        <w:t>(</w:t>
      </w:r>
      <w:r w:rsidRPr="00C62662">
        <w:rPr>
          <w:b/>
        </w:rPr>
        <w:t xml:space="preserve">69% </w:t>
      </w:r>
      <w:r>
        <w:t xml:space="preserve">in </w:t>
      </w:r>
      <w:r w:rsidRPr="00C62662">
        <w:t>2021)</w:t>
      </w:r>
    </w:p>
    <w:p w14:paraId="2B6A0EA8" w14:textId="77777777" w:rsidR="0077759B" w:rsidRDefault="0077759B" w:rsidP="0077759B">
      <w:r w:rsidRPr="00C62662">
        <w:rPr>
          <w:b/>
        </w:rPr>
        <w:t xml:space="preserve">62% </w:t>
      </w:r>
      <w:r>
        <w:t xml:space="preserve">of people aged </w:t>
      </w:r>
      <w:r w:rsidRPr="00C62662">
        <w:t xml:space="preserve">56–65 </w:t>
      </w:r>
      <w:r>
        <w:t>(</w:t>
      </w:r>
      <w:r w:rsidRPr="00C62662">
        <w:rPr>
          <w:b/>
        </w:rPr>
        <w:t xml:space="preserve">74% </w:t>
      </w:r>
      <w:r>
        <w:t xml:space="preserve">in </w:t>
      </w:r>
      <w:r w:rsidRPr="00C62662">
        <w:t>2021)</w:t>
      </w:r>
    </w:p>
    <w:p w14:paraId="1EC11D52" w14:textId="77777777" w:rsidR="0077759B" w:rsidRDefault="0077759B" w:rsidP="0077759B">
      <w:r w:rsidRPr="00C62662">
        <w:rPr>
          <w:b/>
        </w:rPr>
        <w:t xml:space="preserve">55% </w:t>
      </w:r>
      <w:r>
        <w:t xml:space="preserve">of people aged </w:t>
      </w:r>
      <w:r w:rsidRPr="00C62662">
        <w:t xml:space="preserve">66+ </w:t>
      </w:r>
      <w:r>
        <w:t>(</w:t>
      </w:r>
      <w:r w:rsidRPr="00C62662">
        <w:rPr>
          <w:b/>
        </w:rPr>
        <w:t xml:space="preserve">72% </w:t>
      </w:r>
      <w:r>
        <w:t xml:space="preserve">in </w:t>
      </w:r>
      <w:r w:rsidRPr="00C62662">
        <w:t>2021)</w:t>
      </w:r>
    </w:p>
    <w:p w14:paraId="718EA7E8" w14:textId="77777777" w:rsidR="0077759B" w:rsidRDefault="0077759B" w:rsidP="0077759B">
      <w:pPr>
        <w:pStyle w:val="Heading5"/>
      </w:pPr>
      <w:r>
        <w:t>Disability</w:t>
      </w:r>
    </w:p>
    <w:p w14:paraId="08CC5650" w14:textId="77777777" w:rsidR="0077759B" w:rsidRDefault="0077759B" w:rsidP="0077759B">
      <w:r w:rsidRPr="00C62662">
        <w:rPr>
          <w:b/>
        </w:rPr>
        <w:t xml:space="preserve">54% </w:t>
      </w:r>
      <w:r>
        <w:t>of disabled people (</w:t>
      </w:r>
      <w:r w:rsidRPr="00C62662">
        <w:rPr>
          <w:b/>
        </w:rPr>
        <w:t xml:space="preserve">61% </w:t>
      </w:r>
      <w:r>
        <w:t xml:space="preserve">in </w:t>
      </w:r>
      <w:r w:rsidRPr="00C62662">
        <w:t>2021)</w:t>
      </w:r>
    </w:p>
    <w:p w14:paraId="2217E540" w14:textId="77777777" w:rsidR="0077759B" w:rsidRDefault="0077759B" w:rsidP="0077759B">
      <w:r w:rsidRPr="00C62662">
        <w:rPr>
          <w:b/>
        </w:rPr>
        <w:t xml:space="preserve">66% </w:t>
      </w:r>
      <w:r>
        <w:t>of non-disabled people (</w:t>
      </w:r>
      <w:r w:rsidRPr="00C62662">
        <w:rPr>
          <w:b/>
        </w:rPr>
        <w:t xml:space="preserve">75% </w:t>
      </w:r>
      <w:r>
        <w:t xml:space="preserve">in </w:t>
      </w:r>
      <w:r w:rsidRPr="00C62662">
        <w:t>2021)</w:t>
      </w:r>
    </w:p>
    <w:p w14:paraId="09C285D8" w14:textId="77777777" w:rsidR="0077759B" w:rsidRDefault="0077759B" w:rsidP="0077759B">
      <w:pPr>
        <w:pStyle w:val="Heading5"/>
      </w:pPr>
      <w:r>
        <w:t>Socio-economic group</w:t>
      </w:r>
    </w:p>
    <w:p w14:paraId="06956EC9" w14:textId="77777777" w:rsidR="0077759B" w:rsidRDefault="0077759B" w:rsidP="0077759B">
      <w:r w:rsidRPr="00C62662">
        <w:rPr>
          <w:b/>
        </w:rPr>
        <w:t xml:space="preserve">64% </w:t>
      </w:r>
      <w:r>
        <w:t>of AB (</w:t>
      </w:r>
      <w:r w:rsidRPr="00C62662">
        <w:rPr>
          <w:b/>
        </w:rPr>
        <w:t xml:space="preserve">76% </w:t>
      </w:r>
      <w:r>
        <w:t xml:space="preserve">in </w:t>
      </w:r>
      <w:r w:rsidRPr="00C62662">
        <w:t>2021)</w:t>
      </w:r>
    </w:p>
    <w:p w14:paraId="2DC7DB27" w14:textId="77777777" w:rsidR="0077759B" w:rsidRDefault="0077759B" w:rsidP="0077759B">
      <w:r w:rsidRPr="00C62662">
        <w:rPr>
          <w:b/>
        </w:rPr>
        <w:t xml:space="preserve">63% </w:t>
      </w:r>
      <w:r>
        <w:t xml:space="preserve">of </w:t>
      </w:r>
      <w:r w:rsidRPr="00C62662">
        <w:t xml:space="preserve">C1 </w:t>
      </w:r>
      <w:r>
        <w:t>(</w:t>
      </w:r>
      <w:r w:rsidRPr="00C62662">
        <w:rPr>
          <w:b/>
        </w:rPr>
        <w:t xml:space="preserve">70% </w:t>
      </w:r>
      <w:r>
        <w:t xml:space="preserve">in </w:t>
      </w:r>
      <w:r w:rsidRPr="00C62662">
        <w:t>2021)</w:t>
      </w:r>
    </w:p>
    <w:p w14:paraId="672F419B" w14:textId="77777777" w:rsidR="0077759B" w:rsidRDefault="0077759B" w:rsidP="0077759B">
      <w:r w:rsidRPr="00C62662">
        <w:rPr>
          <w:b/>
        </w:rPr>
        <w:t xml:space="preserve">73% </w:t>
      </w:r>
      <w:r>
        <w:t xml:space="preserve">of </w:t>
      </w:r>
      <w:r w:rsidRPr="00C62662">
        <w:t xml:space="preserve">C2 </w:t>
      </w:r>
      <w:r>
        <w:t>(</w:t>
      </w:r>
      <w:r w:rsidRPr="00C62662">
        <w:rPr>
          <w:b/>
        </w:rPr>
        <w:t xml:space="preserve">68% </w:t>
      </w:r>
      <w:r>
        <w:t xml:space="preserve">in </w:t>
      </w:r>
      <w:r w:rsidRPr="00C62662">
        <w:t>2021)</w:t>
      </w:r>
    </w:p>
    <w:p w14:paraId="1AF4BA5E" w14:textId="77777777" w:rsidR="0077759B" w:rsidRDefault="0077759B" w:rsidP="0077759B">
      <w:r w:rsidRPr="00C62662">
        <w:rPr>
          <w:b/>
        </w:rPr>
        <w:t xml:space="preserve">54% </w:t>
      </w:r>
      <w:r>
        <w:t>of DE (</w:t>
      </w:r>
      <w:r w:rsidRPr="00C62662">
        <w:rPr>
          <w:b/>
        </w:rPr>
        <w:t xml:space="preserve">62% </w:t>
      </w:r>
      <w:r>
        <w:t xml:space="preserve">in </w:t>
      </w:r>
      <w:r w:rsidRPr="00C62662">
        <w:t>2021)</w:t>
      </w:r>
    </w:p>
    <w:p w14:paraId="399E6092" w14:textId="333DF0CB" w:rsidR="0077759B" w:rsidRDefault="0077759B" w:rsidP="0077759B">
      <w:pPr>
        <w:pStyle w:val="Heading3"/>
      </w:pPr>
      <w:r>
        <w:t>Quote from Anna and Malcolm</w:t>
      </w:r>
    </w:p>
    <w:p w14:paraId="0BEB9244" w14:textId="77777777" w:rsidR="0077759B" w:rsidRDefault="0077759B" w:rsidP="0077759B">
      <w:r>
        <w:t>Companionship and socialising are the best parts of the regular walking that Anna and Malcolm do in Southampton.</w:t>
      </w:r>
    </w:p>
    <w:p w14:paraId="6756EA48" w14:textId="7159943D" w:rsidR="0077759B" w:rsidRDefault="0077759B" w:rsidP="0077759B">
      <w:r>
        <w:t>There are lovely green spaces and parks</w:t>
      </w:r>
      <w:r w:rsidR="00C62662">
        <w:t xml:space="preserve"> </w:t>
      </w:r>
      <w:r>
        <w:t>as</w:t>
      </w:r>
      <w:r w:rsidR="00C62662">
        <w:t xml:space="preserve"> </w:t>
      </w:r>
      <w:r>
        <w:t>well as the ability to walk along the</w:t>
      </w:r>
      <w:r w:rsidR="00C62662">
        <w:t xml:space="preserve"> </w:t>
      </w:r>
      <w:r>
        <w:t>river</w:t>
      </w:r>
      <w:r w:rsidR="00C62662">
        <w:t xml:space="preserve"> </w:t>
      </w:r>
      <w:r>
        <w:t>(Itchen) in the city.</w:t>
      </w:r>
    </w:p>
    <w:p w14:paraId="0C66B31C" w14:textId="77777777" w:rsidR="0077759B" w:rsidRDefault="0077759B" w:rsidP="0077759B">
      <w:r>
        <w:t>These areas are so green, you can imagine that you are in the countryside.</w:t>
      </w:r>
    </w:p>
    <w:p w14:paraId="01970116" w14:textId="5AF202AD" w:rsidR="00440DDC" w:rsidRPr="00440DDC" w:rsidRDefault="0077759B" w:rsidP="0077759B">
      <w:r>
        <w:t>They have recently become walk leaders, volunteering their time to help get more older people out walking.</w:t>
      </w:r>
    </w:p>
    <w:p w14:paraId="22D0DB78" w14:textId="77777777" w:rsidR="00513D5E" w:rsidRDefault="00513D5E" w:rsidP="004E4345">
      <w:pPr>
        <w:pStyle w:val="Heading2"/>
      </w:pPr>
      <w:bookmarkStart w:id="16" w:name="_Toc158906029"/>
      <w:r>
        <w:lastRenderedPageBreak/>
        <w:t>Cycling in Southampton City Region</w:t>
      </w:r>
      <w:bookmarkEnd w:id="16"/>
    </w:p>
    <w:p w14:paraId="418047E3" w14:textId="77777777" w:rsidR="00513D5E" w:rsidRDefault="00513D5E" w:rsidP="004E4345">
      <w:pPr>
        <w:pStyle w:val="Subtitle"/>
      </w:pPr>
      <w:r>
        <w:t>Cycling participation, safety and satisfaction</w:t>
      </w:r>
    </w:p>
    <w:p w14:paraId="71529944" w14:textId="77777777" w:rsidR="00513D5E" w:rsidRDefault="00513D5E" w:rsidP="004E4345">
      <w:pPr>
        <w:pStyle w:val="Heading3"/>
      </w:pPr>
      <w:r>
        <w:t>Cycling participation</w:t>
      </w:r>
    </w:p>
    <w:p w14:paraId="08CEC2B0" w14:textId="075B7D70" w:rsidR="00513D5E" w:rsidRDefault="00513D5E" w:rsidP="00513D5E">
      <w:proofErr w:type="gramStart"/>
      <w:r>
        <w:t>Overall</w:t>
      </w:r>
      <w:proofErr w:type="gramEnd"/>
      <w:r>
        <w:t xml:space="preserve"> in Southampton City Region the number of people cycling has decreased since </w:t>
      </w:r>
      <w:r w:rsidRPr="00C62662">
        <w:t>2021.</w:t>
      </w:r>
      <w:r>
        <w:t xml:space="preserve"> Despite a much larger potential for cycling, only </w:t>
      </w:r>
      <w:r w:rsidRPr="00C62662">
        <w:rPr>
          <w:b/>
        </w:rPr>
        <w:t xml:space="preserve">16% </w:t>
      </w:r>
      <w:r>
        <w:t>of people cycle regularly.</w:t>
      </w:r>
      <w:r w:rsidR="004E4345">
        <w:rPr>
          <w:rStyle w:val="FootnoteReference"/>
        </w:rPr>
        <w:footnoteReference w:id="11"/>
      </w:r>
    </w:p>
    <w:p w14:paraId="7F0F8C83" w14:textId="14387DE8" w:rsidR="00513D5E" w:rsidRDefault="00513D5E" w:rsidP="00513D5E">
      <w:r>
        <w:t>Cycling participation, however, is not equal. Barriers to cycling can be far more pronounced for some people. Safety, including road safety and personal safety, is the single largest barrier to cycling.</w:t>
      </w:r>
      <w:r>
        <w:rPr>
          <w:rStyle w:val="FootnoteReference"/>
        </w:rPr>
        <w:footnoteReference w:id="12"/>
      </w:r>
    </w:p>
    <w:p w14:paraId="128E6EBC" w14:textId="23AD19C2" w:rsidR="00513D5E" w:rsidRDefault="00513D5E" w:rsidP="00513D5E">
      <w:r w:rsidRPr="00C62662">
        <w:rPr>
          <w:b/>
        </w:rPr>
        <w:t xml:space="preserve">36% </w:t>
      </w:r>
      <w:r>
        <w:t>of</w:t>
      </w:r>
      <w:r w:rsidR="00C62662">
        <w:t xml:space="preserve"> </w:t>
      </w:r>
      <w:r>
        <w:t>all</w:t>
      </w:r>
      <w:r w:rsidR="00C62662">
        <w:t xml:space="preserve"> </w:t>
      </w:r>
      <w:proofErr w:type="gramStart"/>
      <w:r>
        <w:t>residents</w:t>
      </w:r>
      <w:proofErr w:type="gramEnd"/>
      <w:r w:rsidR="00C62662">
        <w:t xml:space="preserve"> </w:t>
      </w:r>
      <w:r>
        <w:t>cycle (</w:t>
      </w:r>
      <w:r w:rsidRPr="00C62662">
        <w:rPr>
          <w:b/>
        </w:rPr>
        <w:t xml:space="preserve">38% </w:t>
      </w:r>
      <w:r>
        <w:t xml:space="preserve">in </w:t>
      </w:r>
      <w:r w:rsidRPr="00C62662">
        <w:t>2021)</w:t>
      </w:r>
    </w:p>
    <w:p w14:paraId="7D3AE08F" w14:textId="39C1FC5B" w:rsidR="00513D5E" w:rsidRDefault="00513D5E" w:rsidP="00513D5E">
      <w:r w:rsidRPr="00C62662">
        <w:rPr>
          <w:b/>
        </w:rPr>
        <w:t xml:space="preserve">16% </w:t>
      </w:r>
      <w:r>
        <w:t>of</w:t>
      </w:r>
      <w:r w:rsidR="00C62662">
        <w:t xml:space="preserve"> </w:t>
      </w:r>
      <w:r>
        <w:t>all</w:t>
      </w:r>
      <w:r w:rsidR="00C62662">
        <w:t xml:space="preserve"> </w:t>
      </w:r>
      <w:r>
        <w:t>residents</w:t>
      </w:r>
      <w:r w:rsidR="00C62662">
        <w:t xml:space="preserve"> </w:t>
      </w:r>
      <w:r>
        <w:t>cycle</w:t>
      </w:r>
      <w:r w:rsidR="00C62662">
        <w:t xml:space="preserve"> </w:t>
      </w:r>
      <w:r>
        <w:t>at least once a week (</w:t>
      </w:r>
      <w:r w:rsidRPr="00C62662">
        <w:rPr>
          <w:b/>
        </w:rPr>
        <w:t xml:space="preserve">18% </w:t>
      </w:r>
      <w:r>
        <w:t xml:space="preserve">in </w:t>
      </w:r>
      <w:r w:rsidRPr="00C62662">
        <w:t>2021)</w:t>
      </w:r>
    </w:p>
    <w:p w14:paraId="56C5CBFA" w14:textId="77777777" w:rsidR="00513D5E" w:rsidRDefault="00513D5E" w:rsidP="00513D5E">
      <w:pPr>
        <w:pStyle w:val="Heading4"/>
      </w:pPr>
      <w:r>
        <w:t>Proportion of residents who cycle at least once a week</w:t>
      </w:r>
    </w:p>
    <w:p w14:paraId="7D2F23BD" w14:textId="77777777" w:rsidR="00513D5E" w:rsidRDefault="00513D5E" w:rsidP="00513D5E">
      <w:pPr>
        <w:pStyle w:val="Heading5"/>
      </w:pPr>
      <w:r>
        <w:t>Gender and sexuality</w:t>
      </w:r>
    </w:p>
    <w:p w14:paraId="147AF569" w14:textId="77777777" w:rsidR="00513D5E" w:rsidRDefault="00513D5E" w:rsidP="00513D5E">
      <w:r w:rsidRPr="00C62662">
        <w:rPr>
          <w:b/>
        </w:rPr>
        <w:t xml:space="preserve">10% </w:t>
      </w:r>
      <w:r>
        <w:t>of women (</w:t>
      </w:r>
      <w:r w:rsidRPr="00C62662">
        <w:rPr>
          <w:b/>
        </w:rPr>
        <w:t xml:space="preserve">11% </w:t>
      </w:r>
      <w:r>
        <w:t xml:space="preserve">in </w:t>
      </w:r>
      <w:r w:rsidRPr="00C62662">
        <w:t>2021)</w:t>
      </w:r>
    </w:p>
    <w:p w14:paraId="4C25786A" w14:textId="77777777" w:rsidR="00513D5E" w:rsidRDefault="00513D5E" w:rsidP="00513D5E">
      <w:r w:rsidRPr="00C62662">
        <w:rPr>
          <w:b/>
        </w:rPr>
        <w:t xml:space="preserve">21% </w:t>
      </w:r>
      <w:r>
        <w:t>of men (</w:t>
      </w:r>
      <w:r w:rsidRPr="00C62662">
        <w:rPr>
          <w:b/>
        </w:rPr>
        <w:t xml:space="preserve">26% </w:t>
      </w:r>
      <w:r>
        <w:t xml:space="preserve">in </w:t>
      </w:r>
      <w:r w:rsidRPr="00C62662">
        <w:t>2021)</w:t>
      </w:r>
    </w:p>
    <w:p w14:paraId="548947FC" w14:textId="77777777" w:rsidR="00513D5E" w:rsidRDefault="00513D5E" w:rsidP="00513D5E">
      <w:r w:rsidRPr="00C62662">
        <w:rPr>
          <w:b/>
        </w:rPr>
        <w:t xml:space="preserve">16% </w:t>
      </w:r>
      <w:r>
        <w:t>of LGBTQ+ people</w:t>
      </w:r>
    </w:p>
    <w:p w14:paraId="319B6158" w14:textId="77777777" w:rsidR="00513D5E" w:rsidRDefault="00513D5E" w:rsidP="00513D5E">
      <w:r w:rsidRPr="00C62662">
        <w:rPr>
          <w:b/>
        </w:rPr>
        <w:t xml:space="preserve">16% </w:t>
      </w:r>
      <w:r>
        <w:t>of non-LGBTQ+ people</w:t>
      </w:r>
    </w:p>
    <w:p w14:paraId="30F23BCB" w14:textId="77777777" w:rsidR="00513D5E" w:rsidRDefault="00513D5E" w:rsidP="00513D5E">
      <w:pPr>
        <w:pStyle w:val="Heading5"/>
      </w:pPr>
      <w:r>
        <w:t>Ethnicity</w:t>
      </w:r>
    </w:p>
    <w:p w14:paraId="57ECB7E1" w14:textId="77777777" w:rsidR="00513D5E" w:rsidRDefault="00513D5E" w:rsidP="00513D5E">
      <w:r w:rsidRPr="00C62662">
        <w:rPr>
          <w:b/>
        </w:rPr>
        <w:t xml:space="preserve">14% </w:t>
      </w:r>
      <w:r>
        <w:t>of people from ethnic minority groups (</w:t>
      </w:r>
      <w:r w:rsidRPr="00C62662">
        <w:rPr>
          <w:b/>
        </w:rPr>
        <w:t xml:space="preserve">14% </w:t>
      </w:r>
      <w:r>
        <w:t xml:space="preserve">in </w:t>
      </w:r>
      <w:r w:rsidRPr="00C62662">
        <w:t>2021)</w:t>
      </w:r>
    </w:p>
    <w:p w14:paraId="2F572A7A" w14:textId="77777777" w:rsidR="00513D5E" w:rsidRDefault="00513D5E" w:rsidP="00513D5E">
      <w:r w:rsidRPr="00C62662">
        <w:rPr>
          <w:b/>
        </w:rPr>
        <w:t xml:space="preserve">16% </w:t>
      </w:r>
      <w:r>
        <w:t>of white people (</w:t>
      </w:r>
      <w:r w:rsidRPr="00C62662">
        <w:rPr>
          <w:b/>
        </w:rPr>
        <w:t xml:space="preserve">19% </w:t>
      </w:r>
      <w:r>
        <w:t xml:space="preserve">in </w:t>
      </w:r>
      <w:r w:rsidRPr="00C62662">
        <w:t>2021)</w:t>
      </w:r>
    </w:p>
    <w:p w14:paraId="3E0547D6" w14:textId="77777777" w:rsidR="00513D5E" w:rsidRDefault="00513D5E" w:rsidP="00513D5E">
      <w:pPr>
        <w:pStyle w:val="Heading5"/>
      </w:pPr>
      <w:r>
        <w:t>Age</w:t>
      </w:r>
    </w:p>
    <w:p w14:paraId="6BA1BB73" w14:textId="77777777" w:rsidR="00513D5E" w:rsidRDefault="00513D5E" w:rsidP="00513D5E">
      <w:r w:rsidRPr="00C62662">
        <w:rPr>
          <w:b/>
        </w:rPr>
        <w:t xml:space="preserve">18% </w:t>
      </w:r>
      <w:r>
        <w:t xml:space="preserve">of people aged </w:t>
      </w:r>
      <w:r w:rsidRPr="00C62662">
        <w:t xml:space="preserve">16–25 </w:t>
      </w:r>
      <w:r>
        <w:t>(</w:t>
      </w:r>
      <w:r w:rsidRPr="00C62662">
        <w:rPr>
          <w:b/>
        </w:rPr>
        <w:t xml:space="preserve">17% </w:t>
      </w:r>
      <w:r>
        <w:t xml:space="preserve">in </w:t>
      </w:r>
      <w:r w:rsidRPr="00C62662">
        <w:t>2021)</w:t>
      </w:r>
    </w:p>
    <w:p w14:paraId="36A11B65" w14:textId="77777777" w:rsidR="00513D5E" w:rsidRDefault="00513D5E" w:rsidP="00513D5E">
      <w:r w:rsidRPr="00C62662">
        <w:rPr>
          <w:b/>
        </w:rPr>
        <w:t xml:space="preserve">17% </w:t>
      </w:r>
      <w:r>
        <w:t xml:space="preserve">of people aged </w:t>
      </w:r>
      <w:r w:rsidRPr="00C62662">
        <w:t xml:space="preserve">26–35 </w:t>
      </w:r>
      <w:r>
        <w:t>(</w:t>
      </w:r>
      <w:r w:rsidRPr="00C62662">
        <w:rPr>
          <w:b/>
        </w:rPr>
        <w:t xml:space="preserve">15% </w:t>
      </w:r>
      <w:r>
        <w:t xml:space="preserve">in </w:t>
      </w:r>
      <w:r w:rsidRPr="00C62662">
        <w:t>2021)</w:t>
      </w:r>
    </w:p>
    <w:p w14:paraId="5DA4CBD4" w14:textId="77777777" w:rsidR="00513D5E" w:rsidRDefault="00513D5E" w:rsidP="00513D5E">
      <w:r w:rsidRPr="00C62662">
        <w:rPr>
          <w:b/>
        </w:rPr>
        <w:t xml:space="preserve">18% </w:t>
      </w:r>
      <w:r>
        <w:t xml:space="preserve">of people aged </w:t>
      </w:r>
      <w:r w:rsidRPr="00C62662">
        <w:t xml:space="preserve">36–45 </w:t>
      </w:r>
      <w:r>
        <w:t>(</w:t>
      </w:r>
      <w:r w:rsidRPr="00C62662">
        <w:rPr>
          <w:b/>
        </w:rPr>
        <w:t xml:space="preserve">26% </w:t>
      </w:r>
      <w:r>
        <w:t xml:space="preserve">in </w:t>
      </w:r>
      <w:r w:rsidRPr="00C62662">
        <w:t>2021)</w:t>
      </w:r>
    </w:p>
    <w:p w14:paraId="162C7190" w14:textId="77777777" w:rsidR="00513D5E" w:rsidRDefault="00513D5E" w:rsidP="00513D5E">
      <w:r w:rsidRPr="00C62662">
        <w:rPr>
          <w:b/>
        </w:rPr>
        <w:lastRenderedPageBreak/>
        <w:t xml:space="preserve">22% </w:t>
      </w:r>
      <w:r>
        <w:t xml:space="preserve">of people aged </w:t>
      </w:r>
      <w:r w:rsidRPr="00C62662">
        <w:t xml:space="preserve">46–55 </w:t>
      </w:r>
      <w:r>
        <w:t>(</w:t>
      </w:r>
      <w:r w:rsidRPr="00C62662">
        <w:rPr>
          <w:b/>
        </w:rPr>
        <w:t xml:space="preserve">29% </w:t>
      </w:r>
      <w:r>
        <w:t xml:space="preserve">in </w:t>
      </w:r>
      <w:r w:rsidRPr="00C62662">
        <w:t>2021)</w:t>
      </w:r>
    </w:p>
    <w:p w14:paraId="420D6A38" w14:textId="77777777" w:rsidR="00513D5E" w:rsidRDefault="00513D5E" w:rsidP="00513D5E">
      <w:r w:rsidRPr="00C62662">
        <w:rPr>
          <w:b/>
        </w:rPr>
        <w:t xml:space="preserve">11% </w:t>
      </w:r>
      <w:r>
        <w:t xml:space="preserve">of people aged </w:t>
      </w:r>
      <w:r w:rsidRPr="00C62662">
        <w:t xml:space="preserve">56–65 </w:t>
      </w:r>
      <w:r>
        <w:t>(</w:t>
      </w:r>
      <w:r w:rsidRPr="00C62662">
        <w:rPr>
          <w:b/>
        </w:rPr>
        <w:t xml:space="preserve">17% </w:t>
      </w:r>
      <w:r>
        <w:t xml:space="preserve">in </w:t>
      </w:r>
      <w:r w:rsidRPr="00C62662">
        <w:t>2021)</w:t>
      </w:r>
    </w:p>
    <w:p w14:paraId="17B0B612" w14:textId="77777777" w:rsidR="00513D5E" w:rsidRDefault="00513D5E" w:rsidP="00513D5E">
      <w:r w:rsidRPr="00C62662">
        <w:rPr>
          <w:b/>
        </w:rPr>
        <w:t xml:space="preserve">8% </w:t>
      </w:r>
      <w:r>
        <w:t xml:space="preserve">of people aged </w:t>
      </w:r>
      <w:r w:rsidRPr="00C62662">
        <w:t xml:space="preserve">66+ </w:t>
      </w:r>
      <w:r>
        <w:t>(</w:t>
      </w:r>
      <w:r w:rsidRPr="00C62662">
        <w:rPr>
          <w:b/>
        </w:rPr>
        <w:t xml:space="preserve">9% </w:t>
      </w:r>
      <w:r>
        <w:t xml:space="preserve">in </w:t>
      </w:r>
      <w:r w:rsidRPr="00C62662">
        <w:t>2021)</w:t>
      </w:r>
    </w:p>
    <w:p w14:paraId="71458E34" w14:textId="77777777" w:rsidR="00513D5E" w:rsidRDefault="00513D5E" w:rsidP="00513D5E">
      <w:pPr>
        <w:pStyle w:val="Heading5"/>
      </w:pPr>
      <w:r>
        <w:t>Disability</w:t>
      </w:r>
    </w:p>
    <w:p w14:paraId="146D4D8A" w14:textId="77777777" w:rsidR="00513D5E" w:rsidRDefault="00513D5E" w:rsidP="00513D5E">
      <w:r w:rsidRPr="00C62662">
        <w:rPr>
          <w:b/>
        </w:rPr>
        <w:t xml:space="preserve">10% </w:t>
      </w:r>
      <w:r>
        <w:t>of disabled people (</w:t>
      </w:r>
      <w:r w:rsidRPr="00C62662">
        <w:rPr>
          <w:b/>
        </w:rPr>
        <w:t xml:space="preserve">8% </w:t>
      </w:r>
      <w:r>
        <w:t xml:space="preserve">in </w:t>
      </w:r>
      <w:r w:rsidRPr="00C62662">
        <w:t>2021)</w:t>
      </w:r>
    </w:p>
    <w:p w14:paraId="4044694B" w14:textId="77777777" w:rsidR="00513D5E" w:rsidRDefault="00513D5E" w:rsidP="00513D5E">
      <w:r w:rsidRPr="00C62662">
        <w:rPr>
          <w:b/>
        </w:rPr>
        <w:t xml:space="preserve">18% </w:t>
      </w:r>
      <w:r>
        <w:t>of non-disabled people (</w:t>
      </w:r>
      <w:r w:rsidRPr="00C62662">
        <w:rPr>
          <w:b/>
        </w:rPr>
        <w:t xml:space="preserve">22% </w:t>
      </w:r>
      <w:r>
        <w:t xml:space="preserve">in </w:t>
      </w:r>
      <w:r w:rsidRPr="00C62662">
        <w:t>2021)</w:t>
      </w:r>
    </w:p>
    <w:p w14:paraId="1B884B00" w14:textId="77777777" w:rsidR="00513D5E" w:rsidRDefault="00513D5E" w:rsidP="00513D5E">
      <w:pPr>
        <w:pStyle w:val="Heading5"/>
      </w:pPr>
      <w:r>
        <w:t>Socio-economic group</w:t>
      </w:r>
    </w:p>
    <w:p w14:paraId="56B1EFED" w14:textId="77777777" w:rsidR="00513D5E" w:rsidRDefault="00513D5E" w:rsidP="00513D5E">
      <w:r w:rsidRPr="00C62662">
        <w:rPr>
          <w:b/>
        </w:rPr>
        <w:t xml:space="preserve">17% </w:t>
      </w:r>
      <w:r>
        <w:t>of AB (</w:t>
      </w:r>
      <w:r w:rsidRPr="00C62662">
        <w:rPr>
          <w:b/>
        </w:rPr>
        <w:t xml:space="preserve">22% </w:t>
      </w:r>
      <w:r>
        <w:t xml:space="preserve">in </w:t>
      </w:r>
      <w:r w:rsidRPr="00C62662">
        <w:t>2021)</w:t>
      </w:r>
    </w:p>
    <w:p w14:paraId="034E4865" w14:textId="77777777" w:rsidR="00513D5E" w:rsidRDefault="00513D5E" w:rsidP="00513D5E">
      <w:r w:rsidRPr="00C62662">
        <w:rPr>
          <w:b/>
        </w:rPr>
        <w:t xml:space="preserve">18% </w:t>
      </w:r>
      <w:r>
        <w:t xml:space="preserve">of </w:t>
      </w:r>
      <w:r w:rsidRPr="00C62662">
        <w:t xml:space="preserve">C1 </w:t>
      </w:r>
      <w:r>
        <w:t>(</w:t>
      </w:r>
      <w:r w:rsidRPr="00C62662">
        <w:rPr>
          <w:b/>
        </w:rPr>
        <w:t xml:space="preserve">16% </w:t>
      </w:r>
      <w:r>
        <w:t xml:space="preserve">in </w:t>
      </w:r>
      <w:r w:rsidRPr="00C62662">
        <w:t>2021)</w:t>
      </w:r>
    </w:p>
    <w:p w14:paraId="6D3BF061" w14:textId="77777777" w:rsidR="00513D5E" w:rsidRDefault="00513D5E" w:rsidP="00513D5E">
      <w:r w:rsidRPr="00C62662">
        <w:rPr>
          <w:b/>
        </w:rPr>
        <w:t xml:space="preserve">16% </w:t>
      </w:r>
      <w:r>
        <w:t xml:space="preserve">of </w:t>
      </w:r>
      <w:r w:rsidRPr="00C62662">
        <w:t xml:space="preserve">C2 </w:t>
      </w:r>
      <w:r>
        <w:t>(</w:t>
      </w:r>
      <w:r w:rsidRPr="00C62662">
        <w:rPr>
          <w:b/>
        </w:rPr>
        <w:t xml:space="preserve">20% </w:t>
      </w:r>
      <w:r>
        <w:t xml:space="preserve">in </w:t>
      </w:r>
      <w:r w:rsidRPr="00C62662">
        <w:t>2021)</w:t>
      </w:r>
    </w:p>
    <w:p w14:paraId="2F81A118" w14:textId="77777777" w:rsidR="00513D5E" w:rsidRDefault="00513D5E" w:rsidP="00513D5E">
      <w:r w:rsidRPr="00C62662">
        <w:rPr>
          <w:b/>
        </w:rPr>
        <w:t xml:space="preserve">8% </w:t>
      </w:r>
      <w:r>
        <w:t>of DE (</w:t>
      </w:r>
      <w:r w:rsidRPr="00C62662">
        <w:rPr>
          <w:b/>
        </w:rPr>
        <w:t xml:space="preserve">12% </w:t>
      </w:r>
      <w:r>
        <w:t xml:space="preserve">in </w:t>
      </w:r>
      <w:r w:rsidRPr="00C62662">
        <w:t>2021)</w:t>
      </w:r>
    </w:p>
    <w:p w14:paraId="1B0DD6D6" w14:textId="77777777" w:rsidR="00513D5E" w:rsidRDefault="00513D5E" w:rsidP="00513D5E">
      <w:pPr>
        <w:pStyle w:val="Heading3"/>
      </w:pPr>
      <w:r>
        <w:t>Cycling safety and satisfaction</w:t>
      </w:r>
    </w:p>
    <w:p w14:paraId="7CF77D4C" w14:textId="5FDE3CB6" w:rsidR="00513D5E" w:rsidRDefault="00513D5E" w:rsidP="00513D5E">
      <w:r w:rsidRPr="00C62662">
        <w:rPr>
          <w:b/>
        </w:rPr>
        <w:t xml:space="preserve">37% </w:t>
      </w:r>
      <w:r>
        <w:t>of</w:t>
      </w:r>
      <w:r w:rsidR="00C62662">
        <w:t xml:space="preserve"> </w:t>
      </w:r>
      <w:r>
        <w:t>all</w:t>
      </w:r>
      <w:r w:rsidR="00C62662">
        <w:t xml:space="preserve"> </w:t>
      </w:r>
      <w:r>
        <w:t>residents</w:t>
      </w:r>
      <w:r w:rsidR="00C62662">
        <w:t xml:space="preserve"> </w:t>
      </w:r>
      <w:r>
        <w:t>think the level of safety for cycling in their local area is good (</w:t>
      </w:r>
      <w:r w:rsidRPr="00C62662">
        <w:rPr>
          <w:b/>
        </w:rPr>
        <w:t xml:space="preserve">38% </w:t>
      </w:r>
      <w:r>
        <w:t xml:space="preserve">in </w:t>
      </w:r>
      <w:r w:rsidRPr="00C62662">
        <w:t>2021)</w:t>
      </w:r>
    </w:p>
    <w:p w14:paraId="3D8EB73C" w14:textId="412395CE" w:rsidR="00513D5E" w:rsidRDefault="00513D5E" w:rsidP="00513D5E">
      <w:r w:rsidRPr="00C62662">
        <w:rPr>
          <w:b/>
        </w:rPr>
        <w:t xml:space="preserve">28% </w:t>
      </w:r>
      <w:r>
        <w:t>of</w:t>
      </w:r>
      <w:r w:rsidR="00C62662">
        <w:t xml:space="preserve"> </w:t>
      </w:r>
      <w:r>
        <w:t>all</w:t>
      </w:r>
      <w:r w:rsidR="00C62662">
        <w:t xml:space="preserve"> </w:t>
      </w:r>
      <w:r>
        <w:t>residents</w:t>
      </w:r>
      <w:r w:rsidR="00C62662">
        <w:t xml:space="preserve"> </w:t>
      </w:r>
      <w:r>
        <w:t>think</w:t>
      </w:r>
      <w:r w:rsidR="00C62662">
        <w:t xml:space="preserve"> </w:t>
      </w:r>
      <w:r>
        <w:t>the level of safety for children cycling is good (</w:t>
      </w:r>
      <w:r w:rsidRPr="00C62662">
        <w:rPr>
          <w:b/>
        </w:rPr>
        <w:t xml:space="preserve">31% </w:t>
      </w:r>
      <w:r>
        <w:t xml:space="preserve">in </w:t>
      </w:r>
      <w:r w:rsidRPr="00C62662">
        <w:t>2021)</w:t>
      </w:r>
    </w:p>
    <w:p w14:paraId="27183E8F" w14:textId="45415B9A" w:rsidR="00513D5E" w:rsidRDefault="00513D5E" w:rsidP="00513D5E">
      <w:r w:rsidRPr="00C62662">
        <w:rPr>
          <w:b/>
        </w:rPr>
        <w:t xml:space="preserve">42% </w:t>
      </w:r>
      <w:r>
        <w:t>of</w:t>
      </w:r>
      <w:r w:rsidR="00C62662">
        <w:t xml:space="preserve"> </w:t>
      </w:r>
      <w:r>
        <w:t>all</w:t>
      </w:r>
      <w:r w:rsidR="00C62662">
        <w:t xml:space="preserve"> </w:t>
      </w:r>
      <w:r>
        <w:t>residents</w:t>
      </w:r>
      <w:r w:rsidR="00C62662">
        <w:t xml:space="preserve"> </w:t>
      </w:r>
      <w:r>
        <w:t>think</w:t>
      </w:r>
      <w:r w:rsidR="00C62662">
        <w:t xml:space="preserve"> </w:t>
      </w:r>
      <w:r>
        <w:t>their local area overall is a good place to cycle (</w:t>
      </w:r>
      <w:r w:rsidRPr="00C62662">
        <w:rPr>
          <w:b/>
        </w:rPr>
        <w:t xml:space="preserve">44% </w:t>
      </w:r>
      <w:r>
        <w:t xml:space="preserve">in </w:t>
      </w:r>
      <w:r w:rsidRPr="00C62662">
        <w:t>2021)</w:t>
      </w:r>
    </w:p>
    <w:p w14:paraId="6824AB8B" w14:textId="77777777" w:rsidR="00513D5E" w:rsidRDefault="00513D5E" w:rsidP="00513D5E">
      <w:pPr>
        <w:pStyle w:val="Heading4"/>
      </w:pPr>
      <w:r>
        <w:t>Proportion of residents who think cycling safety in their local area is good</w:t>
      </w:r>
    </w:p>
    <w:p w14:paraId="61D5EB28" w14:textId="77777777" w:rsidR="00513D5E" w:rsidRDefault="00513D5E" w:rsidP="00513D5E">
      <w:pPr>
        <w:pStyle w:val="Heading5"/>
      </w:pPr>
      <w:r>
        <w:t>Gender and sexuality</w:t>
      </w:r>
    </w:p>
    <w:p w14:paraId="66AB3A71" w14:textId="77777777" w:rsidR="00513D5E" w:rsidRDefault="00513D5E" w:rsidP="00513D5E">
      <w:r w:rsidRPr="00C62662">
        <w:rPr>
          <w:b/>
        </w:rPr>
        <w:t xml:space="preserve">33% </w:t>
      </w:r>
      <w:r>
        <w:t>of women (</w:t>
      </w:r>
      <w:r w:rsidRPr="00C62662">
        <w:rPr>
          <w:b/>
        </w:rPr>
        <w:t xml:space="preserve">36% </w:t>
      </w:r>
      <w:r>
        <w:t xml:space="preserve">in </w:t>
      </w:r>
      <w:r w:rsidRPr="00C62662">
        <w:t>2021)</w:t>
      </w:r>
    </w:p>
    <w:p w14:paraId="51EDE3E1" w14:textId="77777777" w:rsidR="00513D5E" w:rsidRDefault="00513D5E" w:rsidP="00513D5E">
      <w:r w:rsidRPr="00C62662">
        <w:rPr>
          <w:b/>
        </w:rPr>
        <w:t xml:space="preserve">41% </w:t>
      </w:r>
      <w:r>
        <w:t>of men (</w:t>
      </w:r>
      <w:r w:rsidRPr="00C62662">
        <w:rPr>
          <w:b/>
        </w:rPr>
        <w:t xml:space="preserve">41% </w:t>
      </w:r>
      <w:r>
        <w:t xml:space="preserve">in </w:t>
      </w:r>
      <w:r w:rsidRPr="00C62662">
        <w:t>2021)</w:t>
      </w:r>
    </w:p>
    <w:p w14:paraId="2E4C1EFB" w14:textId="77777777" w:rsidR="00513D5E" w:rsidRDefault="00513D5E" w:rsidP="00513D5E">
      <w:r w:rsidRPr="00C62662">
        <w:rPr>
          <w:b/>
        </w:rPr>
        <w:t xml:space="preserve">39% </w:t>
      </w:r>
      <w:r>
        <w:t>of LGBTQ+ people</w:t>
      </w:r>
    </w:p>
    <w:p w14:paraId="394D60C5" w14:textId="77777777" w:rsidR="00513D5E" w:rsidRDefault="00513D5E" w:rsidP="00513D5E">
      <w:r w:rsidRPr="00C62662">
        <w:rPr>
          <w:b/>
        </w:rPr>
        <w:t xml:space="preserve">38% </w:t>
      </w:r>
      <w:r>
        <w:t>of non-LGBTQ+ people</w:t>
      </w:r>
    </w:p>
    <w:p w14:paraId="68863A62" w14:textId="77777777" w:rsidR="00513D5E" w:rsidRDefault="00513D5E" w:rsidP="00513D5E">
      <w:pPr>
        <w:pStyle w:val="Heading5"/>
      </w:pPr>
      <w:r>
        <w:t>Ethnicity</w:t>
      </w:r>
    </w:p>
    <w:p w14:paraId="007AB31F" w14:textId="77777777" w:rsidR="00513D5E" w:rsidRDefault="00513D5E" w:rsidP="00513D5E">
      <w:r w:rsidRPr="00C62662">
        <w:rPr>
          <w:b/>
        </w:rPr>
        <w:t xml:space="preserve">49% </w:t>
      </w:r>
      <w:r>
        <w:t>of people from ethnic minority groups (</w:t>
      </w:r>
      <w:r w:rsidRPr="00C62662">
        <w:rPr>
          <w:b/>
        </w:rPr>
        <w:t xml:space="preserve">59% </w:t>
      </w:r>
      <w:r>
        <w:t xml:space="preserve">in </w:t>
      </w:r>
      <w:r w:rsidRPr="00C62662">
        <w:t>2021)</w:t>
      </w:r>
    </w:p>
    <w:p w14:paraId="7E3666DA" w14:textId="77777777" w:rsidR="00513D5E" w:rsidRDefault="00513D5E" w:rsidP="00513D5E">
      <w:r w:rsidRPr="00C62662">
        <w:rPr>
          <w:b/>
        </w:rPr>
        <w:t xml:space="preserve">35% </w:t>
      </w:r>
      <w:r>
        <w:t>of white people (</w:t>
      </w:r>
      <w:r w:rsidRPr="00C62662">
        <w:rPr>
          <w:b/>
        </w:rPr>
        <w:t xml:space="preserve">36% </w:t>
      </w:r>
      <w:r>
        <w:t xml:space="preserve">in </w:t>
      </w:r>
      <w:r w:rsidRPr="00C62662">
        <w:t>2021)</w:t>
      </w:r>
    </w:p>
    <w:p w14:paraId="0814BB0D" w14:textId="77777777" w:rsidR="00513D5E" w:rsidRDefault="00513D5E" w:rsidP="00513D5E">
      <w:pPr>
        <w:pStyle w:val="Heading5"/>
      </w:pPr>
      <w:r>
        <w:t>Age</w:t>
      </w:r>
    </w:p>
    <w:p w14:paraId="1E58987F" w14:textId="77777777" w:rsidR="00513D5E" w:rsidRDefault="00513D5E" w:rsidP="00513D5E">
      <w:r w:rsidRPr="00C62662">
        <w:rPr>
          <w:b/>
        </w:rPr>
        <w:t xml:space="preserve">41% </w:t>
      </w:r>
      <w:r>
        <w:t xml:space="preserve">of people aged </w:t>
      </w:r>
      <w:r w:rsidRPr="00C62662">
        <w:t xml:space="preserve">16–25 </w:t>
      </w:r>
      <w:r>
        <w:t>(</w:t>
      </w:r>
      <w:r w:rsidRPr="00C62662">
        <w:rPr>
          <w:b/>
        </w:rPr>
        <w:t xml:space="preserve">49% </w:t>
      </w:r>
      <w:r>
        <w:t xml:space="preserve">in </w:t>
      </w:r>
      <w:r w:rsidRPr="00C62662">
        <w:t>2021)</w:t>
      </w:r>
    </w:p>
    <w:p w14:paraId="47DF1182" w14:textId="77777777" w:rsidR="00513D5E" w:rsidRDefault="00513D5E" w:rsidP="00513D5E">
      <w:r w:rsidRPr="00C62662">
        <w:rPr>
          <w:b/>
        </w:rPr>
        <w:t xml:space="preserve">39% </w:t>
      </w:r>
      <w:r>
        <w:t xml:space="preserve">of people aged </w:t>
      </w:r>
      <w:r w:rsidRPr="00C62662">
        <w:t xml:space="preserve">26–35 </w:t>
      </w:r>
      <w:r>
        <w:t>(</w:t>
      </w:r>
      <w:r w:rsidRPr="00C62662">
        <w:rPr>
          <w:b/>
        </w:rPr>
        <w:t xml:space="preserve">37% </w:t>
      </w:r>
      <w:r>
        <w:t xml:space="preserve">in </w:t>
      </w:r>
      <w:r w:rsidRPr="00C62662">
        <w:t>2021)</w:t>
      </w:r>
    </w:p>
    <w:p w14:paraId="53AF8C1B" w14:textId="77777777" w:rsidR="00513D5E" w:rsidRDefault="00513D5E" w:rsidP="00513D5E">
      <w:r w:rsidRPr="00C62662">
        <w:rPr>
          <w:b/>
        </w:rPr>
        <w:t xml:space="preserve">35% </w:t>
      </w:r>
      <w:r>
        <w:t xml:space="preserve">of people aged </w:t>
      </w:r>
      <w:r w:rsidRPr="00C62662">
        <w:t xml:space="preserve">36–45 </w:t>
      </w:r>
      <w:r>
        <w:t>(</w:t>
      </w:r>
      <w:r w:rsidRPr="00C62662">
        <w:rPr>
          <w:b/>
        </w:rPr>
        <w:t xml:space="preserve">39% </w:t>
      </w:r>
      <w:r>
        <w:t xml:space="preserve">in </w:t>
      </w:r>
      <w:r w:rsidRPr="00C62662">
        <w:t>2021)</w:t>
      </w:r>
    </w:p>
    <w:p w14:paraId="109EC685" w14:textId="77777777" w:rsidR="00513D5E" w:rsidRDefault="00513D5E" w:rsidP="00513D5E">
      <w:r w:rsidRPr="00C62662">
        <w:rPr>
          <w:b/>
        </w:rPr>
        <w:lastRenderedPageBreak/>
        <w:t xml:space="preserve">44% </w:t>
      </w:r>
      <w:r>
        <w:t xml:space="preserve">of people aged </w:t>
      </w:r>
      <w:r w:rsidRPr="00C62662">
        <w:t xml:space="preserve">46–55 </w:t>
      </w:r>
      <w:r>
        <w:t>(</w:t>
      </w:r>
      <w:r w:rsidRPr="00C62662">
        <w:rPr>
          <w:b/>
        </w:rPr>
        <w:t xml:space="preserve">37% </w:t>
      </w:r>
      <w:r>
        <w:t xml:space="preserve">in </w:t>
      </w:r>
      <w:r w:rsidRPr="00C62662">
        <w:t>2021)</w:t>
      </w:r>
    </w:p>
    <w:p w14:paraId="3632A692" w14:textId="77777777" w:rsidR="00513D5E" w:rsidRDefault="00513D5E" w:rsidP="00513D5E">
      <w:r w:rsidRPr="00C62662">
        <w:rPr>
          <w:b/>
        </w:rPr>
        <w:t xml:space="preserve">35% </w:t>
      </w:r>
      <w:r>
        <w:t xml:space="preserve">of people aged </w:t>
      </w:r>
      <w:r w:rsidRPr="00C62662">
        <w:t xml:space="preserve">56–65 </w:t>
      </w:r>
      <w:r>
        <w:t>(</w:t>
      </w:r>
      <w:r w:rsidRPr="00C62662">
        <w:rPr>
          <w:b/>
        </w:rPr>
        <w:t xml:space="preserve">38% </w:t>
      </w:r>
      <w:r>
        <w:t xml:space="preserve">in </w:t>
      </w:r>
      <w:r w:rsidRPr="00C62662">
        <w:t>2021)</w:t>
      </w:r>
    </w:p>
    <w:p w14:paraId="502D091A" w14:textId="77777777" w:rsidR="00513D5E" w:rsidRDefault="00513D5E" w:rsidP="00513D5E">
      <w:r w:rsidRPr="00C62662">
        <w:rPr>
          <w:b/>
        </w:rPr>
        <w:t xml:space="preserve">29% </w:t>
      </w:r>
      <w:r>
        <w:t xml:space="preserve">of people aged </w:t>
      </w:r>
      <w:r w:rsidRPr="00C62662">
        <w:t xml:space="preserve">66+ </w:t>
      </w:r>
      <w:r>
        <w:t>(</w:t>
      </w:r>
      <w:r w:rsidRPr="00C62662">
        <w:rPr>
          <w:b/>
        </w:rPr>
        <w:t xml:space="preserve">33% </w:t>
      </w:r>
      <w:r>
        <w:t xml:space="preserve">in </w:t>
      </w:r>
      <w:r w:rsidRPr="00C62662">
        <w:t>2021)</w:t>
      </w:r>
    </w:p>
    <w:p w14:paraId="6AC31105" w14:textId="77777777" w:rsidR="00513D5E" w:rsidRDefault="00513D5E" w:rsidP="00513D5E">
      <w:pPr>
        <w:pStyle w:val="Heading5"/>
      </w:pPr>
      <w:r>
        <w:t>Disability</w:t>
      </w:r>
    </w:p>
    <w:p w14:paraId="5870E034" w14:textId="77777777" w:rsidR="00513D5E" w:rsidRDefault="00513D5E" w:rsidP="00513D5E">
      <w:r w:rsidRPr="00C62662">
        <w:rPr>
          <w:b/>
        </w:rPr>
        <w:t xml:space="preserve">31% </w:t>
      </w:r>
      <w:r>
        <w:t>of disabled people (</w:t>
      </w:r>
      <w:r w:rsidRPr="00C62662">
        <w:rPr>
          <w:b/>
        </w:rPr>
        <w:t xml:space="preserve">34% </w:t>
      </w:r>
      <w:r>
        <w:t xml:space="preserve">in </w:t>
      </w:r>
      <w:r w:rsidRPr="00C62662">
        <w:t>2021)</w:t>
      </w:r>
    </w:p>
    <w:p w14:paraId="7D562099" w14:textId="77777777" w:rsidR="00513D5E" w:rsidRDefault="00513D5E" w:rsidP="00513D5E">
      <w:r w:rsidRPr="00C62662">
        <w:rPr>
          <w:b/>
        </w:rPr>
        <w:t xml:space="preserve">39% </w:t>
      </w:r>
      <w:r>
        <w:t>of non-disabled people (</w:t>
      </w:r>
      <w:r w:rsidRPr="00C62662">
        <w:rPr>
          <w:b/>
        </w:rPr>
        <w:t xml:space="preserve">41% </w:t>
      </w:r>
      <w:r>
        <w:t xml:space="preserve">in </w:t>
      </w:r>
      <w:r w:rsidRPr="00C62662">
        <w:t>2021)</w:t>
      </w:r>
    </w:p>
    <w:p w14:paraId="6C2D9B7E" w14:textId="77777777" w:rsidR="00513D5E" w:rsidRDefault="00513D5E" w:rsidP="00513D5E">
      <w:pPr>
        <w:pStyle w:val="Heading5"/>
      </w:pPr>
      <w:r>
        <w:t>Socio-economic group</w:t>
      </w:r>
    </w:p>
    <w:p w14:paraId="2CB3322D" w14:textId="77777777" w:rsidR="00513D5E" w:rsidRDefault="00513D5E" w:rsidP="00513D5E">
      <w:r w:rsidRPr="00C62662">
        <w:rPr>
          <w:b/>
        </w:rPr>
        <w:t xml:space="preserve">39% </w:t>
      </w:r>
      <w:r>
        <w:t>of AB (</w:t>
      </w:r>
      <w:r w:rsidRPr="00C62662">
        <w:rPr>
          <w:b/>
        </w:rPr>
        <w:t xml:space="preserve">36% </w:t>
      </w:r>
      <w:r>
        <w:t xml:space="preserve">in </w:t>
      </w:r>
      <w:r w:rsidRPr="00C62662">
        <w:t>2021)</w:t>
      </w:r>
    </w:p>
    <w:p w14:paraId="7198B67F" w14:textId="77777777" w:rsidR="00513D5E" w:rsidRDefault="00513D5E" w:rsidP="00513D5E">
      <w:r w:rsidRPr="00C62662">
        <w:rPr>
          <w:b/>
        </w:rPr>
        <w:t xml:space="preserve">36% </w:t>
      </w:r>
      <w:r>
        <w:t xml:space="preserve">of </w:t>
      </w:r>
      <w:r w:rsidRPr="00C62662">
        <w:t xml:space="preserve">C1 </w:t>
      </w:r>
      <w:r>
        <w:t>(</w:t>
      </w:r>
      <w:r w:rsidRPr="00C62662">
        <w:rPr>
          <w:b/>
        </w:rPr>
        <w:t xml:space="preserve">39% </w:t>
      </w:r>
      <w:r>
        <w:t xml:space="preserve">in </w:t>
      </w:r>
      <w:r w:rsidRPr="00C62662">
        <w:t>2021)</w:t>
      </w:r>
    </w:p>
    <w:p w14:paraId="0A9E114A" w14:textId="77777777" w:rsidR="00513D5E" w:rsidRDefault="00513D5E" w:rsidP="00513D5E">
      <w:r w:rsidRPr="00C62662">
        <w:rPr>
          <w:b/>
        </w:rPr>
        <w:t xml:space="preserve">41% </w:t>
      </w:r>
      <w:r>
        <w:t xml:space="preserve">of </w:t>
      </w:r>
      <w:r w:rsidRPr="00C62662">
        <w:t xml:space="preserve">C2 </w:t>
      </w:r>
      <w:r>
        <w:t>(</w:t>
      </w:r>
      <w:r w:rsidRPr="00C62662">
        <w:rPr>
          <w:b/>
        </w:rPr>
        <w:t xml:space="preserve">41% </w:t>
      </w:r>
      <w:r>
        <w:t xml:space="preserve">in </w:t>
      </w:r>
      <w:r w:rsidRPr="00C62662">
        <w:t>2021)</w:t>
      </w:r>
    </w:p>
    <w:p w14:paraId="6D09EDC4" w14:textId="77777777" w:rsidR="00513D5E" w:rsidRDefault="00513D5E" w:rsidP="00513D5E">
      <w:r w:rsidRPr="00C62662">
        <w:rPr>
          <w:b/>
        </w:rPr>
        <w:t xml:space="preserve">28% </w:t>
      </w:r>
      <w:r>
        <w:t>of DE (</w:t>
      </w:r>
      <w:r w:rsidRPr="00C62662">
        <w:rPr>
          <w:b/>
        </w:rPr>
        <w:t xml:space="preserve">40% </w:t>
      </w:r>
      <w:r>
        <w:t xml:space="preserve">in </w:t>
      </w:r>
      <w:r w:rsidRPr="00C62662">
        <w:t>2021)</w:t>
      </w:r>
    </w:p>
    <w:p w14:paraId="30F366A6" w14:textId="12914821" w:rsidR="00513D5E" w:rsidRDefault="00513D5E" w:rsidP="00513D5E">
      <w:pPr>
        <w:pStyle w:val="Heading3"/>
      </w:pPr>
      <w:r>
        <w:t>Quote from Cathy</w:t>
      </w:r>
    </w:p>
    <w:p w14:paraId="04B5BE42" w14:textId="77777777" w:rsidR="00513D5E" w:rsidRDefault="00513D5E" w:rsidP="00513D5E">
      <w:r>
        <w:t>The opportunity to get free one-to-one cycle training gave Cathy the confidence to join a ladies group ride session at Monty’s Bike Hub. Now she takes part in the regular social rides and is also becoming a ride leader.</w:t>
      </w:r>
    </w:p>
    <w:p w14:paraId="4B50962F" w14:textId="77777777" w:rsidR="00513D5E" w:rsidRDefault="00513D5E" w:rsidP="00513D5E">
      <w:r>
        <w:t>After recovering from breaking her arm, Cathy tried an e-bike from the Hub. This gave her the confidence to go up hills and on longer rides.</w:t>
      </w:r>
    </w:p>
    <w:p w14:paraId="26ECB83C" w14:textId="6D9E695B" w:rsidR="002847D6" w:rsidRPr="002847D6" w:rsidRDefault="00513D5E" w:rsidP="00513D5E">
      <w:r>
        <w:t>There are good traffic free routes in Southampton, but there is a need for more segregated routes and better wayfinding – it isn’t always straightforward how to get from a to b without riding along a main road.</w:t>
      </w:r>
    </w:p>
    <w:p w14:paraId="6330074D" w14:textId="77777777" w:rsidR="001727C3" w:rsidRDefault="001727C3" w:rsidP="003E75F8">
      <w:pPr>
        <w:pStyle w:val="Heading2"/>
      </w:pPr>
      <w:bookmarkStart w:id="17" w:name="_Toc158906030"/>
      <w:r>
        <w:lastRenderedPageBreak/>
        <w:t>Benefits of walking</w:t>
      </w:r>
      <w:bookmarkEnd w:id="17"/>
    </w:p>
    <w:p w14:paraId="4494F841" w14:textId="77777777" w:rsidR="001727C3" w:rsidRDefault="001727C3" w:rsidP="003E75F8">
      <w:pPr>
        <w:pStyle w:val="Subtitle"/>
      </w:pPr>
      <w:r>
        <w:t>Why everyone gains when more people walk or wheel</w:t>
      </w:r>
    </w:p>
    <w:p w14:paraId="2204A2F1" w14:textId="6163003E" w:rsidR="001727C3" w:rsidRDefault="001727C3" w:rsidP="003E75F8">
      <w:pPr>
        <w:pStyle w:val="Heading3"/>
      </w:pPr>
      <w:r>
        <w:t xml:space="preserve">Southampton City Region residents walk or wheel </w:t>
      </w:r>
      <w:r w:rsidRPr="00C62662">
        <w:t>17</w:t>
      </w:r>
      <w:r>
        <w:t xml:space="preserve"> times around the</w:t>
      </w:r>
      <w:r w:rsidR="00C62662">
        <w:t xml:space="preserve"> </w:t>
      </w:r>
      <w:r>
        <w:t>world</w:t>
      </w:r>
      <w:r w:rsidR="00C62662">
        <w:t xml:space="preserve"> </w:t>
      </w:r>
      <w:r>
        <w:t>every day</w:t>
      </w:r>
    </w:p>
    <w:p w14:paraId="26EBBC69" w14:textId="77777777" w:rsidR="001727C3" w:rsidRDefault="001727C3" w:rsidP="001727C3">
      <w:r>
        <w:t xml:space="preserve">There has been a reduction in trips to a destination and for enjoyment and fitness since </w:t>
      </w:r>
      <w:r w:rsidRPr="00C62662">
        <w:t>2021.</w:t>
      </w:r>
      <w:r>
        <w:t xml:space="preserve"> However, walking and wheeling trips to school increased slightly.</w:t>
      </w:r>
    </w:p>
    <w:p w14:paraId="3CA7DF36" w14:textId="0B791FA5" w:rsidR="001727C3" w:rsidRDefault="001727C3" w:rsidP="003E75F8">
      <w:pPr>
        <w:pStyle w:val="Heading4"/>
      </w:pPr>
      <w:r>
        <w:t>Annual walking and wheeling trips by purpose</w:t>
      </w:r>
      <w:r w:rsidR="00EC7A47">
        <w:rPr>
          <w:rStyle w:val="FootnoteReference"/>
        </w:rPr>
        <w:footnoteReference w:id="13"/>
      </w:r>
    </w:p>
    <w:p w14:paraId="7E52B9C6" w14:textId="217D2CD1" w:rsidR="001727C3" w:rsidRDefault="001727C3" w:rsidP="00EC6D1E">
      <w:pPr>
        <w:pStyle w:val="Heading5"/>
      </w:pPr>
      <w:r w:rsidRPr="00F543CD">
        <w:t>2023:</w:t>
      </w:r>
      <w:r w:rsidR="00EC7A47">
        <w:t xml:space="preserve"> </w:t>
      </w:r>
      <w:r w:rsidRPr="00C62662">
        <w:t xml:space="preserve">141.3 million </w:t>
      </w:r>
      <w:r>
        <w:t>trips</w:t>
      </w:r>
    </w:p>
    <w:p w14:paraId="46ADEE05" w14:textId="44C7CDD3" w:rsidR="001727C3" w:rsidRPr="00C62662" w:rsidRDefault="001727C3" w:rsidP="001727C3">
      <w:pPr>
        <w:rPr>
          <w:b/>
        </w:rPr>
      </w:pPr>
      <w:r>
        <w:t xml:space="preserve">Destination – adults only (like work, school, shopping): </w:t>
      </w:r>
      <w:r w:rsidRPr="00C62662">
        <w:rPr>
          <w:b/>
        </w:rPr>
        <w:t>72,600,000</w:t>
      </w:r>
      <w:r w:rsidR="00EC7A47" w:rsidRPr="00C62662">
        <w:rPr>
          <w:b/>
        </w:rPr>
        <w:t xml:space="preserve"> </w:t>
      </w:r>
      <w:r w:rsidR="00EC7A47">
        <w:t>or</w:t>
      </w:r>
      <w:r>
        <w:t xml:space="preserve"> </w:t>
      </w:r>
      <w:r w:rsidRPr="00C62662">
        <w:rPr>
          <w:b/>
        </w:rPr>
        <w:t>51%</w:t>
      </w:r>
    </w:p>
    <w:p w14:paraId="199110DB" w14:textId="00AA17C4" w:rsidR="001727C3" w:rsidRPr="00C62662" w:rsidRDefault="001727C3" w:rsidP="001727C3">
      <w:pPr>
        <w:rPr>
          <w:b/>
        </w:rPr>
      </w:pPr>
      <w:r>
        <w:t xml:space="preserve">School – children only: </w:t>
      </w:r>
      <w:r w:rsidRPr="00C62662">
        <w:rPr>
          <w:b/>
        </w:rPr>
        <w:t>12,400,000</w:t>
      </w:r>
      <w:r w:rsidR="00EC7A47" w:rsidRPr="00C62662">
        <w:rPr>
          <w:b/>
        </w:rPr>
        <w:t xml:space="preserve"> </w:t>
      </w:r>
      <w:r w:rsidR="00EC7A47">
        <w:t>or</w:t>
      </w:r>
      <w:r>
        <w:t xml:space="preserve"> </w:t>
      </w:r>
      <w:r w:rsidRPr="00C62662">
        <w:rPr>
          <w:b/>
        </w:rPr>
        <w:t>9%</w:t>
      </w:r>
    </w:p>
    <w:p w14:paraId="6D406FA2" w14:textId="4CE70D6D" w:rsidR="001727C3" w:rsidRPr="00C62662" w:rsidRDefault="001727C3" w:rsidP="001727C3">
      <w:pPr>
        <w:rPr>
          <w:b/>
        </w:rPr>
      </w:pPr>
      <w:r>
        <w:t xml:space="preserve">Enjoyment or fitness – adults and children (including running): </w:t>
      </w:r>
      <w:r w:rsidRPr="00C62662">
        <w:rPr>
          <w:b/>
        </w:rPr>
        <w:t>56,300,000</w:t>
      </w:r>
      <w:r w:rsidR="00EC7A47" w:rsidRPr="00C62662">
        <w:rPr>
          <w:b/>
        </w:rPr>
        <w:t xml:space="preserve"> </w:t>
      </w:r>
      <w:r w:rsidR="00EC7A47">
        <w:t>or</w:t>
      </w:r>
      <w:r>
        <w:t xml:space="preserve"> </w:t>
      </w:r>
      <w:r w:rsidRPr="00C62662">
        <w:rPr>
          <w:b/>
        </w:rPr>
        <w:t>40%</w:t>
      </w:r>
    </w:p>
    <w:p w14:paraId="5C077E08" w14:textId="70F65230" w:rsidR="001727C3" w:rsidRDefault="001727C3" w:rsidP="001727C3">
      <w:r>
        <w:t xml:space="preserve">This adds up to </w:t>
      </w:r>
      <w:r w:rsidRPr="00C62662">
        <w:rPr>
          <w:b/>
        </w:rPr>
        <w:t>150.7</w:t>
      </w:r>
      <w:r w:rsidR="00C62662" w:rsidRPr="00C62662">
        <w:rPr>
          <w:b/>
        </w:rPr>
        <w:t xml:space="preserve"> </w:t>
      </w:r>
      <w:r w:rsidRPr="00C62662">
        <w:rPr>
          <w:b/>
        </w:rPr>
        <w:t>million</w:t>
      </w:r>
      <w:r w:rsidR="00C62662" w:rsidRPr="00C62662">
        <w:rPr>
          <w:b/>
        </w:rPr>
        <w:t xml:space="preserve"> </w:t>
      </w:r>
      <w:r w:rsidRPr="00F543CD">
        <w:rPr>
          <w:b/>
          <w:bCs/>
        </w:rPr>
        <w:t>miles</w:t>
      </w:r>
      <w:r>
        <w:t xml:space="preserve"> = </w:t>
      </w:r>
      <w:r w:rsidRPr="00C62662">
        <w:rPr>
          <w:b/>
        </w:rPr>
        <w:t xml:space="preserve">410,000 miles </w:t>
      </w:r>
      <w:r>
        <w:t>a day</w:t>
      </w:r>
    </w:p>
    <w:p w14:paraId="501F04A1" w14:textId="28117C7B" w:rsidR="001727C3" w:rsidRDefault="001727C3" w:rsidP="00EC6D1E">
      <w:pPr>
        <w:pStyle w:val="Heading5"/>
      </w:pPr>
      <w:r w:rsidRPr="00F543CD">
        <w:t>2021:</w:t>
      </w:r>
      <w:r w:rsidR="00EC7A47">
        <w:t xml:space="preserve"> </w:t>
      </w:r>
      <w:r w:rsidRPr="00C62662">
        <w:t xml:space="preserve">149.4 million </w:t>
      </w:r>
      <w:r>
        <w:t>trips</w:t>
      </w:r>
    </w:p>
    <w:p w14:paraId="51016BEE" w14:textId="0BDA92FF" w:rsidR="001727C3" w:rsidRPr="00C62662" w:rsidRDefault="001727C3" w:rsidP="001727C3">
      <w:pPr>
        <w:rPr>
          <w:b/>
        </w:rPr>
      </w:pPr>
      <w:r>
        <w:t xml:space="preserve">Destination – adults only (like work, school, shopping): </w:t>
      </w:r>
      <w:r w:rsidRPr="00C62662">
        <w:rPr>
          <w:b/>
        </w:rPr>
        <w:t>75,900,000</w:t>
      </w:r>
      <w:r w:rsidR="00EC7A47" w:rsidRPr="00C62662">
        <w:rPr>
          <w:b/>
        </w:rPr>
        <w:t xml:space="preserve"> </w:t>
      </w:r>
      <w:r w:rsidR="00EC7A47">
        <w:t>or</w:t>
      </w:r>
      <w:r>
        <w:t xml:space="preserve"> </w:t>
      </w:r>
      <w:r w:rsidRPr="00C62662">
        <w:rPr>
          <w:b/>
        </w:rPr>
        <w:t>51%</w:t>
      </w:r>
    </w:p>
    <w:p w14:paraId="3E966254" w14:textId="39C9112E" w:rsidR="001727C3" w:rsidRPr="00C62662" w:rsidRDefault="001727C3" w:rsidP="001727C3">
      <w:pPr>
        <w:rPr>
          <w:b/>
        </w:rPr>
      </w:pPr>
      <w:r>
        <w:t xml:space="preserve">School – children only: </w:t>
      </w:r>
      <w:r w:rsidRPr="00C62662">
        <w:rPr>
          <w:b/>
        </w:rPr>
        <w:t>12,100,000</w:t>
      </w:r>
      <w:r w:rsidR="00EC7A47" w:rsidRPr="00C62662">
        <w:rPr>
          <w:b/>
        </w:rPr>
        <w:t xml:space="preserve"> </w:t>
      </w:r>
      <w:r w:rsidR="00EC7A47">
        <w:t>or</w:t>
      </w:r>
      <w:r>
        <w:t xml:space="preserve"> </w:t>
      </w:r>
      <w:r w:rsidRPr="00C62662">
        <w:rPr>
          <w:b/>
        </w:rPr>
        <w:t>8%</w:t>
      </w:r>
    </w:p>
    <w:p w14:paraId="2A46F454" w14:textId="2A03FD0C" w:rsidR="001727C3" w:rsidRPr="00C62662" w:rsidRDefault="001727C3" w:rsidP="001727C3">
      <w:pPr>
        <w:rPr>
          <w:b/>
        </w:rPr>
      </w:pPr>
      <w:r>
        <w:t xml:space="preserve">Enjoyment or fitness – adults and children (including running): </w:t>
      </w:r>
      <w:r w:rsidRPr="00C62662">
        <w:rPr>
          <w:b/>
        </w:rPr>
        <w:t>61,400,000</w:t>
      </w:r>
      <w:r w:rsidR="00EC7A47" w:rsidRPr="00C62662">
        <w:rPr>
          <w:b/>
        </w:rPr>
        <w:t xml:space="preserve"> </w:t>
      </w:r>
      <w:r w:rsidR="00EC7A47">
        <w:t>or</w:t>
      </w:r>
      <w:r>
        <w:t xml:space="preserve"> </w:t>
      </w:r>
      <w:r w:rsidRPr="00C62662">
        <w:rPr>
          <w:b/>
        </w:rPr>
        <w:t>41%</w:t>
      </w:r>
    </w:p>
    <w:p w14:paraId="7F17FCC0" w14:textId="4A286865" w:rsidR="001727C3" w:rsidRDefault="001727C3" w:rsidP="001727C3">
      <w:r>
        <w:t xml:space="preserve">This adds up to </w:t>
      </w:r>
      <w:r w:rsidRPr="00C62662">
        <w:rPr>
          <w:b/>
        </w:rPr>
        <w:t>161</w:t>
      </w:r>
      <w:r w:rsidR="00C62662" w:rsidRPr="00C62662">
        <w:rPr>
          <w:b/>
        </w:rPr>
        <w:t xml:space="preserve"> </w:t>
      </w:r>
      <w:r w:rsidRPr="00C62662">
        <w:rPr>
          <w:b/>
        </w:rPr>
        <w:t>million</w:t>
      </w:r>
      <w:r w:rsidR="00C62662" w:rsidRPr="00C62662">
        <w:rPr>
          <w:b/>
        </w:rPr>
        <w:t xml:space="preserve"> </w:t>
      </w:r>
      <w:r w:rsidRPr="00F543CD">
        <w:rPr>
          <w:b/>
          <w:bCs/>
        </w:rPr>
        <w:t>miles</w:t>
      </w:r>
      <w:r>
        <w:t xml:space="preserve"> = </w:t>
      </w:r>
      <w:r w:rsidRPr="00C62662">
        <w:rPr>
          <w:b/>
        </w:rPr>
        <w:t xml:space="preserve">440,000 miles </w:t>
      </w:r>
      <w:r>
        <w:t>a day</w:t>
      </w:r>
    </w:p>
    <w:p w14:paraId="56484178" w14:textId="77777777" w:rsidR="001727C3" w:rsidRDefault="001727C3" w:rsidP="00EC7A47">
      <w:pPr>
        <w:pStyle w:val="Heading3"/>
      </w:pPr>
      <w:r>
        <w:lastRenderedPageBreak/>
        <w:t>Walking and wheeling benefits residents and the local economy</w:t>
      </w:r>
    </w:p>
    <w:p w14:paraId="2D046BD7" w14:textId="77777777" w:rsidR="001727C3" w:rsidRDefault="001727C3" w:rsidP="001727C3">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1A6AF2A7" w14:textId="3AD1E821" w:rsidR="001727C3" w:rsidRDefault="001727C3" w:rsidP="001727C3">
      <w:r w:rsidRPr="00C62662">
        <w:rPr>
          <w:b/>
        </w:rPr>
        <w:t>46</w:t>
      </w:r>
      <w:r w:rsidRPr="00F543CD">
        <w:rPr>
          <w:b/>
          <w:bCs/>
        </w:rPr>
        <w:t>p</w:t>
      </w:r>
      <w:r>
        <w:t xml:space="preserve"> is saved</w:t>
      </w:r>
      <w:r w:rsidR="00F62BE5">
        <w:rPr>
          <w:rStyle w:val="FootnoteReference"/>
        </w:rPr>
        <w:footnoteReference w:id="14"/>
      </w:r>
      <w:r>
        <w:t xml:space="preserve"> for</w:t>
      </w:r>
      <w:r w:rsidR="00C62662">
        <w:t xml:space="preserve"> </w:t>
      </w:r>
      <w:r>
        <w:t>each</w:t>
      </w:r>
      <w:r w:rsidR="00C62662">
        <w:t xml:space="preserve"> </w:t>
      </w:r>
      <w:r>
        <w:t>mile</w:t>
      </w:r>
      <w:r w:rsidR="00C62662">
        <w:t xml:space="preserve"> </w:t>
      </w:r>
      <w:r>
        <w:t>walked</w:t>
      </w:r>
      <w:r w:rsidR="00C62662">
        <w:t xml:space="preserve"> </w:t>
      </w:r>
      <w:r>
        <w:t>or wheeled instead of driven in Southampton</w:t>
      </w:r>
      <w:r w:rsidR="00C62662">
        <w:t xml:space="preserve"> </w:t>
      </w:r>
      <w:r>
        <w:t>City</w:t>
      </w:r>
      <w:r w:rsidR="00C62662">
        <w:t xml:space="preserve"> </w:t>
      </w:r>
      <w:r>
        <w:t>Region.</w:t>
      </w:r>
      <w:r w:rsidR="00F62BE5">
        <w:t xml:space="preserve"> (</w:t>
      </w:r>
      <w:r w:rsidRPr="00C62662">
        <w:rPr>
          <w:b/>
        </w:rPr>
        <w:t>5p</w:t>
      </w:r>
      <w:r>
        <w:t xml:space="preserve"> in </w:t>
      </w:r>
      <w:r w:rsidRPr="00C62662">
        <w:t>2021</w:t>
      </w:r>
      <w:r w:rsidR="00F62BE5" w:rsidRPr="00C62662">
        <w:t>)</w:t>
      </w:r>
    </w:p>
    <w:p w14:paraId="51165BD9" w14:textId="4FE1DD56" w:rsidR="001727C3" w:rsidRDefault="001727C3" w:rsidP="001727C3">
      <w:r>
        <w:t>Over a year this adds up</w:t>
      </w:r>
      <w:r w:rsidR="00C62662">
        <w:t xml:space="preserve"> </w:t>
      </w:r>
      <w:r>
        <w:t xml:space="preserve">to </w:t>
      </w:r>
      <w:r w:rsidRPr="00C62662">
        <w:rPr>
          <w:b/>
        </w:rPr>
        <w:t>£17.7</w:t>
      </w:r>
      <w:r w:rsidR="00C62662" w:rsidRPr="00C62662">
        <w:rPr>
          <w:b/>
        </w:rPr>
        <w:t xml:space="preserve"> </w:t>
      </w:r>
      <w:r w:rsidRPr="00C62662">
        <w:rPr>
          <w:b/>
        </w:rPr>
        <w:t xml:space="preserve">million </w:t>
      </w:r>
      <w:r>
        <w:t>from</w:t>
      </w:r>
      <w:r w:rsidR="00C62662">
        <w:t xml:space="preserve"> </w:t>
      </w:r>
      <w:r>
        <w:t>adults</w:t>
      </w:r>
      <w:r w:rsidR="00C62662">
        <w:t xml:space="preserve"> </w:t>
      </w:r>
      <w:r>
        <w:t>with</w:t>
      </w:r>
      <w:r w:rsidR="00C62662">
        <w:t xml:space="preserve"> </w:t>
      </w:r>
      <w:r>
        <w:t>a</w:t>
      </w:r>
      <w:r w:rsidR="00C62662">
        <w:t xml:space="preserve"> </w:t>
      </w:r>
      <w:r>
        <w:t>car</w:t>
      </w:r>
      <w:r w:rsidR="00C62662">
        <w:t xml:space="preserve"> </w:t>
      </w:r>
      <w:r>
        <w:t>in their</w:t>
      </w:r>
      <w:r w:rsidR="00C62662">
        <w:t xml:space="preserve"> </w:t>
      </w:r>
      <w:r>
        <w:t>household walking or wheeling to work, school and</w:t>
      </w:r>
      <w:r w:rsidR="00C62662">
        <w:t xml:space="preserve"> </w:t>
      </w:r>
      <w:r>
        <w:t>other</w:t>
      </w:r>
      <w:r w:rsidR="00C62662">
        <w:t xml:space="preserve"> </w:t>
      </w:r>
      <w:r>
        <w:t>destinations.</w:t>
      </w:r>
      <w:r w:rsidR="00F62BE5">
        <w:t xml:space="preserve"> (</w:t>
      </w:r>
      <w:r w:rsidRPr="00C62662">
        <w:rPr>
          <w:b/>
        </w:rPr>
        <w:t xml:space="preserve">£2 million </w:t>
      </w:r>
      <w:r>
        <w:t xml:space="preserve">in </w:t>
      </w:r>
      <w:r w:rsidRPr="00C62662">
        <w:t>2021</w:t>
      </w:r>
      <w:r w:rsidR="00F62BE5" w:rsidRPr="00C62662">
        <w:t>)</w:t>
      </w:r>
    </w:p>
    <w:p w14:paraId="46C5577E" w14:textId="5111E336" w:rsidR="001727C3" w:rsidRDefault="001727C3" w:rsidP="001727C3">
      <w:r>
        <w:t>The total annual economic benefit from all trips walked and wheeled in</w:t>
      </w:r>
      <w:r w:rsidR="00C62662">
        <w:t xml:space="preserve"> </w:t>
      </w:r>
      <w:r>
        <w:t>Southampton</w:t>
      </w:r>
      <w:r w:rsidR="00C62662">
        <w:t xml:space="preserve"> </w:t>
      </w:r>
      <w:r>
        <w:t>City</w:t>
      </w:r>
      <w:r w:rsidR="00C62662">
        <w:t xml:space="preserve"> </w:t>
      </w:r>
      <w:r>
        <w:t>Region</w:t>
      </w:r>
      <w:r w:rsidR="00C62662">
        <w:t xml:space="preserve"> </w:t>
      </w:r>
      <w:r>
        <w:t xml:space="preserve">is </w:t>
      </w:r>
      <w:r w:rsidRPr="00C62662">
        <w:rPr>
          <w:b/>
        </w:rPr>
        <w:t>£204.5 million</w:t>
      </w:r>
      <w:r w:rsidR="00D825A1" w:rsidRPr="00C62662">
        <w:rPr>
          <w:rStyle w:val="FootnoteReference"/>
          <w:b/>
        </w:rPr>
        <w:footnoteReference w:id="15"/>
      </w:r>
      <w:r w:rsidR="00D825A1">
        <w:t xml:space="preserve"> (</w:t>
      </w:r>
      <w:r w:rsidRPr="00C62662">
        <w:rPr>
          <w:b/>
        </w:rPr>
        <w:t xml:space="preserve">£185.9 million </w:t>
      </w:r>
      <w:r>
        <w:t xml:space="preserve">in </w:t>
      </w:r>
      <w:r w:rsidRPr="00C62662">
        <w:t>2021</w:t>
      </w:r>
      <w:r w:rsidR="00D825A1" w:rsidRPr="00C62662">
        <w:t>)</w:t>
      </w:r>
    </w:p>
    <w:p w14:paraId="1BBA6048" w14:textId="77777777" w:rsidR="001727C3" w:rsidRDefault="001727C3" w:rsidP="00D825A1">
      <w:pPr>
        <w:pStyle w:val="Heading3"/>
      </w:pPr>
      <w:r>
        <w:t xml:space="preserve">Walking and wheeling </w:t>
      </w:r>
      <w:proofErr w:type="gramStart"/>
      <w:r>
        <w:t>unlocks</w:t>
      </w:r>
      <w:proofErr w:type="gramEnd"/>
      <w:r>
        <w:t xml:space="preserve"> health benefits for everyone</w:t>
      </w:r>
    </w:p>
    <w:p w14:paraId="580C6606" w14:textId="77777777" w:rsidR="001727C3" w:rsidRDefault="001727C3" w:rsidP="001727C3">
      <w:r>
        <w:t xml:space="preserve">Walking in Southampton City Region prevents </w:t>
      </w:r>
      <w:r w:rsidRPr="00C62662">
        <w:rPr>
          <w:b/>
        </w:rPr>
        <w:t xml:space="preserve">661 </w:t>
      </w:r>
      <w:r>
        <w:t>serious long-term health conditions each year (</w:t>
      </w:r>
      <w:r w:rsidRPr="00C62662">
        <w:rPr>
          <w:b/>
        </w:rPr>
        <w:t xml:space="preserve">720 </w:t>
      </w:r>
      <w:r>
        <w:t xml:space="preserve">in </w:t>
      </w:r>
      <w:r w:rsidRPr="00C62662">
        <w:t>2021)</w:t>
      </w:r>
    </w:p>
    <w:p w14:paraId="6EB2D309" w14:textId="77777777" w:rsidR="001727C3" w:rsidRDefault="001727C3" w:rsidP="00D825A1">
      <w:pPr>
        <w:pStyle w:val="Heading5"/>
      </w:pPr>
      <w:r>
        <w:t>Cases prevented</w:t>
      </w:r>
    </w:p>
    <w:p w14:paraId="5D56FED2" w14:textId="77777777" w:rsidR="001727C3" w:rsidRPr="00C62662" w:rsidRDefault="001727C3" w:rsidP="001727C3">
      <w:pPr>
        <w:rPr>
          <w:b/>
        </w:rPr>
      </w:pPr>
      <w:r>
        <w:t xml:space="preserve">Hip fracture: </w:t>
      </w:r>
      <w:r w:rsidRPr="00C62662">
        <w:rPr>
          <w:b/>
        </w:rPr>
        <w:t>261</w:t>
      </w:r>
    </w:p>
    <w:p w14:paraId="6D7AB68C" w14:textId="77777777" w:rsidR="001727C3" w:rsidRPr="00C62662" w:rsidRDefault="001727C3" w:rsidP="001727C3">
      <w:pPr>
        <w:rPr>
          <w:b/>
        </w:rPr>
      </w:pPr>
      <w:r>
        <w:t xml:space="preserve">Dementia: </w:t>
      </w:r>
      <w:r w:rsidRPr="00C62662">
        <w:rPr>
          <w:b/>
        </w:rPr>
        <w:t>194</w:t>
      </w:r>
    </w:p>
    <w:p w14:paraId="17BA0728" w14:textId="77777777" w:rsidR="001727C3" w:rsidRDefault="001727C3" w:rsidP="001727C3">
      <w:r>
        <w:t xml:space="preserve">Depression: </w:t>
      </w:r>
      <w:r w:rsidRPr="00C62662">
        <w:rPr>
          <w:b/>
        </w:rPr>
        <w:t>72</w:t>
      </w:r>
    </w:p>
    <w:p w14:paraId="56B14B64" w14:textId="77777777" w:rsidR="001727C3" w:rsidRDefault="001727C3" w:rsidP="001727C3">
      <w:r>
        <w:t xml:space="preserve">Coronary heart disease: </w:t>
      </w:r>
      <w:r w:rsidRPr="00C62662">
        <w:rPr>
          <w:b/>
        </w:rPr>
        <w:t>72</w:t>
      </w:r>
    </w:p>
    <w:p w14:paraId="6AA62E91" w14:textId="77777777" w:rsidR="001727C3" w:rsidRDefault="001727C3" w:rsidP="001727C3">
      <w:r>
        <w:t xml:space="preserve">Other conditions: </w:t>
      </w:r>
      <w:r w:rsidRPr="00C62662">
        <w:rPr>
          <w:b/>
        </w:rPr>
        <w:t>62</w:t>
      </w:r>
    </w:p>
    <w:p w14:paraId="04555875" w14:textId="77777777" w:rsidR="001727C3" w:rsidRDefault="001727C3" w:rsidP="001727C3">
      <w:r>
        <w:t xml:space="preserve">‘Other conditions’ includes type </w:t>
      </w:r>
      <w:r w:rsidRPr="00F543CD">
        <w:rPr>
          <w:bCs/>
        </w:rPr>
        <w:t>2</w:t>
      </w:r>
      <w:r w:rsidRPr="00C62662">
        <w:rPr>
          <w:b/>
        </w:rPr>
        <w:t xml:space="preserve"> </w:t>
      </w:r>
      <w:r>
        <w:t>diabetes, stroke, breast cancer, colorectal cancer.</w:t>
      </w:r>
    </w:p>
    <w:p w14:paraId="3E4DBB19" w14:textId="25E3D02B" w:rsidR="001727C3" w:rsidRDefault="001727C3" w:rsidP="001727C3">
      <w:r>
        <w:t xml:space="preserve">Saving the NHS in Southampton City Region </w:t>
      </w:r>
      <w:r w:rsidRPr="00C62662">
        <w:rPr>
          <w:b/>
        </w:rPr>
        <w:t>£8.3</w:t>
      </w:r>
      <w:r w:rsidR="00C62662" w:rsidRPr="00C62662">
        <w:rPr>
          <w:b/>
        </w:rPr>
        <w:t xml:space="preserve"> </w:t>
      </w:r>
      <w:r w:rsidRPr="00C62662">
        <w:rPr>
          <w:b/>
        </w:rPr>
        <w:t xml:space="preserve">million </w:t>
      </w:r>
      <w:r>
        <w:t>per year</w:t>
      </w:r>
      <w:r w:rsidR="00D825A1">
        <w:t xml:space="preserve"> (</w:t>
      </w:r>
      <w:r w:rsidRPr="00C62662">
        <w:rPr>
          <w:b/>
        </w:rPr>
        <w:t xml:space="preserve">£4.7 million </w:t>
      </w:r>
      <w:r>
        <w:t xml:space="preserve">in </w:t>
      </w:r>
      <w:r w:rsidRPr="00C62662">
        <w:t>2021</w:t>
      </w:r>
      <w:r w:rsidR="00DA34B2" w:rsidRPr="00C62662">
        <w:t>)</w:t>
      </w:r>
      <w:r w:rsidR="00EC6D1E">
        <w:t>,</w:t>
      </w:r>
      <w:r w:rsidR="00DA34B2">
        <w:t xml:space="preserve"> </w:t>
      </w:r>
      <w:r>
        <w:t>equivalent</w:t>
      </w:r>
      <w:r w:rsidR="00C62662">
        <w:t xml:space="preserve"> </w:t>
      </w:r>
      <w:r>
        <w:t>to</w:t>
      </w:r>
      <w:r w:rsidR="00C62662">
        <w:t xml:space="preserve"> </w:t>
      </w:r>
      <w:r>
        <w:t>the</w:t>
      </w:r>
      <w:r w:rsidR="00C62662">
        <w:t xml:space="preserve"> </w:t>
      </w:r>
      <w:r>
        <w:t>cost</w:t>
      </w:r>
      <w:r w:rsidR="00C62662">
        <w:t xml:space="preserve"> </w:t>
      </w:r>
      <w:r>
        <w:t xml:space="preserve">of </w:t>
      </w:r>
      <w:r w:rsidRPr="00C62662">
        <w:rPr>
          <w:b/>
        </w:rPr>
        <w:t xml:space="preserve">200,000 </w:t>
      </w:r>
      <w:r>
        <w:t>GP appointments</w:t>
      </w:r>
      <w:r w:rsidR="00D825A1">
        <w:t>.</w:t>
      </w:r>
      <w:r w:rsidR="00DA34B2">
        <w:t xml:space="preserve"> (</w:t>
      </w:r>
      <w:r w:rsidRPr="00C62662">
        <w:rPr>
          <w:b/>
        </w:rPr>
        <w:t xml:space="preserve">160,000 </w:t>
      </w:r>
      <w:r>
        <w:t xml:space="preserve">in </w:t>
      </w:r>
      <w:r w:rsidRPr="00C62662">
        <w:t>2021</w:t>
      </w:r>
      <w:r w:rsidR="00DA34B2" w:rsidRPr="00C62662">
        <w:t>)</w:t>
      </w:r>
    </w:p>
    <w:p w14:paraId="470F894F" w14:textId="3B57349F" w:rsidR="001727C3" w:rsidRDefault="00DA34B2" w:rsidP="001727C3">
      <w:r w:rsidRPr="00DA34B2">
        <w:t xml:space="preserve">These figures are based on </w:t>
      </w:r>
      <w:r w:rsidR="001727C3">
        <w:t>Sport England MOVES tool which shows the return on investment for health of sport and physical activity.</w:t>
      </w:r>
    </w:p>
    <w:p w14:paraId="390FDA04" w14:textId="3DC03CFB" w:rsidR="001727C3" w:rsidRDefault="001727C3" w:rsidP="001727C3">
      <w:r>
        <w:lastRenderedPageBreak/>
        <w:t xml:space="preserve">In Southampton City Region the physical activity benefits of walking prevent </w:t>
      </w:r>
      <w:r w:rsidRPr="00C62662">
        <w:rPr>
          <w:b/>
        </w:rPr>
        <w:t xml:space="preserve">136 </w:t>
      </w:r>
      <w:r>
        <w:t>early deaths</w:t>
      </w:r>
      <w:r w:rsidR="00C62662">
        <w:t xml:space="preserve"> </w:t>
      </w:r>
      <w:r>
        <w:t>annually (</w:t>
      </w:r>
      <w:r w:rsidRPr="00C62662">
        <w:rPr>
          <w:b/>
        </w:rPr>
        <w:t xml:space="preserve">130 </w:t>
      </w:r>
      <w:r>
        <w:t xml:space="preserve">in </w:t>
      </w:r>
      <w:r w:rsidRPr="00C62662">
        <w:t>2021)</w:t>
      </w:r>
      <w:r w:rsidR="00DA34B2">
        <w:t xml:space="preserve"> </w:t>
      </w:r>
      <w:r>
        <w:t>which</w:t>
      </w:r>
      <w:r w:rsidR="00C62662">
        <w:t xml:space="preserve"> </w:t>
      </w:r>
      <w:r>
        <w:t>is</w:t>
      </w:r>
      <w:r w:rsidR="00C62662">
        <w:t xml:space="preserve"> </w:t>
      </w:r>
      <w:r>
        <w:t>valued</w:t>
      </w:r>
      <w:r w:rsidR="00C62662">
        <w:t xml:space="preserve"> </w:t>
      </w:r>
      <w:r>
        <w:t xml:space="preserve">at </w:t>
      </w:r>
      <w:r w:rsidRPr="00C62662">
        <w:rPr>
          <w:b/>
        </w:rPr>
        <w:t>£492</w:t>
      </w:r>
      <w:r w:rsidR="00C62662" w:rsidRPr="00C62662">
        <w:rPr>
          <w:b/>
        </w:rPr>
        <w:t xml:space="preserve"> </w:t>
      </w:r>
      <w:r w:rsidRPr="00C62662">
        <w:rPr>
          <w:b/>
        </w:rPr>
        <w:t>million</w:t>
      </w:r>
      <w:r w:rsidR="00C60829" w:rsidRPr="00C62662">
        <w:rPr>
          <w:rStyle w:val="FootnoteReference"/>
          <w:b/>
        </w:rPr>
        <w:footnoteReference w:id="16"/>
      </w:r>
      <w:r w:rsidR="00DA34B2">
        <w:t xml:space="preserve"> (</w:t>
      </w:r>
      <w:r w:rsidRPr="00C62662">
        <w:rPr>
          <w:b/>
        </w:rPr>
        <w:t xml:space="preserve">£428 million </w:t>
      </w:r>
      <w:r>
        <w:t xml:space="preserve">in </w:t>
      </w:r>
      <w:r w:rsidRPr="00C62662">
        <w:t>2021</w:t>
      </w:r>
      <w:r w:rsidR="00DA34B2" w:rsidRPr="00C62662">
        <w:t>)</w:t>
      </w:r>
    </w:p>
    <w:p w14:paraId="302BA299" w14:textId="77777777" w:rsidR="001727C3" w:rsidRDefault="001727C3" w:rsidP="001727C3">
      <w:r>
        <w:t>Please note wheelchair or mobility scooter trips are modelled as walking trips for the purposes of the MOVES and HEAT models.</w:t>
      </w:r>
    </w:p>
    <w:p w14:paraId="15098494" w14:textId="77777777" w:rsidR="001727C3" w:rsidRDefault="001727C3" w:rsidP="001727C3">
      <w:r>
        <w:t>People walking and wheeling more instead of driving improves air quality, saving annually:</w:t>
      </w:r>
    </w:p>
    <w:p w14:paraId="2A3FC6C4" w14:textId="5E053698" w:rsidR="001727C3" w:rsidRDefault="001727C3" w:rsidP="001727C3">
      <w:r w:rsidRPr="00C62662">
        <w:rPr>
          <w:b/>
        </w:rPr>
        <w:t xml:space="preserve">26,000 kg </w:t>
      </w:r>
      <w:r>
        <w:t>of NOx</w:t>
      </w:r>
      <w:r w:rsidR="00C60829">
        <w:t xml:space="preserve"> (</w:t>
      </w:r>
      <w:r w:rsidRPr="00C62662">
        <w:rPr>
          <w:b/>
        </w:rPr>
        <w:t xml:space="preserve">30,000 kg </w:t>
      </w:r>
      <w:r>
        <w:t xml:space="preserve">in </w:t>
      </w:r>
      <w:r w:rsidRPr="00C62662">
        <w:t>2021</w:t>
      </w:r>
      <w:r w:rsidR="00C60829" w:rsidRPr="00C62662">
        <w:t>)</w:t>
      </w:r>
    </w:p>
    <w:p w14:paraId="6BB924A4" w14:textId="77777777" w:rsidR="001727C3" w:rsidRDefault="001727C3" w:rsidP="001727C3">
      <w:r>
        <w:t>and</w:t>
      </w:r>
    </w:p>
    <w:p w14:paraId="439276D7" w14:textId="1AD8BDED" w:rsidR="00C60829" w:rsidRDefault="001727C3" w:rsidP="001727C3">
      <w:r w:rsidRPr="00C62662">
        <w:rPr>
          <w:b/>
        </w:rPr>
        <w:t>3,700 kg</w:t>
      </w:r>
      <w:r w:rsidR="00C62662" w:rsidRPr="00C62662">
        <w:rPr>
          <w:b/>
        </w:rPr>
        <w:t xml:space="preserve"> </w:t>
      </w:r>
      <w:r>
        <w:t>of</w:t>
      </w:r>
      <w:r w:rsidR="00C62662">
        <w:t xml:space="preserve"> </w:t>
      </w:r>
      <w:r>
        <w:t>particulates (PM</w:t>
      </w:r>
      <w:r w:rsidRPr="00C62662">
        <w:rPr>
          <w:b/>
          <w:vertAlign w:val="subscript"/>
        </w:rPr>
        <w:t>10</w:t>
      </w:r>
      <w:r>
        <w:t xml:space="preserve"> and PM</w:t>
      </w:r>
      <w:r w:rsidRPr="00C62662">
        <w:rPr>
          <w:b/>
          <w:vertAlign w:val="subscript"/>
        </w:rPr>
        <w:t>2.5</w:t>
      </w:r>
      <w:r w:rsidRPr="00C62662">
        <w:rPr>
          <w:b/>
        </w:rPr>
        <w:t>)</w:t>
      </w:r>
      <w:r w:rsidR="00C60829">
        <w:t xml:space="preserve"> (</w:t>
      </w:r>
      <w:r w:rsidRPr="00C62662">
        <w:rPr>
          <w:b/>
        </w:rPr>
        <w:t xml:space="preserve">4,300 kg </w:t>
      </w:r>
      <w:r>
        <w:t xml:space="preserve">in </w:t>
      </w:r>
      <w:r w:rsidR="00C60829" w:rsidRPr="00C62662">
        <w:t>2021)</w:t>
      </w:r>
    </w:p>
    <w:p w14:paraId="2B6F1729" w14:textId="64E5E048" w:rsidR="001727C3" w:rsidRDefault="001727C3" w:rsidP="001727C3">
      <w:r w:rsidRPr="00C62662">
        <w:rPr>
          <w:b/>
        </w:rPr>
        <w:t xml:space="preserve">41% </w:t>
      </w:r>
      <w:r>
        <w:t>of residents agree the air is clean in their local area (</w:t>
      </w:r>
      <w:r w:rsidRPr="00C62662">
        <w:rPr>
          <w:b/>
        </w:rPr>
        <w:t xml:space="preserve">42% </w:t>
      </w:r>
      <w:r>
        <w:t xml:space="preserve">in </w:t>
      </w:r>
      <w:r w:rsidRPr="00C62662">
        <w:t>2021)</w:t>
      </w:r>
    </w:p>
    <w:p w14:paraId="5FD85011" w14:textId="77777777" w:rsidR="001727C3" w:rsidRDefault="001727C3" w:rsidP="00C60829">
      <w:pPr>
        <w:pStyle w:val="Heading3"/>
      </w:pPr>
      <w:r>
        <w:t xml:space="preserve">Walking and wheeling in Southampton City Region </w:t>
      </w:r>
      <w:proofErr w:type="gramStart"/>
      <w:r>
        <w:t>helps</w:t>
      </w:r>
      <w:proofErr w:type="gramEnd"/>
      <w:r>
        <w:t xml:space="preserve"> mitigate our climate crisis</w:t>
      </w:r>
    </w:p>
    <w:p w14:paraId="3A13B7AE" w14:textId="4A2F28B0" w:rsidR="001727C3" w:rsidRDefault="001727C3" w:rsidP="001727C3">
      <w:r w:rsidRPr="00C62662">
        <w:rPr>
          <w:b/>
        </w:rPr>
        <w:t>10,000 tonnes</w:t>
      </w:r>
      <w:r w:rsidR="00C60829" w:rsidRPr="00C62662">
        <w:rPr>
          <w:b/>
        </w:rPr>
        <w:t xml:space="preserve"> </w:t>
      </w:r>
      <w:r>
        <w:t>of</w:t>
      </w:r>
      <w:r w:rsidR="00C62662">
        <w:t xml:space="preserve"> </w:t>
      </w:r>
      <w:r>
        <w:t>greenhouse</w:t>
      </w:r>
      <w:r w:rsidR="00C62662">
        <w:t xml:space="preserve"> </w:t>
      </w:r>
      <w:r>
        <w:t>gas</w:t>
      </w:r>
      <w:r w:rsidR="00C62662">
        <w:t xml:space="preserve"> </w:t>
      </w:r>
      <w:r>
        <w:t xml:space="preserve">emissions (carbon dioxide, </w:t>
      </w:r>
      <w:proofErr w:type="gramStart"/>
      <w:r>
        <w:t>methane</w:t>
      </w:r>
      <w:proofErr w:type="gramEnd"/>
      <w:r>
        <w:t xml:space="preserve"> and nitrous oxide) saved annually by walking or wheeling instead of driving</w:t>
      </w:r>
      <w:r w:rsidR="00EC6D1E">
        <w:t xml:space="preserve"> (</w:t>
      </w:r>
      <w:r w:rsidR="00EC6D1E" w:rsidRPr="00C62662">
        <w:rPr>
          <w:b/>
        </w:rPr>
        <w:t xml:space="preserve">11,000 tonnes </w:t>
      </w:r>
      <w:r w:rsidR="00EC6D1E">
        <w:t xml:space="preserve">in </w:t>
      </w:r>
      <w:r w:rsidR="00EC6D1E" w:rsidRPr="00C62662">
        <w:t>2021)</w:t>
      </w:r>
      <w:r>
        <w:t>, equivalent to the carbon footprint of</w:t>
      </w:r>
      <w:r w:rsidR="00C60829">
        <w:t xml:space="preserve"> </w:t>
      </w:r>
      <w:r w:rsidRPr="00C62662">
        <w:rPr>
          <w:b/>
        </w:rPr>
        <w:t xml:space="preserve">13,000 </w:t>
      </w:r>
      <w:r>
        <w:t>people taking</w:t>
      </w:r>
      <w:r w:rsidR="00C62662">
        <w:t xml:space="preserve"> </w:t>
      </w:r>
      <w:r>
        <w:t>flights</w:t>
      </w:r>
      <w:r w:rsidR="00C60829">
        <w:t xml:space="preserve"> </w:t>
      </w:r>
      <w:r>
        <w:t>from London Heathrow to New York</w:t>
      </w:r>
      <w:r w:rsidR="00C60829">
        <w:t>. (</w:t>
      </w:r>
      <w:r w:rsidRPr="00C62662">
        <w:rPr>
          <w:b/>
        </w:rPr>
        <w:t xml:space="preserve">13,000 </w:t>
      </w:r>
      <w:r>
        <w:t xml:space="preserve">people in </w:t>
      </w:r>
      <w:r w:rsidRPr="00C62662">
        <w:t>2021</w:t>
      </w:r>
      <w:r w:rsidR="00C60829" w:rsidRPr="00C62662">
        <w:t>)</w:t>
      </w:r>
    </w:p>
    <w:p w14:paraId="217A6AC0" w14:textId="77777777" w:rsidR="001727C3" w:rsidRDefault="001727C3" w:rsidP="001727C3">
      <w:r>
        <w:t xml:space="preserve">In </w:t>
      </w:r>
      <w:r w:rsidRPr="00C62662">
        <w:t xml:space="preserve">2021 </w:t>
      </w:r>
      <w:r>
        <w:t xml:space="preserve">transport accounted for </w:t>
      </w:r>
      <w:r w:rsidRPr="00C62662">
        <w:rPr>
          <w:b/>
        </w:rPr>
        <w:t xml:space="preserve">26% </w:t>
      </w:r>
      <w:r>
        <w:t>of the UK’s greenhouse gas emissions, of which the main sources are the use of petrol and diesel in road transport.</w:t>
      </w:r>
    </w:p>
    <w:p w14:paraId="705E07BC" w14:textId="48D857AE" w:rsidR="001727C3" w:rsidRDefault="001727C3" w:rsidP="001727C3">
      <w:r>
        <w:t xml:space="preserve">Department for Business, Energy and Industrial Strategy, </w:t>
      </w:r>
      <w:r w:rsidRPr="00C62662">
        <w:t xml:space="preserve">2021 </w:t>
      </w:r>
      <w:r>
        <w:t>UK Greenhouse Gas Emissions, Final Figures</w:t>
      </w:r>
      <w:r w:rsidR="00C60829">
        <w:t>.</w:t>
      </w:r>
    </w:p>
    <w:p w14:paraId="625BBC25" w14:textId="77777777" w:rsidR="001727C3" w:rsidRDefault="001727C3" w:rsidP="00C60829">
      <w:pPr>
        <w:pStyle w:val="Heading3"/>
      </w:pPr>
      <w:r>
        <w:t>Walking and wheeling helps reduce congestion</w:t>
      </w:r>
    </w:p>
    <w:p w14:paraId="744DB33A" w14:textId="6B91A260" w:rsidR="001727C3" w:rsidRDefault="001727C3" w:rsidP="001727C3">
      <w:r>
        <w:t>Studies show walking or cycling frees up road space in comparison to driving.</w:t>
      </w:r>
      <w:r>
        <w:rPr>
          <w:rStyle w:val="FootnoteReference"/>
        </w:rPr>
        <w:footnoteReference w:id="17"/>
      </w:r>
      <w:r>
        <w:t xml:space="preserve"> This helps to keep Southampton City Region moving for all road users.</w:t>
      </w:r>
    </w:p>
    <w:p w14:paraId="6295A78F" w14:textId="2DF98F51" w:rsidR="001727C3" w:rsidRDefault="001727C3" w:rsidP="001727C3">
      <w:r w:rsidRPr="00C62662">
        <w:rPr>
          <w:b/>
        </w:rPr>
        <w:lastRenderedPageBreak/>
        <w:t xml:space="preserve">84,000 </w:t>
      </w:r>
      <w:r>
        <w:t>return</w:t>
      </w:r>
      <w:r w:rsidR="00C62662">
        <w:t xml:space="preserve"> </w:t>
      </w:r>
      <w:r>
        <w:t>walking and</w:t>
      </w:r>
      <w:r w:rsidR="00C62662">
        <w:t xml:space="preserve"> </w:t>
      </w:r>
      <w:r>
        <w:t>wheeling trips are</w:t>
      </w:r>
      <w:r w:rsidR="00C62662">
        <w:t xml:space="preserve"> </w:t>
      </w:r>
      <w:r>
        <w:t>made</w:t>
      </w:r>
      <w:r w:rsidR="00C62662">
        <w:t xml:space="preserve"> </w:t>
      </w:r>
      <w:r>
        <w:t>daily</w:t>
      </w:r>
      <w:r w:rsidR="00C62662">
        <w:t xml:space="preserve"> </w:t>
      </w:r>
      <w:r>
        <w:t>in Southampton City Region by people that could have used a car. (</w:t>
      </w:r>
      <w:r w:rsidRPr="00C62662">
        <w:rPr>
          <w:b/>
        </w:rPr>
        <w:t xml:space="preserve">86,000 </w:t>
      </w:r>
      <w:r>
        <w:t xml:space="preserve">in </w:t>
      </w:r>
      <w:r w:rsidRPr="00C62662">
        <w:t>2021)</w:t>
      </w:r>
    </w:p>
    <w:p w14:paraId="466FE107" w14:textId="1515B6EE" w:rsidR="008D5CA0" w:rsidRPr="008D5CA0" w:rsidRDefault="001727C3" w:rsidP="001727C3">
      <w:r>
        <w:t>If these cars were all in a traffic</w:t>
      </w:r>
      <w:r w:rsidR="00C62662">
        <w:t xml:space="preserve"> </w:t>
      </w:r>
      <w:r>
        <w:t>jam</w:t>
      </w:r>
      <w:r w:rsidR="00C62662">
        <w:t xml:space="preserve"> </w:t>
      </w:r>
      <w:r>
        <w:t>it</w:t>
      </w:r>
      <w:r w:rsidR="00C62662">
        <w:t xml:space="preserve"> </w:t>
      </w:r>
      <w:r>
        <w:t>would</w:t>
      </w:r>
      <w:r w:rsidR="00C62662">
        <w:t xml:space="preserve"> </w:t>
      </w:r>
      <w:r>
        <w:t>tail</w:t>
      </w:r>
      <w:r w:rsidR="00C62662">
        <w:t xml:space="preserve"> </w:t>
      </w:r>
      <w:r>
        <w:t xml:space="preserve">back </w:t>
      </w:r>
      <w:r w:rsidRPr="00C62662">
        <w:rPr>
          <w:b/>
        </w:rPr>
        <w:t>251</w:t>
      </w:r>
      <w:r w:rsidR="00C62662" w:rsidRPr="00C62662">
        <w:rPr>
          <w:b/>
        </w:rPr>
        <w:t xml:space="preserve"> </w:t>
      </w:r>
      <w:r w:rsidRPr="00C62662">
        <w:rPr>
          <w:b/>
        </w:rPr>
        <w:t xml:space="preserve">miles </w:t>
      </w:r>
      <w:r>
        <w:t>equivalent</w:t>
      </w:r>
      <w:r w:rsidR="00C62662">
        <w:t xml:space="preserve"> </w:t>
      </w:r>
      <w:r>
        <w:t>to</w:t>
      </w:r>
      <w:r w:rsidR="00C62662">
        <w:t xml:space="preserve"> </w:t>
      </w:r>
      <w:r>
        <w:t>the</w:t>
      </w:r>
      <w:r w:rsidR="00C62662">
        <w:t xml:space="preserve"> </w:t>
      </w:r>
      <w:r>
        <w:t>distance</w:t>
      </w:r>
      <w:r w:rsidR="00C62662">
        <w:t xml:space="preserve"> </w:t>
      </w:r>
      <w:r>
        <w:t>from Southampton to Leeds. (</w:t>
      </w:r>
      <w:r w:rsidRPr="00C62662">
        <w:rPr>
          <w:b/>
        </w:rPr>
        <w:t xml:space="preserve">258 miles </w:t>
      </w:r>
      <w:r>
        <w:t xml:space="preserve">in </w:t>
      </w:r>
      <w:r w:rsidRPr="00C62662">
        <w:t>2021)</w:t>
      </w:r>
    </w:p>
    <w:p w14:paraId="46DA34FB" w14:textId="77777777" w:rsidR="00790F05" w:rsidRDefault="00790F05" w:rsidP="004E7D28">
      <w:pPr>
        <w:pStyle w:val="Heading2"/>
      </w:pPr>
      <w:bookmarkStart w:id="18" w:name="_Toc158906031"/>
      <w:r>
        <w:lastRenderedPageBreak/>
        <w:t>Benefits of cycling</w:t>
      </w:r>
      <w:bookmarkEnd w:id="18"/>
    </w:p>
    <w:p w14:paraId="3C2F642A" w14:textId="77777777" w:rsidR="00790F05" w:rsidRDefault="00790F05" w:rsidP="004E7D28">
      <w:pPr>
        <w:pStyle w:val="Subtitle"/>
      </w:pPr>
      <w:r>
        <w:t>Why everyone gains when more people cycle</w:t>
      </w:r>
    </w:p>
    <w:p w14:paraId="01227714" w14:textId="77777777" w:rsidR="00790F05" w:rsidRDefault="00790F05" w:rsidP="004E7D28">
      <w:pPr>
        <w:pStyle w:val="Heading3"/>
      </w:pPr>
      <w:r>
        <w:t xml:space="preserve">Southampton City Region </w:t>
      </w:r>
      <w:proofErr w:type="gramStart"/>
      <w:r>
        <w:t>residents</w:t>
      </w:r>
      <w:proofErr w:type="gramEnd"/>
      <w:r>
        <w:t xml:space="preserve"> cycle </w:t>
      </w:r>
      <w:r w:rsidRPr="00C62662">
        <w:t xml:space="preserve">6 </w:t>
      </w:r>
      <w:r>
        <w:t>times around the world every day</w:t>
      </w:r>
    </w:p>
    <w:p w14:paraId="223EE93F" w14:textId="77777777" w:rsidR="00790F05" w:rsidRDefault="00790F05" w:rsidP="00790F05">
      <w:r>
        <w:t xml:space="preserve">The biggest increases since </w:t>
      </w:r>
      <w:r w:rsidRPr="00C62662">
        <w:t xml:space="preserve">2021 </w:t>
      </w:r>
      <w:r>
        <w:t>have been in commuter trips and shopping, personal business and social trips, but others increased too.</w:t>
      </w:r>
    </w:p>
    <w:p w14:paraId="6286EB74" w14:textId="12DA0C9F" w:rsidR="00790F05" w:rsidRDefault="00790F05" w:rsidP="004E7D28">
      <w:pPr>
        <w:pStyle w:val="Heading4"/>
      </w:pPr>
      <w:r>
        <w:t>Annual cycling trips by purpose in Southampton City Region</w:t>
      </w:r>
      <w:r w:rsidR="00FD6EB9">
        <w:rPr>
          <w:rStyle w:val="FootnoteReference"/>
        </w:rPr>
        <w:footnoteReference w:id="18"/>
      </w:r>
    </w:p>
    <w:p w14:paraId="4294C055" w14:textId="2D8BE65D" w:rsidR="00790F05" w:rsidRDefault="00790F05" w:rsidP="00EC6D1E">
      <w:pPr>
        <w:pStyle w:val="Heading5"/>
      </w:pPr>
      <w:r w:rsidRPr="00AC382B">
        <w:t>2023:</w:t>
      </w:r>
      <w:r w:rsidR="00FD6EB9">
        <w:t xml:space="preserve"> </w:t>
      </w:r>
      <w:r w:rsidRPr="00C62662">
        <w:t xml:space="preserve">17.5 million </w:t>
      </w:r>
      <w:r>
        <w:t>trips</w:t>
      </w:r>
    </w:p>
    <w:p w14:paraId="5FA34CD3" w14:textId="65E5B9BD" w:rsidR="00790F05" w:rsidRPr="00C62662" w:rsidRDefault="00790F05" w:rsidP="00790F05">
      <w:pPr>
        <w:rPr>
          <w:b/>
        </w:rPr>
      </w:pPr>
      <w:r>
        <w:t xml:space="preserve">Work: </w:t>
      </w:r>
      <w:r w:rsidRPr="00C62662">
        <w:rPr>
          <w:b/>
        </w:rPr>
        <w:t>6,100,000</w:t>
      </w:r>
      <w:r w:rsidR="00FD6EB9" w:rsidRPr="00C62662">
        <w:rPr>
          <w:b/>
        </w:rPr>
        <w:t xml:space="preserve"> </w:t>
      </w:r>
      <w:r w:rsidR="00FD6EB9">
        <w:t>or</w:t>
      </w:r>
      <w:r>
        <w:t xml:space="preserve"> </w:t>
      </w:r>
      <w:r w:rsidRPr="00C62662">
        <w:rPr>
          <w:b/>
        </w:rPr>
        <w:t>35%</w:t>
      </w:r>
    </w:p>
    <w:p w14:paraId="16C73397" w14:textId="52EAB0C3" w:rsidR="00790F05" w:rsidRPr="00C62662" w:rsidRDefault="00790F05" w:rsidP="00790F05">
      <w:pPr>
        <w:rPr>
          <w:b/>
        </w:rPr>
      </w:pPr>
      <w:r>
        <w:t xml:space="preserve">School, college or university (adults): </w:t>
      </w:r>
      <w:r w:rsidRPr="00C62662">
        <w:rPr>
          <w:b/>
        </w:rPr>
        <w:t>1,400,000</w:t>
      </w:r>
      <w:r w:rsidR="00991C5E" w:rsidRPr="00C62662">
        <w:rPr>
          <w:b/>
        </w:rPr>
        <w:t xml:space="preserve"> </w:t>
      </w:r>
      <w:r w:rsidR="00991C5E">
        <w:t>or</w:t>
      </w:r>
      <w:r>
        <w:t xml:space="preserve"> </w:t>
      </w:r>
      <w:r w:rsidRPr="00C62662">
        <w:rPr>
          <w:b/>
        </w:rPr>
        <w:t>8%</w:t>
      </w:r>
    </w:p>
    <w:p w14:paraId="7312E1C6" w14:textId="585C268B" w:rsidR="00790F05" w:rsidRPr="00C62662" w:rsidRDefault="00790F05" w:rsidP="00790F05">
      <w:pPr>
        <w:rPr>
          <w:b/>
        </w:rPr>
      </w:pPr>
      <w:r>
        <w:t xml:space="preserve">School (children): </w:t>
      </w:r>
      <w:r w:rsidRPr="00C62662">
        <w:rPr>
          <w:b/>
        </w:rPr>
        <w:t>1,200,000</w:t>
      </w:r>
      <w:r w:rsidR="00991C5E" w:rsidRPr="00C62662">
        <w:rPr>
          <w:b/>
        </w:rPr>
        <w:t xml:space="preserve"> </w:t>
      </w:r>
      <w:r w:rsidR="00991C5E">
        <w:t>or</w:t>
      </w:r>
      <w:r>
        <w:t xml:space="preserve"> </w:t>
      </w:r>
      <w:r w:rsidRPr="00C62662">
        <w:rPr>
          <w:b/>
        </w:rPr>
        <w:t>7%</w:t>
      </w:r>
    </w:p>
    <w:p w14:paraId="366C526E" w14:textId="439B93DC" w:rsidR="00790F05" w:rsidRPr="00C62662" w:rsidRDefault="00790F05" w:rsidP="00790F05">
      <w:pPr>
        <w:rPr>
          <w:b/>
        </w:rPr>
      </w:pPr>
      <w:r>
        <w:t xml:space="preserve">Shopping, personal business and social trips: </w:t>
      </w:r>
      <w:r w:rsidRPr="00C62662">
        <w:rPr>
          <w:b/>
        </w:rPr>
        <w:t>5,400,000</w:t>
      </w:r>
      <w:r w:rsidR="00991C5E" w:rsidRPr="00C62662">
        <w:rPr>
          <w:b/>
        </w:rPr>
        <w:t xml:space="preserve"> </w:t>
      </w:r>
      <w:r w:rsidR="00991C5E">
        <w:t>or</w:t>
      </w:r>
      <w:r>
        <w:t xml:space="preserve"> </w:t>
      </w:r>
      <w:r w:rsidRPr="00C62662">
        <w:rPr>
          <w:b/>
        </w:rPr>
        <w:t>31%</w:t>
      </w:r>
    </w:p>
    <w:p w14:paraId="74A31635" w14:textId="656EFA71" w:rsidR="00790F05" w:rsidRPr="00C62662" w:rsidRDefault="00790F05" w:rsidP="00790F05">
      <w:pPr>
        <w:rPr>
          <w:b/>
        </w:rPr>
      </w:pPr>
      <w:r>
        <w:t xml:space="preserve">Leisure: </w:t>
      </w:r>
      <w:r w:rsidRPr="00C62662">
        <w:rPr>
          <w:b/>
        </w:rPr>
        <w:t>3,400,000</w:t>
      </w:r>
      <w:r w:rsidR="00991C5E" w:rsidRPr="00C62662">
        <w:rPr>
          <w:b/>
        </w:rPr>
        <w:t xml:space="preserve"> </w:t>
      </w:r>
      <w:r w:rsidR="00991C5E">
        <w:t>or</w:t>
      </w:r>
      <w:r>
        <w:t xml:space="preserve"> </w:t>
      </w:r>
      <w:r w:rsidRPr="00C62662">
        <w:rPr>
          <w:b/>
        </w:rPr>
        <w:t>19%</w:t>
      </w:r>
    </w:p>
    <w:p w14:paraId="2F97DDB3" w14:textId="6D86BD71" w:rsidR="00790F05" w:rsidRDefault="00790F05" w:rsidP="00790F05">
      <w:r>
        <w:t xml:space="preserve">This adds up to </w:t>
      </w:r>
      <w:r w:rsidRPr="00C62662">
        <w:rPr>
          <w:b/>
        </w:rPr>
        <w:t>58.4</w:t>
      </w:r>
      <w:r w:rsidR="00C62662" w:rsidRPr="00C62662">
        <w:rPr>
          <w:b/>
        </w:rPr>
        <w:t xml:space="preserve"> </w:t>
      </w:r>
      <w:r w:rsidRPr="00C62662">
        <w:rPr>
          <w:b/>
        </w:rPr>
        <w:t>million</w:t>
      </w:r>
      <w:r w:rsidR="00C62662" w:rsidRPr="00C62662">
        <w:rPr>
          <w:b/>
        </w:rPr>
        <w:t xml:space="preserve"> </w:t>
      </w:r>
      <w:r w:rsidRPr="00AC382B">
        <w:rPr>
          <w:b/>
          <w:bCs/>
        </w:rPr>
        <w:t>miles</w:t>
      </w:r>
      <w:r>
        <w:t xml:space="preserve"> = </w:t>
      </w:r>
      <w:r w:rsidRPr="00C62662">
        <w:rPr>
          <w:b/>
        </w:rPr>
        <w:t xml:space="preserve">160,000 miles </w:t>
      </w:r>
      <w:r>
        <w:t>a day</w:t>
      </w:r>
    </w:p>
    <w:p w14:paraId="3A09A864" w14:textId="700135EE" w:rsidR="00790F05" w:rsidRDefault="00790F05" w:rsidP="00EC6D1E">
      <w:pPr>
        <w:pStyle w:val="Heading5"/>
      </w:pPr>
      <w:r w:rsidRPr="00AC382B">
        <w:t>2021:</w:t>
      </w:r>
      <w:r w:rsidR="004F53A9">
        <w:t xml:space="preserve"> </w:t>
      </w:r>
      <w:r w:rsidRPr="00C62662">
        <w:t xml:space="preserve">12.7 million </w:t>
      </w:r>
      <w:r>
        <w:t>trips</w:t>
      </w:r>
    </w:p>
    <w:p w14:paraId="1F8DE4C3" w14:textId="339B4BF5" w:rsidR="00790F05" w:rsidRPr="00C62662" w:rsidRDefault="00790F05" w:rsidP="00790F05">
      <w:pPr>
        <w:rPr>
          <w:b/>
        </w:rPr>
      </w:pPr>
      <w:r>
        <w:t xml:space="preserve">Work: </w:t>
      </w:r>
      <w:r w:rsidRPr="00C62662">
        <w:rPr>
          <w:b/>
        </w:rPr>
        <w:t>4,200,000</w:t>
      </w:r>
      <w:r w:rsidR="004F53A9" w:rsidRPr="00C62662">
        <w:rPr>
          <w:b/>
        </w:rPr>
        <w:t xml:space="preserve"> </w:t>
      </w:r>
      <w:r w:rsidR="004F53A9">
        <w:t>or</w:t>
      </w:r>
      <w:r>
        <w:t xml:space="preserve"> </w:t>
      </w:r>
      <w:r w:rsidRPr="00C62662">
        <w:rPr>
          <w:b/>
        </w:rPr>
        <w:t>33%</w:t>
      </w:r>
    </w:p>
    <w:p w14:paraId="218DDDEA" w14:textId="59A55AF4" w:rsidR="00790F05" w:rsidRPr="00C62662" w:rsidRDefault="00790F05" w:rsidP="00790F05">
      <w:pPr>
        <w:rPr>
          <w:b/>
        </w:rPr>
      </w:pPr>
      <w:r>
        <w:t xml:space="preserve">School, college or university (adults): </w:t>
      </w:r>
      <w:r w:rsidRPr="00C62662">
        <w:rPr>
          <w:b/>
        </w:rPr>
        <w:t>1,100,000</w:t>
      </w:r>
      <w:r w:rsidR="00807DF2" w:rsidRPr="00C62662">
        <w:rPr>
          <w:b/>
        </w:rPr>
        <w:t xml:space="preserve"> </w:t>
      </w:r>
      <w:r w:rsidR="00807DF2">
        <w:t>or</w:t>
      </w:r>
      <w:r>
        <w:t xml:space="preserve"> </w:t>
      </w:r>
      <w:r w:rsidRPr="00C62662">
        <w:rPr>
          <w:b/>
        </w:rPr>
        <w:t>9%</w:t>
      </w:r>
    </w:p>
    <w:p w14:paraId="5A872203" w14:textId="121AE542" w:rsidR="00790F05" w:rsidRPr="00C62662" w:rsidRDefault="00790F05" w:rsidP="00790F05">
      <w:pPr>
        <w:rPr>
          <w:b/>
        </w:rPr>
      </w:pPr>
      <w:r>
        <w:t xml:space="preserve">School (children): </w:t>
      </w:r>
      <w:r w:rsidRPr="00C62662">
        <w:rPr>
          <w:b/>
        </w:rPr>
        <w:t>1,000,000</w:t>
      </w:r>
      <w:r w:rsidR="00807DF2" w:rsidRPr="00C62662">
        <w:rPr>
          <w:b/>
        </w:rPr>
        <w:t xml:space="preserve"> </w:t>
      </w:r>
      <w:r w:rsidR="00807DF2">
        <w:t>or</w:t>
      </w:r>
      <w:r>
        <w:t xml:space="preserve"> </w:t>
      </w:r>
      <w:r w:rsidRPr="00C62662">
        <w:rPr>
          <w:b/>
        </w:rPr>
        <w:t>8%</w:t>
      </w:r>
    </w:p>
    <w:p w14:paraId="0D30BC49" w14:textId="619A0044" w:rsidR="00790F05" w:rsidRPr="00C62662" w:rsidRDefault="00790F05" w:rsidP="00790F05">
      <w:pPr>
        <w:rPr>
          <w:b/>
        </w:rPr>
      </w:pPr>
      <w:r>
        <w:t xml:space="preserve">Shopping, personal business and social trips: </w:t>
      </w:r>
      <w:r w:rsidRPr="00C62662">
        <w:rPr>
          <w:b/>
        </w:rPr>
        <w:t>3,400,000</w:t>
      </w:r>
      <w:r w:rsidR="00807DF2" w:rsidRPr="00C62662">
        <w:rPr>
          <w:b/>
        </w:rPr>
        <w:t xml:space="preserve"> </w:t>
      </w:r>
      <w:r w:rsidR="00807DF2">
        <w:t>or</w:t>
      </w:r>
      <w:r>
        <w:t xml:space="preserve"> </w:t>
      </w:r>
      <w:r w:rsidRPr="00C62662">
        <w:rPr>
          <w:b/>
        </w:rPr>
        <w:t>27%</w:t>
      </w:r>
    </w:p>
    <w:p w14:paraId="21B40547" w14:textId="495E7C1C" w:rsidR="00790F05" w:rsidRPr="00C62662" w:rsidRDefault="00790F05" w:rsidP="00790F05">
      <w:pPr>
        <w:rPr>
          <w:b/>
        </w:rPr>
      </w:pPr>
      <w:r>
        <w:t xml:space="preserve">Leisure: </w:t>
      </w:r>
      <w:r w:rsidRPr="00C62662">
        <w:rPr>
          <w:b/>
        </w:rPr>
        <w:t>3,000,000</w:t>
      </w:r>
      <w:r w:rsidR="00807DF2" w:rsidRPr="00C62662">
        <w:rPr>
          <w:b/>
        </w:rPr>
        <w:t xml:space="preserve"> </w:t>
      </w:r>
      <w:r w:rsidR="00807DF2">
        <w:t>or</w:t>
      </w:r>
      <w:r>
        <w:t xml:space="preserve"> </w:t>
      </w:r>
      <w:r w:rsidRPr="00C62662">
        <w:rPr>
          <w:b/>
        </w:rPr>
        <w:t>24%</w:t>
      </w:r>
    </w:p>
    <w:p w14:paraId="123B3695" w14:textId="11AF0583" w:rsidR="00790F05" w:rsidRDefault="00790F05" w:rsidP="00790F05">
      <w:r>
        <w:t xml:space="preserve">This adds up to </w:t>
      </w:r>
      <w:r w:rsidRPr="00C62662">
        <w:rPr>
          <w:b/>
        </w:rPr>
        <w:t>48.6</w:t>
      </w:r>
      <w:r w:rsidR="00C62662" w:rsidRPr="00C62662">
        <w:rPr>
          <w:b/>
        </w:rPr>
        <w:t xml:space="preserve"> </w:t>
      </w:r>
      <w:r w:rsidRPr="00C62662">
        <w:rPr>
          <w:b/>
        </w:rPr>
        <w:t>million</w:t>
      </w:r>
      <w:r w:rsidR="00C62662" w:rsidRPr="00C62662">
        <w:rPr>
          <w:b/>
        </w:rPr>
        <w:t xml:space="preserve"> </w:t>
      </w:r>
      <w:r w:rsidRPr="00AC382B">
        <w:rPr>
          <w:b/>
          <w:bCs/>
        </w:rPr>
        <w:t>miles</w:t>
      </w:r>
      <w:r>
        <w:t xml:space="preserve"> = </w:t>
      </w:r>
      <w:r w:rsidRPr="00C62662">
        <w:rPr>
          <w:b/>
        </w:rPr>
        <w:t xml:space="preserve">130,000 miles </w:t>
      </w:r>
      <w:r>
        <w:t>a day</w:t>
      </w:r>
    </w:p>
    <w:p w14:paraId="04A9B80A" w14:textId="77777777" w:rsidR="00790F05" w:rsidRDefault="00790F05" w:rsidP="00807DF2">
      <w:pPr>
        <w:pStyle w:val="Heading3"/>
      </w:pPr>
      <w:r>
        <w:lastRenderedPageBreak/>
        <w:t>Cycling benefits residents and the local economy</w:t>
      </w:r>
    </w:p>
    <w:p w14:paraId="7E061D2A" w14:textId="77777777" w:rsidR="00790F05" w:rsidRDefault="00790F05" w:rsidP="00790F05">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64F4A195" w14:textId="6EA9DE4E" w:rsidR="00790F05" w:rsidRDefault="00790F05" w:rsidP="00790F05">
      <w:r w:rsidRPr="00C62662">
        <w:rPr>
          <w:b/>
        </w:rPr>
        <w:t>£1.40</w:t>
      </w:r>
      <w:r>
        <w:t xml:space="preserve"> is saved for</w:t>
      </w:r>
      <w:r w:rsidR="00C62662">
        <w:t xml:space="preserve"> </w:t>
      </w:r>
      <w:r>
        <w:t>each</w:t>
      </w:r>
      <w:r w:rsidR="00C62662">
        <w:t xml:space="preserve"> </w:t>
      </w:r>
      <w:r>
        <w:t>mile</w:t>
      </w:r>
      <w:r w:rsidR="00C62662">
        <w:t xml:space="preserve"> </w:t>
      </w:r>
      <w:r>
        <w:t>cycled</w:t>
      </w:r>
      <w:r w:rsidR="00C62662">
        <w:t xml:space="preserve"> </w:t>
      </w:r>
      <w:r>
        <w:t>instead of driven in Southampton</w:t>
      </w:r>
      <w:r w:rsidR="00C62662">
        <w:t xml:space="preserve"> </w:t>
      </w:r>
      <w:r>
        <w:t>City</w:t>
      </w:r>
      <w:r w:rsidR="00C62662">
        <w:t xml:space="preserve"> </w:t>
      </w:r>
      <w:r>
        <w:t>Region.</w:t>
      </w:r>
      <w:r w:rsidR="00807DF2">
        <w:t xml:space="preserve"> (</w:t>
      </w:r>
      <w:r w:rsidRPr="00C62662">
        <w:rPr>
          <w:b/>
        </w:rPr>
        <w:t>94</w:t>
      </w:r>
      <w:r w:rsidRPr="00AC382B">
        <w:rPr>
          <w:b/>
          <w:bCs/>
        </w:rPr>
        <w:t>p</w:t>
      </w:r>
      <w:r>
        <w:t xml:space="preserve"> in </w:t>
      </w:r>
      <w:r w:rsidRPr="00C62662">
        <w:t>2021</w:t>
      </w:r>
      <w:r w:rsidR="00807DF2" w:rsidRPr="00C62662">
        <w:t>)</w:t>
      </w:r>
    </w:p>
    <w:p w14:paraId="2EECCE61" w14:textId="5188D990" w:rsidR="00790F05" w:rsidRDefault="00790F05" w:rsidP="00790F05">
      <w:r>
        <w:t>Over a year this adds up</w:t>
      </w:r>
      <w:r w:rsidR="00C62662">
        <w:t xml:space="preserve"> </w:t>
      </w:r>
      <w:r>
        <w:t xml:space="preserve">to </w:t>
      </w:r>
      <w:r w:rsidRPr="00C62662">
        <w:rPr>
          <w:b/>
        </w:rPr>
        <w:t>£42.2</w:t>
      </w:r>
      <w:r w:rsidR="00C62662" w:rsidRPr="00C62662">
        <w:rPr>
          <w:b/>
        </w:rPr>
        <w:t xml:space="preserve"> </w:t>
      </w:r>
      <w:r w:rsidRPr="00C62662">
        <w:rPr>
          <w:b/>
        </w:rPr>
        <w:t xml:space="preserve">million </w:t>
      </w:r>
      <w:r>
        <w:t>from</w:t>
      </w:r>
      <w:r w:rsidR="00C62662">
        <w:t xml:space="preserve"> </w:t>
      </w:r>
      <w:r>
        <w:t>adults</w:t>
      </w:r>
      <w:r w:rsidR="00C62662">
        <w:t xml:space="preserve"> </w:t>
      </w:r>
      <w:r>
        <w:t>with</w:t>
      </w:r>
      <w:r w:rsidR="00C62662">
        <w:t xml:space="preserve"> </w:t>
      </w:r>
      <w:r>
        <w:t>a</w:t>
      </w:r>
      <w:r w:rsidR="00C62662">
        <w:t xml:space="preserve"> </w:t>
      </w:r>
      <w:r>
        <w:t>car</w:t>
      </w:r>
      <w:r w:rsidR="00C62662">
        <w:t xml:space="preserve"> </w:t>
      </w:r>
      <w:r>
        <w:t>in their</w:t>
      </w:r>
      <w:r w:rsidR="00C62662">
        <w:t xml:space="preserve"> </w:t>
      </w:r>
      <w:r>
        <w:t>household cycling to work, school and other destinations.</w:t>
      </w:r>
      <w:r w:rsidR="00807DF2">
        <w:t xml:space="preserve"> (</w:t>
      </w:r>
      <w:r w:rsidRPr="00C62662">
        <w:rPr>
          <w:b/>
        </w:rPr>
        <w:t xml:space="preserve">£18.1 million </w:t>
      </w:r>
      <w:r>
        <w:t xml:space="preserve">in </w:t>
      </w:r>
      <w:r w:rsidRPr="00C62662">
        <w:t>2021</w:t>
      </w:r>
      <w:r w:rsidR="00807DF2" w:rsidRPr="00C62662">
        <w:t>)</w:t>
      </w:r>
    </w:p>
    <w:p w14:paraId="5E269A92" w14:textId="564CB143" w:rsidR="00790F05" w:rsidRDefault="00790F05" w:rsidP="00790F05">
      <w:r>
        <w:t>The total annual economic benefit from all trips cycled in</w:t>
      </w:r>
      <w:r w:rsidR="00C62662">
        <w:t xml:space="preserve"> </w:t>
      </w:r>
      <w:r>
        <w:t>Southampton</w:t>
      </w:r>
      <w:r w:rsidR="00C62662">
        <w:t xml:space="preserve"> </w:t>
      </w:r>
      <w:r>
        <w:t>City</w:t>
      </w:r>
      <w:r w:rsidR="00C62662">
        <w:t xml:space="preserve"> </w:t>
      </w:r>
      <w:r>
        <w:t>Region</w:t>
      </w:r>
      <w:r w:rsidR="00C62662">
        <w:t xml:space="preserve"> </w:t>
      </w:r>
      <w:r>
        <w:t xml:space="preserve">is </w:t>
      </w:r>
      <w:r w:rsidRPr="00C62662">
        <w:rPr>
          <w:b/>
        </w:rPr>
        <w:t>£61.7 million</w:t>
      </w:r>
      <w:r w:rsidR="009831F3" w:rsidRPr="00C62662">
        <w:rPr>
          <w:rStyle w:val="FootnoteReference"/>
          <w:b/>
        </w:rPr>
        <w:footnoteReference w:id="19"/>
      </w:r>
      <w:r w:rsidR="009831F3">
        <w:t xml:space="preserve"> (</w:t>
      </w:r>
      <w:r w:rsidRPr="00C62662">
        <w:rPr>
          <w:b/>
        </w:rPr>
        <w:t xml:space="preserve">£40.2 million </w:t>
      </w:r>
      <w:r>
        <w:t xml:space="preserve">in </w:t>
      </w:r>
      <w:r w:rsidRPr="00C62662">
        <w:t>2021</w:t>
      </w:r>
      <w:r w:rsidR="009831F3" w:rsidRPr="00C62662">
        <w:t>)</w:t>
      </w:r>
    </w:p>
    <w:p w14:paraId="0A04C815" w14:textId="77777777" w:rsidR="00790F05" w:rsidRDefault="00790F05" w:rsidP="009831F3">
      <w:pPr>
        <w:pStyle w:val="Heading3"/>
      </w:pPr>
      <w:r>
        <w:t>Cycling unlocks health benefits for everyone</w:t>
      </w:r>
    </w:p>
    <w:p w14:paraId="747C7676" w14:textId="77777777" w:rsidR="00790F05" w:rsidRDefault="00790F05" w:rsidP="00790F05">
      <w:r>
        <w:t xml:space="preserve">Cycling in Southampton City Region prevents </w:t>
      </w:r>
      <w:r w:rsidRPr="00C62662">
        <w:rPr>
          <w:b/>
        </w:rPr>
        <w:t xml:space="preserve">193 </w:t>
      </w:r>
      <w:r>
        <w:t>serious long-term health conditions each year (</w:t>
      </w:r>
      <w:r w:rsidRPr="00C62662">
        <w:rPr>
          <w:b/>
        </w:rPr>
        <w:t xml:space="preserve">173 </w:t>
      </w:r>
      <w:r>
        <w:t xml:space="preserve">in </w:t>
      </w:r>
      <w:r w:rsidRPr="00C62662">
        <w:t>2021)</w:t>
      </w:r>
    </w:p>
    <w:p w14:paraId="65D98CD8" w14:textId="77777777" w:rsidR="00790F05" w:rsidRDefault="00790F05" w:rsidP="008D0B47">
      <w:pPr>
        <w:pStyle w:val="Heading5"/>
      </w:pPr>
      <w:r>
        <w:t>Cases prevented</w:t>
      </w:r>
    </w:p>
    <w:p w14:paraId="65FD1D99" w14:textId="77777777" w:rsidR="00790F05" w:rsidRDefault="00790F05" w:rsidP="00790F05">
      <w:r>
        <w:t xml:space="preserve">Hip fracture: </w:t>
      </w:r>
      <w:r w:rsidRPr="00C62662">
        <w:rPr>
          <w:b/>
        </w:rPr>
        <w:t>65</w:t>
      </w:r>
    </w:p>
    <w:p w14:paraId="3A655C56" w14:textId="77777777" w:rsidR="00790F05" w:rsidRDefault="00790F05" w:rsidP="00790F05">
      <w:r>
        <w:t xml:space="preserve">Dementia: </w:t>
      </w:r>
      <w:r w:rsidRPr="00C62662">
        <w:rPr>
          <w:b/>
        </w:rPr>
        <w:t>49</w:t>
      </w:r>
    </w:p>
    <w:p w14:paraId="5D941C58" w14:textId="77777777" w:rsidR="00790F05" w:rsidRDefault="00790F05" w:rsidP="00790F05">
      <w:r>
        <w:t xml:space="preserve">Depression: </w:t>
      </w:r>
      <w:r w:rsidRPr="00C62662">
        <w:rPr>
          <w:b/>
        </w:rPr>
        <w:t>31</w:t>
      </w:r>
    </w:p>
    <w:p w14:paraId="1610324A" w14:textId="77777777" w:rsidR="00790F05" w:rsidRDefault="00790F05" w:rsidP="00790F05">
      <w:r>
        <w:t xml:space="preserve">Coronary heart disease: </w:t>
      </w:r>
      <w:r w:rsidRPr="00C62662">
        <w:rPr>
          <w:b/>
        </w:rPr>
        <w:t>24</w:t>
      </w:r>
    </w:p>
    <w:p w14:paraId="0665FDF4" w14:textId="77777777" w:rsidR="00790F05" w:rsidRDefault="00790F05" w:rsidP="00790F05">
      <w:r>
        <w:t xml:space="preserve">Other conditions: </w:t>
      </w:r>
      <w:r w:rsidRPr="00C62662">
        <w:rPr>
          <w:b/>
        </w:rPr>
        <w:t>23</w:t>
      </w:r>
    </w:p>
    <w:p w14:paraId="11CC2E8B" w14:textId="77777777" w:rsidR="00790F05" w:rsidRDefault="00790F05" w:rsidP="00790F05">
      <w:r>
        <w:t xml:space="preserve">‘Other conditions’ includes type </w:t>
      </w:r>
      <w:r w:rsidRPr="00AC382B">
        <w:rPr>
          <w:bCs/>
        </w:rPr>
        <w:t>2</w:t>
      </w:r>
      <w:r w:rsidRPr="00C62662">
        <w:rPr>
          <w:b/>
        </w:rPr>
        <w:t xml:space="preserve"> </w:t>
      </w:r>
      <w:r>
        <w:t>diabetes, stroke, breast cancer, colorectal cancer.</w:t>
      </w:r>
    </w:p>
    <w:p w14:paraId="4EDC3246" w14:textId="45A87251" w:rsidR="00790F05" w:rsidRDefault="00790F05" w:rsidP="00790F05">
      <w:r>
        <w:t xml:space="preserve">Saving the NHS in Southampton City Region </w:t>
      </w:r>
      <w:r w:rsidRPr="00C62662">
        <w:rPr>
          <w:b/>
        </w:rPr>
        <w:t>£2.5</w:t>
      </w:r>
      <w:r w:rsidR="00C62662" w:rsidRPr="00C62662">
        <w:rPr>
          <w:b/>
        </w:rPr>
        <w:t xml:space="preserve"> </w:t>
      </w:r>
      <w:r w:rsidRPr="00C62662">
        <w:rPr>
          <w:b/>
        </w:rPr>
        <w:t xml:space="preserve">million </w:t>
      </w:r>
      <w:r>
        <w:t>per year</w:t>
      </w:r>
      <w:r w:rsidR="00E92811">
        <w:t xml:space="preserve"> (</w:t>
      </w:r>
      <w:r w:rsidRPr="00C62662">
        <w:rPr>
          <w:b/>
        </w:rPr>
        <w:t xml:space="preserve">£1.1 million </w:t>
      </w:r>
      <w:r>
        <w:t xml:space="preserve">in </w:t>
      </w:r>
      <w:r w:rsidRPr="00C62662">
        <w:t>2021</w:t>
      </w:r>
      <w:r w:rsidR="00E92811" w:rsidRPr="00C62662">
        <w:t>)</w:t>
      </w:r>
      <w:r w:rsidR="00EC6D1E">
        <w:t>,</w:t>
      </w:r>
      <w:r w:rsidR="00E92811">
        <w:t xml:space="preserve"> </w:t>
      </w:r>
      <w:r>
        <w:t>equivalent</w:t>
      </w:r>
      <w:r w:rsidR="00C62662">
        <w:t xml:space="preserve"> </w:t>
      </w:r>
      <w:r>
        <w:t>to</w:t>
      </w:r>
      <w:r w:rsidR="00C62662">
        <w:t xml:space="preserve"> </w:t>
      </w:r>
      <w:r>
        <w:t>the</w:t>
      </w:r>
      <w:r w:rsidR="00C62662">
        <w:t xml:space="preserve"> </w:t>
      </w:r>
      <w:r>
        <w:t>cost</w:t>
      </w:r>
      <w:r w:rsidR="00C62662">
        <w:t xml:space="preserve"> </w:t>
      </w:r>
      <w:r>
        <w:t xml:space="preserve">of </w:t>
      </w:r>
      <w:r w:rsidRPr="00C62662">
        <w:rPr>
          <w:b/>
        </w:rPr>
        <w:t xml:space="preserve">61,000 </w:t>
      </w:r>
      <w:r>
        <w:t>GP appointments</w:t>
      </w:r>
      <w:r w:rsidR="00D7792D">
        <w:t xml:space="preserve"> (</w:t>
      </w:r>
      <w:r w:rsidRPr="00C62662">
        <w:rPr>
          <w:b/>
        </w:rPr>
        <w:t xml:space="preserve">38,000 </w:t>
      </w:r>
      <w:r>
        <w:t xml:space="preserve">in </w:t>
      </w:r>
      <w:r w:rsidRPr="00C62662">
        <w:t>2021</w:t>
      </w:r>
      <w:r w:rsidR="00D7792D" w:rsidRPr="00C62662">
        <w:t>)</w:t>
      </w:r>
    </w:p>
    <w:p w14:paraId="708198DE" w14:textId="23AE2193" w:rsidR="00790F05" w:rsidRDefault="00D7792D" w:rsidP="00790F05">
      <w:r w:rsidRPr="00D7792D">
        <w:t xml:space="preserve">These figures are based on </w:t>
      </w:r>
      <w:r w:rsidR="00790F05">
        <w:t>Sport England MOVES tool which shows the return on investment for health of sport and physical activity.</w:t>
      </w:r>
    </w:p>
    <w:p w14:paraId="6E610627" w14:textId="743E8FEA" w:rsidR="00790F05" w:rsidRDefault="00790F05" w:rsidP="00790F05">
      <w:r>
        <w:t>In Southampton City Region the physical activity benefits of cycling</w:t>
      </w:r>
      <w:r w:rsidR="00D7792D">
        <w:t xml:space="preserve"> </w:t>
      </w:r>
      <w:r>
        <w:t xml:space="preserve">prevent </w:t>
      </w:r>
      <w:r w:rsidRPr="00C62662">
        <w:rPr>
          <w:b/>
        </w:rPr>
        <w:t>16</w:t>
      </w:r>
      <w:r>
        <w:t xml:space="preserve"> early deaths</w:t>
      </w:r>
      <w:r w:rsidR="00C62662">
        <w:t xml:space="preserve"> </w:t>
      </w:r>
      <w:r>
        <w:t>annually (</w:t>
      </w:r>
      <w:r w:rsidRPr="00C62662">
        <w:rPr>
          <w:b/>
        </w:rPr>
        <w:t>12</w:t>
      </w:r>
      <w:r>
        <w:t xml:space="preserve"> in </w:t>
      </w:r>
      <w:r w:rsidRPr="00C62662">
        <w:t>2021)</w:t>
      </w:r>
      <w:r w:rsidR="00E92811">
        <w:t xml:space="preserve"> </w:t>
      </w:r>
      <w:r>
        <w:t xml:space="preserve">which is valued at </w:t>
      </w:r>
      <w:r w:rsidRPr="00C62662">
        <w:rPr>
          <w:b/>
        </w:rPr>
        <w:t>£58.8 million</w:t>
      </w:r>
      <w:r w:rsidR="001D7764" w:rsidRPr="00C62662">
        <w:rPr>
          <w:rStyle w:val="FootnoteReference"/>
          <w:b/>
        </w:rPr>
        <w:footnoteReference w:id="20"/>
      </w:r>
      <w:r w:rsidR="00D7792D">
        <w:t xml:space="preserve"> (</w:t>
      </w:r>
      <w:r w:rsidRPr="00C62662">
        <w:rPr>
          <w:b/>
        </w:rPr>
        <w:t xml:space="preserve">£38.4 million </w:t>
      </w:r>
      <w:r>
        <w:t xml:space="preserve">in </w:t>
      </w:r>
      <w:r w:rsidRPr="00C62662">
        <w:t>2021</w:t>
      </w:r>
      <w:r w:rsidR="00D7792D" w:rsidRPr="00C62662">
        <w:t>)</w:t>
      </w:r>
    </w:p>
    <w:p w14:paraId="1112EBF0" w14:textId="77777777" w:rsidR="00EF22EA" w:rsidRDefault="00790F05" w:rsidP="00790F05">
      <w:r>
        <w:lastRenderedPageBreak/>
        <w:t xml:space="preserve">People cycling more instead of driving improves air quality, saving annually: </w:t>
      </w:r>
    </w:p>
    <w:p w14:paraId="7F830027" w14:textId="3390DB0F" w:rsidR="00790F05" w:rsidRDefault="00790F05" w:rsidP="00790F05">
      <w:r w:rsidRPr="00C62662">
        <w:rPr>
          <w:b/>
        </w:rPr>
        <w:t xml:space="preserve">14,000 kg </w:t>
      </w:r>
      <w:r>
        <w:t>of NOx</w:t>
      </w:r>
      <w:r w:rsidR="00EF22EA">
        <w:t xml:space="preserve"> (</w:t>
      </w:r>
      <w:r w:rsidRPr="00C62662">
        <w:rPr>
          <w:b/>
        </w:rPr>
        <w:t xml:space="preserve">10,000 kg </w:t>
      </w:r>
      <w:r>
        <w:t xml:space="preserve">in </w:t>
      </w:r>
      <w:r w:rsidRPr="00C62662">
        <w:t>2021</w:t>
      </w:r>
      <w:r w:rsidR="00EF22EA" w:rsidRPr="00C62662">
        <w:t>)</w:t>
      </w:r>
    </w:p>
    <w:p w14:paraId="5FA9DC7D" w14:textId="77777777" w:rsidR="00790F05" w:rsidRDefault="00790F05" w:rsidP="00790F05">
      <w:r>
        <w:t>and</w:t>
      </w:r>
    </w:p>
    <w:p w14:paraId="1D76D8E5" w14:textId="41C87420" w:rsidR="00233A28" w:rsidRDefault="00790F05" w:rsidP="00790F05">
      <w:r w:rsidRPr="00C62662">
        <w:rPr>
          <w:b/>
        </w:rPr>
        <w:t xml:space="preserve">2,300 kg </w:t>
      </w:r>
      <w:r>
        <w:t>of</w:t>
      </w:r>
      <w:r w:rsidR="00C62662">
        <w:t xml:space="preserve"> </w:t>
      </w:r>
      <w:r>
        <w:t>particulates (PM</w:t>
      </w:r>
      <w:r w:rsidRPr="00C62662">
        <w:rPr>
          <w:b/>
          <w:vertAlign w:val="subscript"/>
        </w:rPr>
        <w:t>10</w:t>
      </w:r>
      <w:r>
        <w:t xml:space="preserve"> and PM</w:t>
      </w:r>
      <w:r w:rsidRPr="00C62662">
        <w:rPr>
          <w:b/>
          <w:vertAlign w:val="subscript"/>
        </w:rPr>
        <w:t>2.5</w:t>
      </w:r>
      <w:r w:rsidRPr="00C62662">
        <w:rPr>
          <w:b/>
        </w:rPr>
        <w:t>)</w:t>
      </w:r>
      <w:r w:rsidR="00EF22EA">
        <w:t xml:space="preserve"> (</w:t>
      </w:r>
      <w:r w:rsidRPr="00C62662">
        <w:rPr>
          <w:b/>
        </w:rPr>
        <w:t xml:space="preserve">1,500 kg </w:t>
      </w:r>
      <w:r>
        <w:t xml:space="preserve">in </w:t>
      </w:r>
      <w:r w:rsidR="00233A28" w:rsidRPr="00C62662">
        <w:t>2021)</w:t>
      </w:r>
    </w:p>
    <w:p w14:paraId="51F51231" w14:textId="736B7D7D" w:rsidR="00790F05" w:rsidRDefault="00790F05" w:rsidP="00790F05">
      <w:r w:rsidRPr="00C62662">
        <w:rPr>
          <w:b/>
        </w:rPr>
        <w:t xml:space="preserve">41% </w:t>
      </w:r>
      <w:r>
        <w:t>of residents agree the air is clean in their local area (</w:t>
      </w:r>
      <w:r w:rsidRPr="00C62662">
        <w:rPr>
          <w:b/>
        </w:rPr>
        <w:t xml:space="preserve">42% </w:t>
      </w:r>
      <w:r>
        <w:t xml:space="preserve">in </w:t>
      </w:r>
      <w:r w:rsidRPr="00C62662">
        <w:t>2021)</w:t>
      </w:r>
    </w:p>
    <w:p w14:paraId="41C7BC64" w14:textId="77777777" w:rsidR="00790F05" w:rsidRDefault="00790F05" w:rsidP="00233A28">
      <w:pPr>
        <w:pStyle w:val="Heading3"/>
      </w:pPr>
      <w:r>
        <w:t>Cycling in Southampton City Region helps mitigate our climate crisis</w:t>
      </w:r>
    </w:p>
    <w:p w14:paraId="3859F096" w14:textId="167F38BD" w:rsidR="00790F05" w:rsidRDefault="00790F05" w:rsidP="00790F05">
      <w:r w:rsidRPr="00C62662">
        <w:rPr>
          <w:b/>
        </w:rPr>
        <w:t>8,300 tonnes</w:t>
      </w:r>
      <w:r w:rsidR="00233A28">
        <w:t xml:space="preserve"> </w:t>
      </w:r>
      <w:r>
        <w:t xml:space="preserve">of greenhouse gas emissions (carbon dioxide, </w:t>
      </w:r>
      <w:proofErr w:type="gramStart"/>
      <w:r>
        <w:t>methane</w:t>
      </w:r>
      <w:proofErr w:type="gramEnd"/>
      <w:r>
        <w:t xml:space="preserve"> and nitrous oxide) saved annually by cycling instead of driving</w:t>
      </w:r>
      <w:r w:rsidR="00EC6D1E">
        <w:t xml:space="preserve"> (</w:t>
      </w:r>
      <w:r w:rsidR="00EC6D1E" w:rsidRPr="00C62662">
        <w:rPr>
          <w:b/>
        </w:rPr>
        <w:t xml:space="preserve">5,300 tonnes </w:t>
      </w:r>
      <w:r w:rsidR="00EC6D1E">
        <w:t xml:space="preserve">in </w:t>
      </w:r>
      <w:r w:rsidR="00EC6D1E" w:rsidRPr="00C62662">
        <w:t>2021)</w:t>
      </w:r>
      <w:r>
        <w:t>, equivalent to</w:t>
      </w:r>
      <w:r w:rsidR="00C62662">
        <w:t xml:space="preserve"> </w:t>
      </w:r>
      <w:r>
        <w:t>the</w:t>
      </w:r>
      <w:r w:rsidR="00C62662">
        <w:t xml:space="preserve"> </w:t>
      </w:r>
      <w:r>
        <w:t>carbon footprint of</w:t>
      </w:r>
      <w:r w:rsidR="00233A28">
        <w:t xml:space="preserve"> </w:t>
      </w:r>
      <w:r w:rsidRPr="00C62662">
        <w:rPr>
          <w:b/>
        </w:rPr>
        <w:t xml:space="preserve">10,000 </w:t>
      </w:r>
      <w:r>
        <w:t>people taking</w:t>
      </w:r>
      <w:r w:rsidR="00C62662">
        <w:t xml:space="preserve"> </w:t>
      </w:r>
      <w:r>
        <w:t>flights from London Heathrow to New York (</w:t>
      </w:r>
      <w:r w:rsidRPr="00C62662">
        <w:rPr>
          <w:b/>
        </w:rPr>
        <w:t xml:space="preserve">6,500 </w:t>
      </w:r>
      <w:r>
        <w:t xml:space="preserve">people in </w:t>
      </w:r>
      <w:r w:rsidRPr="00C62662">
        <w:t>2021</w:t>
      </w:r>
      <w:r w:rsidR="00B66C60" w:rsidRPr="00C62662">
        <w:t>)</w:t>
      </w:r>
    </w:p>
    <w:p w14:paraId="6D6F8F91" w14:textId="77777777" w:rsidR="00790F05" w:rsidRDefault="00790F05" w:rsidP="00790F05">
      <w:r>
        <w:t xml:space="preserve">In </w:t>
      </w:r>
      <w:r w:rsidRPr="00C62662">
        <w:t xml:space="preserve">2021 </w:t>
      </w:r>
      <w:r>
        <w:t xml:space="preserve">transport accounted for </w:t>
      </w:r>
      <w:r w:rsidRPr="00C62662">
        <w:rPr>
          <w:b/>
        </w:rPr>
        <w:t xml:space="preserve">26% </w:t>
      </w:r>
      <w:r>
        <w:t>of the UK’s greenhouse gas emissions, of which the main sources are the use of petrol and diesel in road transport.</w:t>
      </w:r>
    </w:p>
    <w:p w14:paraId="6BE3AF26" w14:textId="5519BB04" w:rsidR="00790F05" w:rsidRDefault="00790F05" w:rsidP="00790F05">
      <w:r>
        <w:t xml:space="preserve">Department for Business, Energy and Industrial Strategy, </w:t>
      </w:r>
      <w:r w:rsidRPr="00C62662">
        <w:t xml:space="preserve">2021 </w:t>
      </w:r>
      <w:r>
        <w:t>UK Greenhouse Gas Emissions, Final Figures</w:t>
      </w:r>
      <w:r w:rsidR="00B66C60">
        <w:t>.</w:t>
      </w:r>
    </w:p>
    <w:p w14:paraId="18C34037" w14:textId="77777777" w:rsidR="00790F05" w:rsidRDefault="00790F05" w:rsidP="00B66C60">
      <w:pPr>
        <w:pStyle w:val="Heading3"/>
      </w:pPr>
      <w:r>
        <w:t>Cycling helps reduce congestion</w:t>
      </w:r>
    </w:p>
    <w:p w14:paraId="158337C1" w14:textId="20949476" w:rsidR="00790F05" w:rsidRDefault="00790F05" w:rsidP="00790F05">
      <w:r>
        <w:t>Studies show walking or cycling frees up road space in comparison to driving.</w:t>
      </w:r>
      <w:r w:rsidR="00B66C60">
        <w:rPr>
          <w:rStyle w:val="FootnoteReference"/>
        </w:rPr>
        <w:footnoteReference w:id="21"/>
      </w:r>
      <w:r>
        <w:t xml:space="preserve"> This helps to keep Southampton City Region moving for all road users.</w:t>
      </w:r>
    </w:p>
    <w:p w14:paraId="73BF818D" w14:textId="6C2058CD" w:rsidR="00790F05" w:rsidRDefault="00790F05" w:rsidP="00790F05">
      <w:r w:rsidRPr="00C62662">
        <w:rPr>
          <w:b/>
        </w:rPr>
        <w:t xml:space="preserve">15,000 </w:t>
      </w:r>
      <w:r>
        <w:t>return cycling trips are</w:t>
      </w:r>
      <w:r w:rsidR="00C62662">
        <w:t xml:space="preserve"> </w:t>
      </w:r>
      <w:r>
        <w:t>made</w:t>
      </w:r>
      <w:r w:rsidR="00C62662">
        <w:t xml:space="preserve"> </w:t>
      </w:r>
      <w:r>
        <w:t>daily</w:t>
      </w:r>
      <w:r w:rsidR="00C62662">
        <w:t xml:space="preserve"> </w:t>
      </w:r>
      <w:r>
        <w:t>in</w:t>
      </w:r>
      <w:r w:rsidR="00C62662">
        <w:t xml:space="preserve"> </w:t>
      </w:r>
      <w:r>
        <w:t>Southampton City Region by people that could have used a car.</w:t>
      </w:r>
      <w:r w:rsidR="00B66C60">
        <w:t xml:space="preserve"> (</w:t>
      </w:r>
      <w:r w:rsidRPr="00C62662">
        <w:rPr>
          <w:b/>
        </w:rPr>
        <w:t xml:space="preserve">10,000 </w:t>
      </w:r>
      <w:r>
        <w:t xml:space="preserve">in </w:t>
      </w:r>
      <w:r w:rsidRPr="00C62662">
        <w:t>2021</w:t>
      </w:r>
      <w:r w:rsidR="00B66C60" w:rsidRPr="00C62662">
        <w:t>)</w:t>
      </w:r>
    </w:p>
    <w:p w14:paraId="6AECA8D9" w14:textId="4D6AAC81" w:rsidR="00EC4299" w:rsidRPr="00EC4299" w:rsidRDefault="00790F05" w:rsidP="00790F05">
      <w:r>
        <w:t>If these cars were all in a traffic</w:t>
      </w:r>
      <w:r w:rsidR="00C62662">
        <w:t xml:space="preserve"> </w:t>
      </w:r>
      <w:r>
        <w:t>jam</w:t>
      </w:r>
      <w:r w:rsidR="00C62662">
        <w:t xml:space="preserve"> </w:t>
      </w:r>
      <w:r>
        <w:t>it</w:t>
      </w:r>
      <w:r w:rsidR="00C62662">
        <w:t xml:space="preserve"> </w:t>
      </w:r>
      <w:r>
        <w:t>would</w:t>
      </w:r>
      <w:r w:rsidR="00C62662">
        <w:t xml:space="preserve"> </w:t>
      </w:r>
      <w:r>
        <w:t>tail</w:t>
      </w:r>
      <w:r w:rsidR="00C62662">
        <w:t xml:space="preserve"> </w:t>
      </w:r>
      <w:r>
        <w:t xml:space="preserve">back </w:t>
      </w:r>
      <w:r w:rsidRPr="00C62662">
        <w:rPr>
          <w:b/>
        </w:rPr>
        <w:t>45</w:t>
      </w:r>
      <w:r w:rsidR="00C62662" w:rsidRPr="00C62662">
        <w:rPr>
          <w:b/>
        </w:rPr>
        <w:t xml:space="preserve"> </w:t>
      </w:r>
      <w:r w:rsidRPr="00C62662">
        <w:rPr>
          <w:b/>
        </w:rPr>
        <w:t xml:space="preserve">miles </w:t>
      </w:r>
      <w:r>
        <w:t>equivalent</w:t>
      </w:r>
      <w:r w:rsidR="00C62662">
        <w:t xml:space="preserve"> </w:t>
      </w:r>
      <w:r>
        <w:t>to</w:t>
      </w:r>
      <w:r w:rsidR="00C62662">
        <w:t xml:space="preserve"> </w:t>
      </w:r>
      <w:r>
        <w:t>the</w:t>
      </w:r>
      <w:r w:rsidR="00C62662">
        <w:t xml:space="preserve"> </w:t>
      </w:r>
      <w:r>
        <w:t>distance</w:t>
      </w:r>
      <w:r w:rsidR="00C62662">
        <w:t xml:space="preserve"> </w:t>
      </w:r>
      <w:r>
        <w:t>from Southampton to Littlehampton.</w:t>
      </w:r>
      <w:r w:rsidR="00B66C60">
        <w:t xml:space="preserve"> (</w:t>
      </w:r>
      <w:r w:rsidRPr="00C62662">
        <w:rPr>
          <w:b/>
        </w:rPr>
        <w:t xml:space="preserve">31 miles </w:t>
      </w:r>
      <w:r>
        <w:t xml:space="preserve">in </w:t>
      </w:r>
      <w:r w:rsidRPr="00C62662">
        <w:t>2021</w:t>
      </w:r>
      <w:r w:rsidR="00B66C60" w:rsidRPr="00C62662">
        <w:t>)</w:t>
      </w:r>
    </w:p>
    <w:p w14:paraId="4F88EB07" w14:textId="77777777" w:rsidR="00655CC3" w:rsidRDefault="00655CC3" w:rsidP="00D5480B">
      <w:pPr>
        <w:pStyle w:val="Heading2"/>
      </w:pPr>
      <w:bookmarkStart w:id="19" w:name="_Toc158906032"/>
      <w:bookmarkStart w:id="20" w:name="_Ref160091815"/>
      <w:r>
        <w:lastRenderedPageBreak/>
        <w:t>Walking solutions</w:t>
      </w:r>
      <w:bookmarkEnd w:id="19"/>
      <w:bookmarkEnd w:id="20"/>
    </w:p>
    <w:p w14:paraId="52AD49E0" w14:textId="77777777" w:rsidR="00655CC3" w:rsidRDefault="00655CC3" w:rsidP="00D5480B">
      <w:pPr>
        <w:pStyle w:val="Subtitle"/>
      </w:pPr>
      <w:r>
        <w:t>What would help make walking and wheeling easier?</w:t>
      </w:r>
    </w:p>
    <w:p w14:paraId="5CF80A83" w14:textId="77777777" w:rsidR="00655CC3" w:rsidRDefault="00655CC3" w:rsidP="00D5480B">
      <w:pPr>
        <w:pStyle w:val="Heading3"/>
      </w:pPr>
      <w:r>
        <w:t>Residents want more services and amenities within walking and wheeling distance</w:t>
      </w:r>
    </w:p>
    <w:p w14:paraId="32B83243" w14:textId="77777777" w:rsidR="00655CC3" w:rsidRDefault="00655CC3" w:rsidP="00655CC3">
      <w:r>
        <w:t>Ideally, walking or wheeling should be the most attractive option for short journeys. An area can support this by ensuring many of the things people need are found near to where people live. The environment should be safe, comfortable and welcoming.</w:t>
      </w:r>
    </w:p>
    <w:p w14:paraId="1B5CEE52" w14:textId="7C966E9B" w:rsidR="000E7781" w:rsidRDefault="00655CC3" w:rsidP="00655CC3">
      <w:r w:rsidRPr="00C62662">
        <w:t xml:space="preserve">20-minute neighbourhoods </w:t>
      </w:r>
      <w:r>
        <w:t xml:space="preserve">are places where you can walk from your home to many of the things you need on a regular basis. Based on a </w:t>
      </w:r>
      <w:r w:rsidRPr="00AC382B">
        <w:rPr>
          <w:bCs/>
        </w:rPr>
        <w:t>20</w:t>
      </w:r>
      <w:r>
        <w:t xml:space="preserve">-minute return journey this is around </w:t>
      </w:r>
      <w:r w:rsidRPr="00AC382B">
        <w:rPr>
          <w:bCs/>
        </w:rPr>
        <w:t>480</w:t>
      </w:r>
      <w:r w:rsidRPr="00C62662">
        <w:rPr>
          <w:b/>
        </w:rPr>
        <w:t xml:space="preserve"> </w:t>
      </w:r>
      <w:r>
        <w:t xml:space="preserve">metres each way for </w:t>
      </w:r>
      <w:proofErr w:type="gramStart"/>
      <w:r>
        <w:t>the majority of</w:t>
      </w:r>
      <w:proofErr w:type="gramEnd"/>
      <w:r>
        <w:t xml:space="preserve"> people.</w:t>
      </w:r>
      <w:r w:rsidR="000E7781">
        <w:rPr>
          <w:rStyle w:val="FootnoteReference"/>
        </w:rPr>
        <w:footnoteReference w:id="22"/>
      </w:r>
    </w:p>
    <w:p w14:paraId="71A6DBD8" w14:textId="2C14F5F9" w:rsidR="00655CC3" w:rsidRDefault="00655CC3" w:rsidP="00655CC3">
      <w:r w:rsidRPr="00C62662">
        <w:rPr>
          <w:b/>
        </w:rPr>
        <w:t>61%</w:t>
      </w:r>
      <w:r w:rsidR="000E7781" w:rsidRPr="00C62662">
        <w:rPr>
          <w:b/>
        </w:rPr>
        <w:t xml:space="preserve"> </w:t>
      </w:r>
      <w:r>
        <w:t xml:space="preserve">of Southampton City Region households are in neighbourhoods of more than </w:t>
      </w:r>
      <w:r w:rsidRPr="00AC382B">
        <w:rPr>
          <w:bCs/>
        </w:rPr>
        <w:t>40</w:t>
      </w:r>
      <w:r>
        <w:t xml:space="preserve"> homes per hectare</w:t>
      </w:r>
      <w:r w:rsidR="00E0771A">
        <w:t xml:space="preserve"> (</w:t>
      </w:r>
      <w:r w:rsidR="00E0771A" w:rsidRPr="00C62662">
        <w:rPr>
          <w:b/>
        </w:rPr>
        <w:t xml:space="preserve">60% </w:t>
      </w:r>
      <w:r w:rsidR="00E0771A">
        <w:t xml:space="preserve">in </w:t>
      </w:r>
      <w:r w:rsidR="00E0771A" w:rsidRPr="00C62662">
        <w:t>2021)</w:t>
      </w:r>
      <w:r>
        <w:t xml:space="preserve">. These are or can become </w:t>
      </w:r>
      <w:r w:rsidRPr="00C62662">
        <w:t>20-minute neighbourhoods.</w:t>
      </w:r>
    </w:p>
    <w:p w14:paraId="03E5783D" w14:textId="5E906071" w:rsidR="00655CC3" w:rsidRDefault="00655CC3" w:rsidP="00655CC3">
      <w:r>
        <w:t>These higher-density neighbourhoods with more</w:t>
      </w:r>
      <w:r w:rsidR="00097862">
        <w:t xml:space="preserve"> </w:t>
      </w:r>
      <w:r>
        <w:t>people can sustain local businesses and public transport routes.</w:t>
      </w:r>
      <w:r w:rsidR="00097862">
        <w:rPr>
          <w:rStyle w:val="FootnoteReference"/>
        </w:rPr>
        <w:footnoteReference w:id="23"/>
      </w:r>
    </w:p>
    <w:p w14:paraId="15426393" w14:textId="14F37FF6" w:rsidR="00655CC3" w:rsidRDefault="00655CC3" w:rsidP="00655CC3">
      <w:r w:rsidRPr="00C62662">
        <w:rPr>
          <w:b/>
        </w:rPr>
        <w:t xml:space="preserve">50% </w:t>
      </w:r>
      <w:r>
        <w:t>agree</w:t>
      </w:r>
      <w:r w:rsidR="00C62662">
        <w:t xml:space="preserve"> </w:t>
      </w:r>
      <w:r>
        <w:t>they</w:t>
      </w:r>
      <w:r w:rsidR="00C62662">
        <w:t xml:space="preserve"> </w:t>
      </w:r>
      <w:r>
        <w:t>can</w:t>
      </w:r>
      <w:r w:rsidR="00C62662">
        <w:t xml:space="preserve"> </w:t>
      </w:r>
      <w:r>
        <w:t>easily</w:t>
      </w:r>
      <w:r w:rsidR="00C62662">
        <w:t xml:space="preserve"> </w:t>
      </w:r>
      <w:r>
        <w:t>get</w:t>
      </w:r>
      <w:r w:rsidR="00C62662">
        <w:t xml:space="preserve"> </w:t>
      </w:r>
      <w:r>
        <w:t>to many places they need to visit without having to drive (</w:t>
      </w:r>
      <w:r w:rsidRPr="00C62662">
        <w:rPr>
          <w:b/>
        </w:rPr>
        <w:t xml:space="preserve">51% </w:t>
      </w:r>
      <w:r>
        <w:t xml:space="preserve">in </w:t>
      </w:r>
      <w:r w:rsidRPr="00C62662">
        <w:t>2021)</w:t>
      </w:r>
    </w:p>
    <w:p w14:paraId="2EF2C6B6" w14:textId="77777777" w:rsidR="00655CC3" w:rsidRDefault="00655CC3" w:rsidP="00097862">
      <w:pPr>
        <w:pStyle w:val="Heading4"/>
      </w:pPr>
      <w:r>
        <w:t>What percentage of residents would find more local amenities and services useful to help them walk or wheel more?</w:t>
      </w:r>
    </w:p>
    <w:p w14:paraId="32BDF275" w14:textId="644F4B0F" w:rsidR="00655CC3" w:rsidRDefault="00655CC3" w:rsidP="00655CC3">
      <w:r w:rsidRPr="00C62662">
        <w:rPr>
          <w:b/>
        </w:rPr>
        <w:t xml:space="preserve">81% </w:t>
      </w:r>
      <w:r>
        <w:t>More</w:t>
      </w:r>
      <w:r w:rsidR="00C62662">
        <w:t xml:space="preserve"> </w:t>
      </w:r>
      <w:r>
        <w:t>shops</w:t>
      </w:r>
      <w:r w:rsidR="00C62662">
        <w:t xml:space="preserve"> </w:t>
      </w:r>
      <w:r>
        <w:t>and everyday services, such as banks and post offices, close to your home (</w:t>
      </w:r>
      <w:r w:rsidRPr="00C62662">
        <w:rPr>
          <w:b/>
        </w:rPr>
        <w:t xml:space="preserve">79% </w:t>
      </w:r>
      <w:r>
        <w:t xml:space="preserve">in </w:t>
      </w:r>
      <w:r w:rsidRPr="00C62662">
        <w:t>2021)</w:t>
      </w:r>
    </w:p>
    <w:p w14:paraId="3C0B5124" w14:textId="6F9758CB" w:rsidR="00655CC3" w:rsidRDefault="00655CC3" w:rsidP="00655CC3">
      <w:r w:rsidRPr="00C62662">
        <w:rPr>
          <w:b/>
        </w:rPr>
        <w:t xml:space="preserve">76% </w:t>
      </w:r>
      <w:r>
        <w:t>More</w:t>
      </w:r>
      <w:r w:rsidR="00C62662">
        <w:t xml:space="preserve"> </w:t>
      </w:r>
      <w:r>
        <w:t xml:space="preserve">government services, such as </w:t>
      </w:r>
      <w:proofErr w:type="gramStart"/>
      <w:r>
        <w:t>doctors</w:t>
      </w:r>
      <w:proofErr w:type="gramEnd"/>
      <w:r>
        <w:t xml:space="preserve"> surgeries and schools, close to your home (</w:t>
      </w:r>
      <w:r w:rsidRPr="00C62662">
        <w:rPr>
          <w:b/>
        </w:rPr>
        <w:t xml:space="preserve">72% </w:t>
      </w:r>
      <w:r>
        <w:t xml:space="preserve">in </w:t>
      </w:r>
      <w:r w:rsidRPr="00C62662">
        <w:t>2021)</w:t>
      </w:r>
    </w:p>
    <w:p w14:paraId="1934955E" w14:textId="112121CB" w:rsidR="00655CC3" w:rsidRDefault="00655CC3" w:rsidP="00655CC3">
      <w:r w:rsidRPr="00C62662">
        <w:rPr>
          <w:b/>
        </w:rPr>
        <w:t xml:space="preserve">82% </w:t>
      </w:r>
      <w:r>
        <w:t>More</w:t>
      </w:r>
      <w:r w:rsidR="00C62662">
        <w:t xml:space="preserve"> </w:t>
      </w:r>
      <w:r>
        <w:t>parks</w:t>
      </w:r>
      <w:r w:rsidR="00C62662">
        <w:t xml:space="preserve"> </w:t>
      </w:r>
      <w:r>
        <w:t>or green spaces close to your home (</w:t>
      </w:r>
      <w:r w:rsidRPr="00C62662">
        <w:rPr>
          <w:b/>
        </w:rPr>
        <w:t xml:space="preserve">82% </w:t>
      </w:r>
      <w:r>
        <w:t xml:space="preserve">in </w:t>
      </w:r>
      <w:r w:rsidRPr="00C62662">
        <w:t>2021)</w:t>
      </w:r>
    </w:p>
    <w:p w14:paraId="1152EEF9" w14:textId="367F0D7D" w:rsidR="00655CC3" w:rsidRDefault="00655CC3" w:rsidP="00655CC3">
      <w:r w:rsidRPr="00C62662">
        <w:rPr>
          <w:b/>
        </w:rPr>
        <w:t xml:space="preserve">79% </w:t>
      </w:r>
      <w:r>
        <w:t>More</w:t>
      </w:r>
      <w:r w:rsidR="00C62662">
        <w:t xml:space="preserve"> </w:t>
      </w:r>
      <w:r>
        <w:t>things</w:t>
      </w:r>
      <w:r w:rsidR="00C62662">
        <w:t xml:space="preserve"> </w:t>
      </w:r>
      <w:r>
        <w:t>to see and do close to your home, like cafés or entertainment venues (</w:t>
      </w:r>
      <w:r w:rsidRPr="00C62662">
        <w:rPr>
          <w:b/>
        </w:rPr>
        <w:t xml:space="preserve">79% </w:t>
      </w:r>
      <w:r>
        <w:t xml:space="preserve">in </w:t>
      </w:r>
      <w:r w:rsidRPr="00C62662">
        <w:t>2021)</w:t>
      </w:r>
    </w:p>
    <w:p w14:paraId="35A6864C" w14:textId="77777777" w:rsidR="00655CC3" w:rsidRDefault="00655CC3" w:rsidP="00097862">
      <w:pPr>
        <w:pStyle w:val="Heading4"/>
      </w:pPr>
      <w:r>
        <w:lastRenderedPageBreak/>
        <w:t xml:space="preserve">Proportion of households within a </w:t>
      </w:r>
      <w:r w:rsidRPr="00C62662">
        <w:t>400m</w:t>
      </w:r>
      <w:r>
        <w:t xml:space="preserve"> radius of the following amenities</w:t>
      </w:r>
    </w:p>
    <w:p w14:paraId="507AE228" w14:textId="77777777" w:rsidR="00655CC3" w:rsidRDefault="00655CC3" w:rsidP="00655CC3">
      <w:r>
        <w:t xml:space="preserve">This is modelled as a straight-line distance, as opposed to the actual walking distance based on street layout which is likely to be longer (approximately equivalent to </w:t>
      </w:r>
      <w:r w:rsidRPr="00AC382B">
        <w:rPr>
          <w:bCs/>
        </w:rPr>
        <w:t>480m</w:t>
      </w:r>
      <w:r>
        <w:t>).</w:t>
      </w:r>
    </w:p>
    <w:p w14:paraId="1542FC7D" w14:textId="77777777" w:rsidR="00655CC3" w:rsidRPr="00C62662" w:rsidRDefault="00655CC3" w:rsidP="00655CC3">
      <w:pPr>
        <w:rPr>
          <w:b/>
        </w:rPr>
      </w:pPr>
      <w:r>
        <w:t xml:space="preserve">Food shop </w:t>
      </w:r>
      <w:r w:rsidRPr="00C62662">
        <w:rPr>
          <w:b/>
        </w:rPr>
        <w:t>72%</w:t>
      </w:r>
    </w:p>
    <w:p w14:paraId="45DD06B9" w14:textId="77777777" w:rsidR="00655CC3" w:rsidRPr="00C62662" w:rsidRDefault="00655CC3" w:rsidP="00655CC3">
      <w:pPr>
        <w:rPr>
          <w:b/>
        </w:rPr>
      </w:pPr>
      <w:r>
        <w:t xml:space="preserve">Park or space for recreation </w:t>
      </w:r>
      <w:r w:rsidRPr="00C62662">
        <w:rPr>
          <w:b/>
        </w:rPr>
        <w:t>94%</w:t>
      </w:r>
    </w:p>
    <w:p w14:paraId="4B57D3B4" w14:textId="77777777" w:rsidR="00655CC3" w:rsidRPr="00C62662" w:rsidRDefault="00655CC3" w:rsidP="00655CC3">
      <w:pPr>
        <w:rPr>
          <w:b/>
        </w:rPr>
      </w:pPr>
      <w:proofErr w:type="gramStart"/>
      <w:r>
        <w:t>Doctors</w:t>
      </w:r>
      <w:proofErr w:type="gramEnd"/>
      <w:r>
        <w:t xml:space="preserve"> surgery </w:t>
      </w:r>
      <w:r w:rsidRPr="00C62662">
        <w:rPr>
          <w:b/>
        </w:rPr>
        <w:t>25%</w:t>
      </w:r>
    </w:p>
    <w:p w14:paraId="03617AD5" w14:textId="77777777" w:rsidR="00655CC3" w:rsidRPr="00C62662" w:rsidRDefault="00655CC3" w:rsidP="00655CC3">
      <w:pPr>
        <w:rPr>
          <w:b/>
        </w:rPr>
      </w:pPr>
      <w:r>
        <w:t xml:space="preserve">Primary school </w:t>
      </w:r>
      <w:r w:rsidRPr="00C62662">
        <w:rPr>
          <w:b/>
        </w:rPr>
        <w:t>46%</w:t>
      </w:r>
    </w:p>
    <w:p w14:paraId="4DB1FA12" w14:textId="77777777" w:rsidR="00655CC3" w:rsidRPr="00C62662" w:rsidRDefault="00655CC3" w:rsidP="00655CC3">
      <w:pPr>
        <w:rPr>
          <w:b/>
        </w:rPr>
      </w:pPr>
      <w:r>
        <w:t xml:space="preserve">Post Office </w:t>
      </w:r>
      <w:r w:rsidRPr="00C62662">
        <w:rPr>
          <w:b/>
        </w:rPr>
        <w:t>23%</w:t>
      </w:r>
    </w:p>
    <w:p w14:paraId="3FD36353" w14:textId="7A4D14CB" w:rsidR="00655CC3" w:rsidRPr="00C62662" w:rsidRDefault="00655CC3" w:rsidP="00655CC3">
      <w:pPr>
        <w:rPr>
          <w:b/>
        </w:rPr>
      </w:pPr>
      <w:r>
        <w:t>A mix of cultural and leisure venues</w:t>
      </w:r>
      <w:r w:rsidR="00B81B4A">
        <w:rPr>
          <w:rStyle w:val="FootnoteReference"/>
        </w:rPr>
        <w:footnoteReference w:id="24"/>
      </w:r>
      <w:r>
        <w:t xml:space="preserve"> </w:t>
      </w:r>
      <w:r w:rsidRPr="00C62662">
        <w:rPr>
          <w:b/>
        </w:rPr>
        <w:t>83%</w:t>
      </w:r>
    </w:p>
    <w:p w14:paraId="2B963860" w14:textId="6E2D48C0" w:rsidR="00655CC3" w:rsidRPr="00C62662" w:rsidRDefault="00655CC3" w:rsidP="00655CC3">
      <w:pPr>
        <w:rPr>
          <w:b/>
        </w:rPr>
      </w:pPr>
      <w:r>
        <w:t>Railway station (within</w:t>
      </w:r>
      <w:r w:rsidR="00C62662">
        <w:t xml:space="preserve"> </w:t>
      </w:r>
      <w:r w:rsidRPr="00AC382B">
        <w:rPr>
          <w:bCs/>
        </w:rPr>
        <w:t>800m</w:t>
      </w:r>
      <w:r>
        <w:t xml:space="preserve">) </w:t>
      </w:r>
      <w:r w:rsidRPr="00C62662">
        <w:rPr>
          <w:b/>
        </w:rPr>
        <w:t>26%</w:t>
      </w:r>
    </w:p>
    <w:p w14:paraId="3CFD90D1" w14:textId="77777777" w:rsidR="00655CC3" w:rsidRPr="00C62662" w:rsidRDefault="00655CC3" w:rsidP="00655CC3">
      <w:pPr>
        <w:rPr>
          <w:b/>
        </w:rPr>
      </w:pPr>
      <w:r>
        <w:t xml:space="preserve">Bus stop </w:t>
      </w:r>
      <w:r w:rsidRPr="00C62662">
        <w:rPr>
          <w:b/>
        </w:rPr>
        <w:t>98%</w:t>
      </w:r>
    </w:p>
    <w:p w14:paraId="66A988E0" w14:textId="77777777" w:rsidR="00655CC3" w:rsidRDefault="00655CC3" w:rsidP="00B81B4A">
      <w:pPr>
        <w:pStyle w:val="Heading3"/>
      </w:pPr>
      <w:r>
        <w:t>Residents want better streets</w:t>
      </w:r>
    </w:p>
    <w:p w14:paraId="10F4E93F" w14:textId="77777777" w:rsidR="00655CC3" w:rsidRDefault="00655CC3" w:rsidP="00655CC3">
      <w:r>
        <w:t>There are many ways to make our streets and neighbourhoods safe, welcoming and comfortable for everyone to walk or wheel in.</w:t>
      </w:r>
    </w:p>
    <w:p w14:paraId="1EA4D0A2" w14:textId="77777777" w:rsidR="00655CC3" w:rsidRDefault="00655CC3" w:rsidP="00B81B4A">
      <w:pPr>
        <w:pStyle w:val="Heading5"/>
      </w:pPr>
      <w:r>
        <w:t>What percentage of residents think that these changes would help them walk or wheel more?</w:t>
      </w:r>
    </w:p>
    <w:p w14:paraId="6A9C8273" w14:textId="77777777" w:rsidR="00B81B4A" w:rsidRDefault="00655CC3" w:rsidP="00655CC3">
      <w:r w:rsidRPr="00C62662">
        <w:rPr>
          <w:b/>
        </w:rPr>
        <w:t>71%</w:t>
      </w:r>
      <w:r w:rsidR="00B81B4A" w:rsidRPr="00C62662">
        <w:rPr>
          <w:b/>
        </w:rPr>
        <w:t xml:space="preserve"> </w:t>
      </w:r>
      <w:r>
        <w:t>Wider pavements (</w:t>
      </w:r>
      <w:r w:rsidRPr="00C62662">
        <w:rPr>
          <w:b/>
        </w:rPr>
        <w:t xml:space="preserve">73% </w:t>
      </w:r>
      <w:r>
        <w:t xml:space="preserve">in </w:t>
      </w:r>
      <w:r w:rsidRPr="00C62662">
        <w:t>2021)</w:t>
      </w:r>
    </w:p>
    <w:p w14:paraId="40473616" w14:textId="113B1C91" w:rsidR="00655CC3" w:rsidRDefault="00655CC3" w:rsidP="00655CC3">
      <w:r w:rsidRPr="00C62662">
        <w:rPr>
          <w:b/>
        </w:rPr>
        <w:t>68%</w:t>
      </w:r>
      <w:r w:rsidR="00B81B4A" w:rsidRPr="00C62662">
        <w:rPr>
          <w:b/>
        </w:rPr>
        <w:t xml:space="preserve"> </w:t>
      </w:r>
      <w:r>
        <w:t>More frequent road crossings, with reduced wait times (</w:t>
      </w:r>
      <w:r w:rsidRPr="00C62662">
        <w:rPr>
          <w:b/>
        </w:rPr>
        <w:t xml:space="preserve">70% </w:t>
      </w:r>
      <w:r>
        <w:t xml:space="preserve">in </w:t>
      </w:r>
      <w:r w:rsidRPr="00C62662">
        <w:t>2021)</w:t>
      </w:r>
    </w:p>
    <w:p w14:paraId="06F2B96C" w14:textId="4F71F384" w:rsidR="00655CC3" w:rsidRDefault="00655CC3" w:rsidP="00655CC3">
      <w:r w:rsidRPr="00C62662">
        <w:rPr>
          <w:b/>
        </w:rPr>
        <w:t xml:space="preserve">75% </w:t>
      </w:r>
      <w:r>
        <w:t>Nicer</w:t>
      </w:r>
      <w:r w:rsidR="00C62662">
        <w:t xml:space="preserve"> </w:t>
      </w:r>
      <w:r>
        <w:t>places along streets to stop and rest, like more benches, trees and shelters (</w:t>
      </w:r>
      <w:r w:rsidRPr="00C62662">
        <w:rPr>
          <w:b/>
        </w:rPr>
        <w:t xml:space="preserve">75% </w:t>
      </w:r>
      <w:r>
        <w:t xml:space="preserve">in </w:t>
      </w:r>
      <w:r w:rsidRPr="00C62662">
        <w:t>2021)</w:t>
      </w:r>
    </w:p>
    <w:p w14:paraId="28C00607" w14:textId="1A96F342" w:rsidR="00655CC3" w:rsidRDefault="00655CC3" w:rsidP="00655CC3">
      <w:r w:rsidRPr="00C62662">
        <w:rPr>
          <w:b/>
        </w:rPr>
        <w:t xml:space="preserve">74% </w:t>
      </w:r>
      <w:r>
        <w:t>Better</w:t>
      </w:r>
      <w:r w:rsidR="00C62662">
        <w:t xml:space="preserve"> </w:t>
      </w:r>
      <w:r>
        <w:t>pavement accessibility, like level surfaces, dropped kerbs at crossing points (</w:t>
      </w:r>
      <w:r w:rsidRPr="00C62662">
        <w:rPr>
          <w:b/>
        </w:rPr>
        <w:t xml:space="preserve">71% </w:t>
      </w:r>
      <w:r>
        <w:t xml:space="preserve">in </w:t>
      </w:r>
      <w:r w:rsidRPr="00C62662">
        <w:t>2021)</w:t>
      </w:r>
    </w:p>
    <w:p w14:paraId="69B4114F" w14:textId="6E6ED9DE" w:rsidR="00655CC3" w:rsidRDefault="00655CC3" w:rsidP="00655CC3">
      <w:r w:rsidRPr="00C62662">
        <w:rPr>
          <w:b/>
        </w:rPr>
        <w:t xml:space="preserve">69% </w:t>
      </w:r>
      <w:r>
        <w:t>Fewer</w:t>
      </w:r>
      <w:r w:rsidR="00C62662">
        <w:t xml:space="preserve"> </w:t>
      </w:r>
      <w:r>
        <w:t>cars parked on the pavement (</w:t>
      </w:r>
      <w:r w:rsidRPr="00C62662">
        <w:rPr>
          <w:b/>
        </w:rPr>
        <w:t xml:space="preserve">70% </w:t>
      </w:r>
      <w:r>
        <w:t xml:space="preserve">in </w:t>
      </w:r>
      <w:r w:rsidRPr="00C62662">
        <w:t>2021)</w:t>
      </w:r>
    </w:p>
    <w:p w14:paraId="3C08EA94" w14:textId="482F95F3" w:rsidR="00655CC3" w:rsidRDefault="00655CC3" w:rsidP="00655CC3">
      <w:r w:rsidRPr="00C62662">
        <w:rPr>
          <w:b/>
        </w:rPr>
        <w:t xml:space="preserve">70% </w:t>
      </w:r>
      <w:r>
        <w:t>Less</w:t>
      </w:r>
      <w:r w:rsidR="00C62662">
        <w:t xml:space="preserve"> </w:t>
      </w:r>
      <w:r>
        <w:t>fear of crime or antisocial behaviour in their area (</w:t>
      </w:r>
      <w:r w:rsidRPr="00C62662">
        <w:rPr>
          <w:b/>
        </w:rPr>
        <w:t xml:space="preserve">70% </w:t>
      </w:r>
      <w:r>
        <w:t xml:space="preserve">in </w:t>
      </w:r>
      <w:r w:rsidRPr="00C62662">
        <w:t>2021)</w:t>
      </w:r>
    </w:p>
    <w:p w14:paraId="3D1BF24D" w14:textId="77777777" w:rsidR="00655CC3" w:rsidRDefault="00655CC3" w:rsidP="00E0771A">
      <w:pPr>
        <w:pStyle w:val="Heading4"/>
      </w:pPr>
      <w:r>
        <w:t>In Southampton City Region:</w:t>
      </w:r>
    </w:p>
    <w:p w14:paraId="742B5933" w14:textId="0C191F27" w:rsidR="00655CC3" w:rsidRDefault="00655CC3" w:rsidP="00655CC3">
      <w:r w:rsidRPr="00C62662">
        <w:rPr>
          <w:b/>
        </w:rPr>
        <w:t xml:space="preserve">38% </w:t>
      </w:r>
      <w:r>
        <w:t xml:space="preserve">of A and B roads have a pavement width greater than </w:t>
      </w:r>
      <w:r w:rsidRPr="00AC382B">
        <w:rPr>
          <w:bCs/>
        </w:rPr>
        <w:t>3m</w:t>
      </w:r>
      <w:r>
        <w:t xml:space="preserve"> if unobstructed</w:t>
      </w:r>
      <w:r>
        <w:rPr>
          <w:rStyle w:val="FootnoteReference"/>
        </w:rPr>
        <w:footnoteReference w:id="25"/>
      </w:r>
    </w:p>
    <w:p w14:paraId="3E09E294" w14:textId="452FA449" w:rsidR="00655CC3" w:rsidRDefault="00655CC3" w:rsidP="00655CC3">
      <w:r w:rsidRPr="00C62662">
        <w:rPr>
          <w:b/>
        </w:rPr>
        <w:lastRenderedPageBreak/>
        <w:t xml:space="preserve">61% </w:t>
      </w:r>
      <w:r>
        <w:t>of C and unclassified roads have a pavement width greater than</w:t>
      </w:r>
      <w:r w:rsidR="00C62662">
        <w:t xml:space="preserve"> </w:t>
      </w:r>
      <w:r w:rsidRPr="00AC382B">
        <w:rPr>
          <w:bCs/>
        </w:rPr>
        <w:t>2m</w:t>
      </w:r>
      <w:r>
        <w:t xml:space="preserve"> if unobstructed</w:t>
      </w:r>
    </w:p>
    <w:p w14:paraId="1C4614B8" w14:textId="77777777" w:rsidR="00655CC3" w:rsidRDefault="00655CC3" w:rsidP="00655CC3">
      <w:r>
        <w:t xml:space="preserve">On all roads making up junctions, </w:t>
      </w:r>
      <w:r w:rsidRPr="00C62662">
        <w:rPr>
          <w:b/>
        </w:rPr>
        <w:t xml:space="preserve">46% </w:t>
      </w:r>
      <w:r>
        <w:t>of those with traffic lights for cars have no red and green man for pedestrians (</w:t>
      </w:r>
      <w:r w:rsidRPr="00C62662">
        <w:rPr>
          <w:b/>
        </w:rPr>
        <w:t xml:space="preserve">47% </w:t>
      </w:r>
      <w:r>
        <w:t xml:space="preserve">in </w:t>
      </w:r>
      <w:r w:rsidRPr="00C62662">
        <w:t>2021)</w:t>
      </w:r>
    </w:p>
    <w:p w14:paraId="47959F39" w14:textId="565B8B7B" w:rsidR="00655CC3" w:rsidRDefault="00655CC3" w:rsidP="00655CC3">
      <w:r w:rsidRPr="00C62662">
        <w:rPr>
          <w:b/>
        </w:rPr>
        <w:t xml:space="preserve">85% </w:t>
      </w:r>
      <w:r>
        <w:t>of</w:t>
      </w:r>
      <w:r w:rsidR="00C62662">
        <w:t xml:space="preserve"> </w:t>
      </w:r>
      <w:r>
        <w:t>residents</w:t>
      </w:r>
      <w:r w:rsidR="00C62662">
        <w:t xml:space="preserve"> </w:t>
      </w:r>
      <w:r>
        <w:t>agree</w:t>
      </w:r>
      <w:r w:rsidR="00C62662">
        <w:t xml:space="preserve"> </w:t>
      </w:r>
      <w:r>
        <w:t>more measures to reduce crime and antisocial behaviour on the street or in public spaces would improve their local area (</w:t>
      </w:r>
      <w:r w:rsidRPr="00C62662">
        <w:rPr>
          <w:b/>
        </w:rPr>
        <w:t xml:space="preserve">82% </w:t>
      </w:r>
      <w:r>
        <w:t xml:space="preserve">in </w:t>
      </w:r>
      <w:r w:rsidRPr="00C62662">
        <w:t>2021)</w:t>
      </w:r>
    </w:p>
    <w:p w14:paraId="520A3961" w14:textId="7E9B3B48" w:rsidR="00655CC3" w:rsidRDefault="00655CC3" w:rsidP="00655CC3">
      <w:pPr>
        <w:pStyle w:val="Heading3"/>
      </w:pPr>
      <w:r>
        <w:t>Quote from Claudia</w:t>
      </w:r>
    </w:p>
    <w:p w14:paraId="6D4818C0" w14:textId="77777777" w:rsidR="00655CC3" w:rsidRDefault="00655CC3" w:rsidP="00655CC3">
      <w:r>
        <w:t>Over the years Claudia stopped using active travel and started using her car as the default. When her vehicle started to falter, she challenged herself to use her car less, walk more and use public transport to get around.</w:t>
      </w:r>
    </w:p>
    <w:p w14:paraId="189BF1AC" w14:textId="775FDF05" w:rsidR="00655CC3" w:rsidRDefault="00655CC3" w:rsidP="00655CC3">
      <w:r>
        <w:t>“We need to promote the idea that not owning a car is an aspiration for</w:t>
      </w:r>
      <w:r w:rsidR="00C62662">
        <w:t xml:space="preserve"> </w:t>
      </w:r>
      <w:r>
        <w:t>the</w:t>
      </w:r>
      <w:r w:rsidR="00C62662">
        <w:t xml:space="preserve"> </w:t>
      </w:r>
      <w:r>
        <w:t>future. We need to prioritise health, and walking, it is beneficial for our health.</w:t>
      </w:r>
    </w:p>
    <w:p w14:paraId="319305B1" w14:textId="77777777" w:rsidR="00655CC3" w:rsidRDefault="00655CC3" w:rsidP="00655CC3">
      <w:r>
        <w:t>So, we’ve got to change the attitudes and dispel this myth that we haven’t got time. It is just a question of organising your headspace.</w:t>
      </w:r>
    </w:p>
    <w:p w14:paraId="56A8E82F" w14:textId="704E163D" w:rsidR="002218C9" w:rsidRDefault="00655CC3" w:rsidP="00655CC3">
      <w:r>
        <w:t>Southampton needs lots more benches, so that we can see people of all generations. And a lot more signposting, people don’t know how long it takes to get from a to b.”</w:t>
      </w:r>
    </w:p>
    <w:p w14:paraId="679E5504" w14:textId="77777777" w:rsidR="007F3DD0" w:rsidRDefault="007F3DD0" w:rsidP="005F61A3">
      <w:pPr>
        <w:pStyle w:val="Heading2"/>
      </w:pPr>
      <w:bookmarkStart w:id="21" w:name="_Toc158906033"/>
      <w:r>
        <w:lastRenderedPageBreak/>
        <w:t>Cycling solutions</w:t>
      </w:r>
      <w:bookmarkEnd w:id="21"/>
    </w:p>
    <w:p w14:paraId="4030618E" w14:textId="77777777" w:rsidR="007F3DD0" w:rsidRDefault="007F3DD0" w:rsidP="005F61A3">
      <w:pPr>
        <w:pStyle w:val="Subtitle"/>
      </w:pPr>
      <w:r>
        <w:t>What would make cycling better?</w:t>
      </w:r>
    </w:p>
    <w:p w14:paraId="1B1B677E" w14:textId="77777777" w:rsidR="007F3DD0" w:rsidRDefault="007F3DD0" w:rsidP="005F61A3">
      <w:pPr>
        <w:pStyle w:val="Heading3"/>
      </w:pPr>
      <w:r>
        <w:t>Many Southampton City Region residents want to cycle</w:t>
      </w:r>
    </w:p>
    <w:p w14:paraId="055E1DA0" w14:textId="77777777" w:rsidR="007F3DD0" w:rsidRDefault="007F3DD0" w:rsidP="005F61A3">
      <w:pPr>
        <w:pStyle w:val="Heading4"/>
      </w:pPr>
      <w:r>
        <w:t>How do residents see themselves when it comes to cycling?</w:t>
      </w:r>
    </w:p>
    <w:p w14:paraId="06A3363B" w14:textId="77777777" w:rsidR="007F3DD0" w:rsidRDefault="007F3DD0" w:rsidP="007F3DD0">
      <w:r>
        <w:t xml:space="preserve">Regularly cycle: </w:t>
      </w:r>
      <w:r w:rsidRPr="00C62662">
        <w:rPr>
          <w:b/>
        </w:rPr>
        <w:t xml:space="preserve">10% </w:t>
      </w:r>
      <w:r>
        <w:t>(</w:t>
      </w:r>
      <w:r w:rsidRPr="00C62662">
        <w:rPr>
          <w:b/>
        </w:rPr>
        <w:t xml:space="preserve">12% </w:t>
      </w:r>
      <w:r>
        <w:t xml:space="preserve">in </w:t>
      </w:r>
      <w:r w:rsidRPr="00C62662">
        <w:t>2021)</w:t>
      </w:r>
    </w:p>
    <w:p w14:paraId="3E642444" w14:textId="77777777" w:rsidR="007F3DD0" w:rsidRDefault="007F3DD0" w:rsidP="007F3DD0">
      <w:r>
        <w:t xml:space="preserve">Occasionally cycle: </w:t>
      </w:r>
      <w:r w:rsidRPr="00C62662">
        <w:rPr>
          <w:b/>
        </w:rPr>
        <w:t xml:space="preserve">20% </w:t>
      </w:r>
      <w:r>
        <w:t>(</w:t>
      </w:r>
      <w:r w:rsidRPr="00C62662">
        <w:rPr>
          <w:b/>
        </w:rPr>
        <w:t xml:space="preserve">17% </w:t>
      </w:r>
      <w:r>
        <w:t xml:space="preserve">in </w:t>
      </w:r>
      <w:r w:rsidRPr="00C62662">
        <w:t>2021)</w:t>
      </w:r>
    </w:p>
    <w:p w14:paraId="22D00C56" w14:textId="5D417F74" w:rsidR="007F3DD0" w:rsidRDefault="007F3DD0" w:rsidP="007F3DD0">
      <w:r>
        <w:t>New or returning to</w:t>
      </w:r>
      <w:r w:rsidR="00C62662">
        <w:t xml:space="preserve"> </w:t>
      </w:r>
      <w:r>
        <w:t xml:space="preserve">cycling: </w:t>
      </w:r>
      <w:r w:rsidRPr="00C62662">
        <w:rPr>
          <w:b/>
        </w:rPr>
        <w:t xml:space="preserve">3% </w:t>
      </w:r>
      <w:r>
        <w:t>(</w:t>
      </w:r>
      <w:r w:rsidRPr="00C62662">
        <w:rPr>
          <w:b/>
        </w:rPr>
        <w:t xml:space="preserve">4% </w:t>
      </w:r>
      <w:r>
        <w:t xml:space="preserve">in </w:t>
      </w:r>
      <w:r w:rsidRPr="00C62662">
        <w:t>2021)</w:t>
      </w:r>
    </w:p>
    <w:p w14:paraId="22760B99" w14:textId="4A4A04E0" w:rsidR="007F3DD0" w:rsidRDefault="007F3DD0" w:rsidP="007F3DD0">
      <w:r>
        <w:t>Do not cycle but would</w:t>
      </w:r>
      <w:r w:rsidR="00C62662">
        <w:t xml:space="preserve"> </w:t>
      </w:r>
      <w:r>
        <w:t xml:space="preserve">like to: </w:t>
      </w:r>
      <w:r w:rsidRPr="00C62662">
        <w:rPr>
          <w:b/>
        </w:rPr>
        <w:t xml:space="preserve">29% </w:t>
      </w:r>
      <w:r>
        <w:t>(</w:t>
      </w:r>
      <w:r w:rsidRPr="00C62662">
        <w:rPr>
          <w:b/>
        </w:rPr>
        <w:t xml:space="preserve">27% </w:t>
      </w:r>
      <w:r>
        <w:t xml:space="preserve">in </w:t>
      </w:r>
      <w:r w:rsidRPr="00C62662">
        <w:t>2021)</w:t>
      </w:r>
    </w:p>
    <w:p w14:paraId="25A7A395" w14:textId="54AB69BA" w:rsidR="007F3DD0" w:rsidRDefault="007F3DD0" w:rsidP="007F3DD0">
      <w:r>
        <w:t>Do not cycle and do</w:t>
      </w:r>
      <w:r w:rsidR="00C62662">
        <w:t xml:space="preserve"> </w:t>
      </w:r>
      <w:r>
        <w:t xml:space="preserve">not want to: </w:t>
      </w:r>
      <w:r w:rsidRPr="00C62662">
        <w:rPr>
          <w:b/>
        </w:rPr>
        <w:t xml:space="preserve">39% </w:t>
      </w:r>
      <w:r>
        <w:t>(</w:t>
      </w:r>
      <w:r w:rsidRPr="00C62662">
        <w:rPr>
          <w:b/>
        </w:rPr>
        <w:t xml:space="preserve">38% </w:t>
      </w:r>
      <w:r>
        <w:t xml:space="preserve">in </w:t>
      </w:r>
      <w:r w:rsidRPr="00C62662">
        <w:t>2021)</w:t>
      </w:r>
    </w:p>
    <w:p w14:paraId="2B3B4B0B" w14:textId="77777777" w:rsidR="007F3DD0" w:rsidRDefault="007F3DD0" w:rsidP="005F61A3">
      <w:pPr>
        <w:pStyle w:val="Heading4"/>
      </w:pPr>
      <w:r>
        <w:t>What proportion of residents said they ‘do not cycle but would like to’?</w:t>
      </w:r>
    </w:p>
    <w:p w14:paraId="1CBABC84" w14:textId="77777777" w:rsidR="007F3DD0" w:rsidRDefault="007F3DD0" w:rsidP="007F3DD0">
      <w:r w:rsidRPr="00C62662">
        <w:rPr>
          <w:b/>
        </w:rPr>
        <w:t xml:space="preserve">28% </w:t>
      </w:r>
      <w:r>
        <w:t>of women (</w:t>
      </w:r>
      <w:r w:rsidRPr="00C62662">
        <w:rPr>
          <w:b/>
        </w:rPr>
        <w:t xml:space="preserve">29% </w:t>
      </w:r>
      <w:r>
        <w:t xml:space="preserve">in </w:t>
      </w:r>
      <w:r w:rsidRPr="00C62662">
        <w:t>2021)</w:t>
      </w:r>
    </w:p>
    <w:p w14:paraId="42DECD6C" w14:textId="77777777" w:rsidR="007F3DD0" w:rsidRDefault="007F3DD0" w:rsidP="007F3DD0">
      <w:r w:rsidRPr="00C62662">
        <w:rPr>
          <w:b/>
        </w:rPr>
        <w:t xml:space="preserve">38% </w:t>
      </w:r>
      <w:r>
        <w:t>of people from ethnic minority groups (</w:t>
      </w:r>
      <w:r w:rsidRPr="00C62662">
        <w:rPr>
          <w:b/>
        </w:rPr>
        <w:t xml:space="preserve">39% </w:t>
      </w:r>
      <w:r>
        <w:t xml:space="preserve">in </w:t>
      </w:r>
      <w:r w:rsidRPr="00C62662">
        <w:t>2021)</w:t>
      </w:r>
    </w:p>
    <w:p w14:paraId="787B8E49" w14:textId="77777777" w:rsidR="007F3DD0" w:rsidRDefault="007F3DD0" w:rsidP="007F3DD0">
      <w:r w:rsidRPr="00C62662">
        <w:rPr>
          <w:b/>
        </w:rPr>
        <w:t xml:space="preserve">28% </w:t>
      </w:r>
      <w:r>
        <w:t>of disabled people (</w:t>
      </w:r>
      <w:r w:rsidRPr="00C62662">
        <w:rPr>
          <w:b/>
        </w:rPr>
        <w:t xml:space="preserve">26% </w:t>
      </w:r>
      <w:r>
        <w:t xml:space="preserve">in </w:t>
      </w:r>
      <w:r w:rsidRPr="00C62662">
        <w:t>2021)</w:t>
      </w:r>
    </w:p>
    <w:p w14:paraId="370E6F7F" w14:textId="77777777" w:rsidR="007F3DD0" w:rsidRDefault="007F3DD0" w:rsidP="005F61A3">
      <w:pPr>
        <w:pStyle w:val="Heading3"/>
      </w:pPr>
      <w:r>
        <w:t>Residents want improved cycling infrastructure</w:t>
      </w:r>
    </w:p>
    <w:p w14:paraId="3FD8210C" w14:textId="77777777" w:rsidR="007F3DD0" w:rsidRDefault="007F3DD0" w:rsidP="005F61A3">
      <w:pPr>
        <w:pStyle w:val="Heading4"/>
      </w:pPr>
      <w:r>
        <w:t>What percentage of residents would be helped to cycle more by better facilities?</w:t>
      </w:r>
    </w:p>
    <w:p w14:paraId="61788EE4" w14:textId="65C82DAA" w:rsidR="007F3DD0" w:rsidRDefault="007F3DD0" w:rsidP="007F3DD0">
      <w:r w:rsidRPr="00C62662">
        <w:rPr>
          <w:b/>
        </w:rPr>
        <w:t xml:space="preserve">69% </w:t>
      </w:r>
      <w:r>
        <w:t>More</w:t>
      </w:r>
      <w:r w:rsidR="00C62662">
        <w:t xml:space="preserve"> </w:t>
      </w:r>
      <w:r>
        <w:t>traffic</w:t>
      </w:r>
      <w:r>
        <w:rPr>
          <w:rFonts w:ascii="Cambria Math" w:hAnsi="Cambria Math" w:cs="Cambria Math"/>
        </w:rPr>
        <w:t>‑</w:t>
      </w:r>
      <w:r>
        <w:t>free cycle paths away from roads, like through parks or along waterways (</w:t>
      </w:r>
      <w:r w:rsidRPr="00C62662">
        <w:rPr>
          <w:b/>
        </w:rPr>
        <w:t xml:space="preserve">69% </w:t>
      </w:r>
      <w:r>
        <w:t xml:space="preserve">in </w:t>
      </w:r>
      <w:r w:rsidRPr="00C62662">
        <w:t>2021)</w:t>
      </w:r>
    </w:p>
    <w:p w14:paraId="690EB03F" w14:textId="1D7B11C4" w:rsidR="007F3DD0" w:rsidRDefault="007F3DD0" w:rsidP="007F3DD0">
      <w:r w:rsidRPr="00C62662">
        <w:rPr>
          <w:b/>
        </w:rPr>
        <w:t xml:space="preserve">65% </w:t>
      </w:r>
      <w:r>
        <w:t>More</w:t>
      </w:r>
      <w:r w:rsidR="00C62662">
        <w:t xml:space="preserve"> </w:t>
      </w:r>
      <w:r>
        <w:t>cycle</w:t>
      </w:r>
      <w:r w:rsidR="00C62662">
        <w:t xml:space="preserve"> </w:t>
      </w:r>
      <w:r>
        <w:t>paths along roads that are physically separated from traffic and pedestrians (</w:t>
      </w:r>
      <w:r w:rsidRPr="00C62662">
        <w:rPr>
          <w:b/>
        </w:rPr>
        <w:t xml:space="preserve">64% </w:t>
      </w:r>
      <w:r>
        <w:t xml:space="preserve">in </w:t>
      </w:r>
      <w:r w:rsidRPr="00C62662">
        <w:t>2021)</w:t>
      </w:r>
    </w:p>
    <w:p w14:paraId="738C3E8B" w14:textId="6800EB1D" w:rsidR="007F3DD0" w:rsidRDefault="007F3DD0" w:rsidP="007F3DD0">
      <w:r w:rsidRPr="00C62662">
        <w:rPr>
          <w:b/>
        </w:rPr>
        <w:t xml:space="preserve">62% </w:t>
      </w:r>
      <w:r>
        <w:t>More</w:t>
      </w:r>
      <w:r w:rsidR="00C62662">
        <w:t xml:space="preserve"> </w:t>
      </w:r>
      <w:r>
        <w:t>signposted local cycle routes along quieter streets (</w:t>
      </w:r>
      <w:r w:rsidRPr="00C62662">
        <w:rPr>
          <w:b/>
        </w:rPr>
        <w:t xml:space="preserve">66% </w:t>
      </w:r>
      <w:r>
        <w:t xml:space="preserve">in </w:t>
      </w:r>
      <w:r w:rsidRPr="00C62662">
        <w:t>2021)</w:t>
      </w:r>
    </w:p>
    <w:p w14:paraId="66485CA5" w14:textId="5034E091" w:rsidR="007F3DD0" w:rsidRDefault="007F3DD0" w:rsidP="007F3DD0">
      <w:r w:rsidRPr="00C62662">
        <w:rPr>
          <w:b/>
        </w:rPr>
        <w:t xml:space="preserve">63% </w:t>
      </w:r>
      <w:r>
        <w:t>Better</w:t>
      </w:r>
      <w:r w:rsidR="00C62662">
        <w:t xml:space="preserve"> </w:t>
      </w:r>
      <w:r>
        <w:t>links</w:t>
      </w:r>
      <w:r w:rsidR="00C62662">
        <w:t xml:space="preserve"> </w:t>
      </w:r>
      <w:r>
        <w:t>with</w:t>
      </w:r>
      <w:r w:rsidR="00C62662">
        <w:t xml:space="preserve"> </w:t>
      </w:r>
      <w:r>
        <w:t>public</w:t>
      </w:r>
      <w:r w:rsidR="00C62662">
        <w:t xml:space="preserve"> </w:t>
      </w:r>
      <w:r>
        <w:t>transport,</w:t>
      </w:r>
      <w:r w:rsidR="00C62662">
        <w:t xml:space="preserve"> </w:t>
      </w:r>
      <w:r>
        <w:t>like secure cycle parking at train stations (</w:t>
      </w:r>
      <w:r w:rsidRPr="00C62662">
        <w:rPr>
          <w:b/>
        </w:rPr>
        <w:t xml:space="preserve">60% </w:t>
      </w:r>
      <w:r>
        <w:t xml:space="preserve">in </w:t>
      </w:r>
      <w:r w:rsidRPr="00C62662">
        <w:t>2021)</w:t>
      </w:r>
    </w:p>
    <w:p w14:paraId="0117136A" w14:textId="6140C8A4" w:rsidR="007F3DD0" w:rsidRDefault="007F3DD0" w:rsidP="007F3DD0">
      <w:r>
        <w:lastRenderedPageBreak/>
        <w:t xml:space="preserve">There are </w:t>
      </w:r>
      <w:r w:rsidRPr="00C62662">
        <w:rPr>
          <w:b/>
        </w:rPr>
        <w:t xml:space="preserve">1,010 </w:t>
      </w:r>
      <w:r>
        <w:t xml:space="preserve">cycle parking spaces across all </w:t>
      </w:r>
      <w:r w:rsidRPr="00C62662">
        <w:rPr>
          <w:b/>
        </w:rPr>
        <w:t>16</w:t>
      </w:r>
      <w:r>
        <w:t xml:space="preserve"> railway stations</w:t>
      </w:r>
      <w:r w:rsidR="00245896">
        <w:t xml:space="preserve"> (</w:t>
      </w:r>
      <w:r w:rsidR="00245896" w:rsidRPr="00C62662">
        <w:rPr>
          <w:b/>
        </w:rPr>
        <w:t xml:space="preserve">998 </w:t>
      </w:r>
      <w:r w:rsidR="00245896">
        <w:t xml:space="preserve">in </w:t>
      </w:r>
      <w:r w:rsidR="00245896" w:rsidRPr="00C62662">
        <w:t>2021)</w:t>
      </w:r>
      <w:r>
        <w:t xml:space="preserve"> and </w:t>
      </w:r>
      <w:r w:rsidRPr="00C62662">
        <w:rPr>
          <w:b/>
        </w:rPr>
        <w:t xml:space="preserve">4 </w:t>
      </w:r>
      <w:r>
        <w:t>cycle parking spaces at the bus station</w:t>
      </w:r>
      <w:r w:rsidR="00245896">
        <w:t xml:space="preserve"> (</w:t>
      </w:r>
      <w:r w:rsidR="00245896" w:rsidRPr="00C62662">
        <w:rPr>
          <w:b/>
        </w:rPr>
        <w:t xml:space="preserve">4 </w:t>
      </w:r>
      <w:r w:rsidR="00245896">
        <w:t xml:space="preserve">in </w:t>
      </w:r>
      <w:r w:rsidR="00245896" w:rsidRPr="00C62662">
        <w:t>2021)</w:t>
      </w:r>
      <w:r>
        <w:t xml:space="preserve"> in Southampton City Region </w:t>
      </w:r>
    </w:p>
    <w:p w14:paraId="6D508B71" w14:textId="76672D51" w:rsidR="007F3DD0" w:rsidRDefault="007F3DD0" w:rsidP="00245896">
      <w:pPr>
        <w:pStyle w:val="Heading4"/>
      </w:pPr>
      <w:r>
        <w:t>Southampton City Region has:</w:t>
      </w:r>
      <w:r w:rsidR="0083405C">
        <w:rPr>
          <w:rStyle w:val="FootnoteReference"/>
        </w:rPr>
        <w:footnoteReference w:id="26"/>
      </w:r>
    </w:p>
    <w:p w14:paraId="65669B3E" w14:textId="0103C547" w:rsidR="007F3DD0" w:rsidRDefault="007F3DD0" w:rsidP="007F3DD0">
      <w:r w:rsidRPr="00C62662">
        <w:rPr>
          <w:b/>
        </w:rPr>
        <w:t xml:space="preserve">37 miles </w:t>
      </w:r>
      <w:r>
        <w:t>of traffic</w:t>
      </w:r>
      <w:r>
        <w:rPr>
          <w:rFonts w:ascii="Cambria Math" w:hAnsi="Cambria Math" w:cs="Cambria Math"/>
        </w:rPr>
        <w:t>‑</w:t>
      </w:r>
      <w:r>
        <w:t>free cycle paths away from the road</w:t>
      </w:r>
      <w:r w:rsidR="0083405C">
        <w:t xml:space="preserve"> (</w:t>
      </w:r>
      <w:r w:rsidRPr="00C62662">
        <w:rPr>
          <w:b/>
        </w:rPr>
        <w:t xml:space="preserve">37 miles </w:t>
      </w:r>
      <w:r>
        <w:t xml:space="preserve">in </w:t>
      </w:r>
      <w:r w:rsidRPr="00C62662">
        <w:t>2021</w:t>
      </w:r>
      <w:r w:rsidR="0083405C" w:rsidRPr="00C62662">
        <w:t>)</w:t>
      </w:r>
    </w:p>
    <w:p w14:paraId="64523637" w14:textId="77777777" w:rsidR="00FB5129" w:rsidRDefault="007F3DD0" w:rsidP="007F3DD0">
      <w:r w:rsidRPr="00C62662">
        <w:rPr>
          <w:b/>
        </w:rPr>
        <w:t xml:space="preserve">7 miles </w:t>
      </w:r>
      <w:r>
        <w:t>of</w:t>
      </w:r>
      <w:r w:rsidR="00C62662">
        <w:t xml:space="preserve"> </w:t>
      </w:r>
      <w:r>
        <w:t>cycle</w:t>
      </w:r>
      <w:r w:rsidR="00C62662">
        <w:t xml:space="preserve"> </w:t>
      </w:r>
      <w:r>
        <w:t>paths</w:t>
      </w:r>
      <w:r w:rsidR="00C62662">
        <w:t xml:space="preserve"> </w:t>
      </w:r>
      <w:r>
        <w:t>physically</w:t>
      </w:r>
      <w:r w:rsidR="00C62662">
        <w:t xml:space="preserve"> </w:t>
      </w:r>
      <w:r>
        <w:t>separated from traffic and pedestrians</w:t>
      </w:r>
      <w:r w:rsidR="00FB5129">
        <w:t xml:space="preserve"> (</w:t>
      </w:r>
      <w:r w:rsidRPr="00C62662">
        <w:rPr>
          <w:b/>
        </w:rPr>
        <w:t xml:space="preserve">5 miles </w:t>
      </w:r>
      <w:r>
        <w:t>i</w:t>
      </w:r>
      <w:r w:rsidR="00FB5129">
        <w:t>n 2021)</w:t>
      </w:r>
    </w:p>
    <w:p w14:paraId="3977A50F" w14:textId="556D56A8" w:rsidR="0083405C" w:rsidRDefault="007F3DD0" w:rsidP="007F3DD0">
      <w:r w:rsidRPr="00C62662">
        <w:rPr>
          <w:b/>
        </w:rPr>
        <w:t xml:space="preserve">16% </w:t>
      </w:r>
      <w:r w:rsidRPr="00C62662">
        <w:t>o</w:t>
      </w:r>
      <w:r>
        <w:t>f</w:t>
      </w:r>
      <w:r w:rsidR="00C62662">
        <w:t xml:space="preserve"> </w:t>
      </w:r>
      <w:r>
        <w:t>households</w:t>
      </w:r>
      <w:r w:rsidR="00C62662">
        <w:t xml:space="preserve"> </w:t>
      </w:r>
      <w:r>
        <w:t xml:space="preserve">within </w:t>
      </w:r>
      <w:r w:rsidRPr="00AC382B">
        <w:rPr>
          <w:bCs/>
        </w:rPr>
        <w:t>125m</w:t>
      </w:r>
      <w:r>
        <w:t xml:space="preserve"> of these routes (</w:t>
      </w:r>
      <w:r w:rsidRPr="00C62662">
        <w:rPr>
          <w:b/>
        </w:rPr>
        <w:t xml:space="preserve">16% </w:t>
      </w:r>
      <w:r>
        <w:t xml:space="preserve">in </w:t>
      </w:r>
      <w:r w:rsidRPr="00C62662">
        <w:t>2021)</w:t>
      </w:r>
    </w:p>
    <w:p w14:paraId="303DBAAD" w14:textId="38C3D5A3" w:rsidR="007F3DD0" w:rsidRDefault="007F3DD0" w:rsidP="007F3DD0">
      <w:r w:rsidRPr="00C62662">
        <w:rPr>
          <w:b/>
        </w:rPr>
        <w:t>60%</w:t>
      </w:r>
      <w:r w:rsidR="0083405C" w:rsidRPr="00C62662">
        <w:rPr>
          <w:b/>
        </w:rPr>
        <w:t xml:space="preserve"> </w:t>
      </w:r>
      <w:r>
        <w:t>of</w:t>
      </w:r>
      <w:r w:rsidR="00C62662">
        <w:t xml:space="preserve"> </w:t>
      </w:r>
      <w:r>
        <w:t>residents</w:t>
      </w:r>
      <w:r w:rsidR="00C62662">
        <w:t xml:space="preserve"> </w:t>
      </w:r>
      <w:r>
        <w:t>support</w:t>
      </w:r>
      <w:r w:rsidR="00C62662">
        <w:t xml:space="preserve"> </w:t>
      </w:r>
      <w:r>
        <w:t>building</w:t>
      </w:r>
      <w:r w:rsidR="00C62662">
        <w:t xml:space="preserve"> </w:t>
      </w:r>
      <w:r>
        <w:t>more</w:t>
      </w:r>
      <w:r w:rsidR="00C62662">
        <w:t xml:space="preserve"> </w:t>
      </w:r>
      <w:r>
        <w:t>cycle paths physically separated from traffic and pedestrians, even when this would mean less room for other road traffic (</w:t>
      </w:r>
      <w:r w:rsidRPr="00C62662">
        <w:rPr>
          <w:b/>
        </w:rPr>
        <w:t xml:space="preserve">53% </w:t>
      </w:r>
      <w:r>
        <w:t xml:space="preserve">in </w:t>
      </w:r>
      <w:r w:rsidRPr="00C62662">
        <w:t>2021)</w:t>
      </w:r>
    </w:p>
    <w:p w14:paraId="4B2F40DC" w14:textId="77777777" w:rsidR="007F3DD0" w:rsidRDefault="007F3DD0" w:rsidP="005127DA">
      <w:pPr>
        <w:pStyle w:val="Heading3"/>
      </w:pPr>
      <w:r>
        <w:t>Residents want more support to cycle</w:t>
      </w:r>
    </w:p>
    <w:p w14:paraId="6ED812BC" w14:textId="77777777" w:rsidR="007F3DD0" w:rsidRDefault="007F3DD0" w:rsidP="005127DA">
      <w:pPr>
        <w:pStyle w:val="Heading4"/>
      </w:pPr>
      <w:r>
        <w:t>What percentage of residents think that these kinds of support would help them cycle more?</w:t>
      </w:r>
    </w:p>
    <w:p w14:paraId="777AD07D" w14:textId="60FD4335" w:rsidR="005127DA" w:rsidRDefault="007F3DD0" w:rsidP="007F3DD0">
      <w:r w:rsidRPr="00C62662">
        <w:rPr>
          <w:b/>
        </w:rPr>
        <w:t xml:space="preserve">36% </w:t>
      </w:r>
      <w:r>
        <w:t>Cycling</w:t>
      </w:r>
      <w:r w:rsidR="00C62662">
        <w:t xml:space="preserve"> </w:t>
      </w:r>
      <w:r>
        <w:t>training</w:t>
      </w:r>
      <w:r w:rsidR="00C62662">
        <w:t xml:space="preserve"> </w:t>
      </w:r>
      <w:r>
        <w:t>courses and organised social rides (</w:t>
      </w:r>
      <w:r w:rsidRPr="00C62662">
        <w:rPr>
          <w:b/>
        </w:rPr>
        <w:t xml:space="preserve">37% </w:t>
      </w:r>
      <w:r>
        <w:t xml:space="preserve">in </w:t>
      </w:r>
      <w:r w:rsidRPr="00C62662">
        <w:t>2021)</w:t>
      </w:r>
    </w:p>
    <w:p w14:paraId="0BA7D6A3" w14:textId="0C04FAF0" w:rsidR="007F3DD0" w:rsidRDefault="007F3DD0" w:rsidP="007F3DD0">
      <w:r w:rsidRPr="00C62662">
        <w:rPr>
          <w:b/>
        </w:rPr>
        <w:t>43%</w:t>
      </w:r>
      <w:r w:rsidR="005127DA" w:rsidRPr="00C62662">
        <w:rPr>
          <w:b/>
        </w:rPr>
        <w:t xml:space="preserve"> </w:t>
      </w:r>
      <w:r>
        <w:t>Access</w:t>
      </w:r>
      <w:r w:rsidR="00C62662">
        <w:t xml:space="preserve"> </w:t>
      </w:r>
      <w:r>
        <w:t>or improvements to a</w:t>
      </w:r>
      <w:r w:rsidR="00C62662">
        <w:t xml:space="preserve"> </w:t>
      </w:r>
      <w:r>
        <w:t>city cycle</w:t>
      </w:r>
      <w:r w:rsidR="00C62662">
        <w:t xml:space="preserve"> </w:t>
      </w:r>
      <w:r>
        <w:t>hire</w:t>
      </w:r>
      <w:r w:rsidR="00C62662">
        <w:t xml:space="preserve"> </w:t>
      </w:r>
      <w:r>
        <w:t>scheme (</w:t>
      </w:r>
      <w:r w:rsidRPr="00C62662">
        <w:rPr>
          <w:b/>
        </w:rPr>
        <w:t xml:space="preserve">45% </w:t>
      </w:r>
      <w:r>
        <w:t xml:space="preserve">in </w:t>
      </w:r>
      <w:r w:rsidRPr="00C62662">
        <w:t>2021)</w:t>
      </w:r>
    </w:p>
    <w:p w14:paraId="40E1DEFE" w14:textId="0E7DB7D0" w:rsidR="007F3DD0" w:rsidRDefault="007F3DD0" w:rsidP="007F3DD0">
      <w:r w:rsidRPr="00C62662">
        <w:rPr>
          <w:b/>
        </w:rPr>
        <w:t xml:space="preserve">52% </w:t>
      </w:r>
      <w:r>
        <w:t>Access</w:t>
      </w:r>
      <w:r w:rsidR="00C62662">
        <w:t xml:space="preserve"> </w:t>
      </w:r>
      <w:r>
        <w:t>to</w:t>
      </w:r>
      <w:r w:rsidR="00C62662">
        <w:t xml:space="preserve"> </w:t>
      </w:r>
      <w:r>
        <w:t>secure</w:t>
      </w:r>
      <w:r w:rsidR="00C62662">
        <w:t xml:space="preserve"> </w:t>
      </w:r>
      <w:r>
        <w:t>cycle storage</w:t>
      </w:r>
      <w:r w:rsidR="00C62662">
        <w:t xml:space="preserve"> </w:t>
      </w:r>
      <w:r>
        <w:t>at</w:t>
      </w:r>
      <w:r w:rsidR="00C62662">
        <w:t xml:space="preserve"> </w:t>
      </w:r>
      <w:r>
        <w:t>or</w:t>
      </w:r>
      <w:r w:rsidR="00C62662">
        <w:t xml:space="preserve"> </w:t>
      </w:r>
      <w:r>
        <w:t>near</w:t>
      </w:r>
      <w:r w:rsidR="00C62662">
        <w:t xml:space="preserve"> </w:t>
      </w:r>
      <w:r>
        <w:t>home (</w:t>
      </w:r>
      <w:r w:rsidRPr="00C62662">
        <w:rPr>
          <w:b/>
        </w:rPr>
        <w:t xml:space="preserve">52% </w:t>
      </w:r>
      <w:r>
        <w:t xml:space="preserve">in </w:t>
      </w:r>
      <w:r w:rsidRPr="00C62662">
        <w:t>2021)</w:t>
      </w:r>
    </w:p>
    <w:p w14:paraId="34347D75" w14:textId="3D75E617" w:rsidR="007F3DD0" w:rsidRDefault="007F3DD0" w:rsidP="007F3DD0">
      <w:r w:rsidRPr="00C62662">
        <w:rPr>
          <w:b/>
        </w:rPr>
        <w:t xml:space="preserve">51% </w:t>
      </w:r>
      <w:r>
        <w:t>Access</w:t>
      </w:r>
      <w:r w:rsidR="00C62662">
        <w:t xml:space="preserve"> </w:t>
      </w:r>
      <w:r>
        <w:t>to a</w:t>
      </w:r>
      <w:r w:rsidR="00C62662">
        <w:t xml:space="preserve"> </w:t>
      </w:r>
      <w:r>
        <w:t>bicycle (</w:t>
      </w:r>
      <w:r w:rsidRPr="00C62662">
        <w:rPr>
          <w:b/>
        </w:rPr>
        <w:t xml:space="preserve">50% </w:t>
      </w:r>
      <w:r>
        <w:t xml:space="preserve">in </w:t>
      </w:r>
      <w:r w:rsidRPr="00C62662">
        <w:t>2021)</w:t>
      </w:r>
    </w:p>
    <w:p w14:paraId="59DAF79C" w14:textId="318AE17F" w:rsidR="00DC1839" w:rsidRDefault="007F3DD0" w:rsidP="007F3DD0">
      <w:r w:rsidRPr="00C62662">
        <w:rPr>
          <w:b/>
        </w:rPr>
        <w:t xml:space="preserve">42% </w:t>
      </w:r>
      <w:r>
        <w:t>Access</w:t>
      </w:r>
      <w:r w:rsidR="00C62662">
        <w:t xml:space="preserve"> </w:t>
      </w:r>
      <w:r>
        <w:t>to</w:t>
      </w:r>
      <w:r w:rsidR="00C62662">
        <w:t xml:space="preserve"> </w:t>
      </w:r>
      <w:r>
        <w:t>an electric</w:t>
      </w:r>
      <w:r w:rsidR="00C62662">
        <w:t xml:space="preserve"> </w:t>
      </w:r>
      <w:r>
        <w:t>cycle (</w:t>
      </w:r>
      <w:r w:rsidRPr="00C62662">
        <w:rPr>
          <w:b/>
        </w:rPr>
        <w:t xml:space="preserve">42% </w:t>
      </w:r>
      <w:r>
        <w:t xml:space="preserve">in </w:t>
      </w:r>
      <w:r w:rsidRPr="00C62662">
        <w:t>2021)</w:t>
      </w:r>
      <w:r>
        <w:t xml:space="preserve">: </w:t>
      </w:r>
    </w:p>
    <w:p w14:paraId="3A80250B" w14:textId="7B2AB8CF" w:rsidR="00DC1839" w:rsidRDefault="007F3DD0" w:rsidP="007F3DD0">
      <w:r w:rsidRPr="00C62662">
        <w:rPr>
          <w:b/>
        </w:rPr>
        <w:t>31%</w:t>
      </w:r>
      <w:r w:rsidR="00DC1839" w:rsidRPr="00C62662">
        <w:rPr>
          <w:b/>
        </w:rPr>
        <w:t xml:space="preserve"> </w:t>
      </w:r>
      <w:r>
        <w:t>Access</w:t>
      </w:r>
      <w:r w:rsidR="00C62662">
        <w:t xml:space="preserve"> </w:t>
      </w:r>
      <w:r>
        <w:t>to</w:t>
      </w:r>
      <w:r w:rsidR="00C62662">
        <w:t xml:space="preserve"> </w:t>
      </w:r>
      <w:r>
        <w:t>a</w:t>
      </w:r>
      <w:r w:rsidR="00C62662">
        <w:t xml:space="preserve"> </w:t>
      </w:r>
      <w:r>
        <w:t>cargo</w:t>
      </w:r>
      <w:r w:rsidR="00C62662">
        <w:t xml:space="preserve"> </w:t>
      </w:r>
      <w:r>
        <w:t xml:space="preserve">cycle </w:t>
      </w:r>
      <w:r w:rsidR="0019558D">
        <w:t>with space</w:t>
      </w:r>
      <w:r w:rsidR="00C62662">
        <w:t xml:space="preserve"> </w:t>
      </w:r>
      <w:r>
        <w:t>to</w:t>
      </w:r>
      <w:r w:rsidR="00C62662">
        <w:t xml:space="preserve"> </w:t>
      </w:r>
      <w:r>
        <w:t>carry</w:t>
      </w:r>
      <w:r w:rsidR="00C62662">
        <w:t xml:space="preserve"> </w:t>
      </w:r>
      <w:r w:rsidR="005127DA">
        <w:t>c</w:t>
      </w:r>
      <w:r>
        <w:t>hildren</w:t>
      </w:r>
      <w:r w:rsidR="00C62662">
        <w:t xml:space="preserve"> </w:t>
      </w:r>
      <w:r>
        <w:t>or</w:t>
      </w:r>
      <w:r w:rsidR="00C62662">
        <w:t xml:space="preserve"> </w:t>
      </w:r>
      <w:r>
        <w:t>shopping (</w:t>
      </w:r>
      <w:r w:rsidRPr="00C62662">
        <w:rPr>
          <w:b/>
        </w:rPr>
        <w:t xml:space="preserve">29% </w:t>
      </w:r>
      <w:r>
        <w:t xml:space="preserve">in </w:t>
      </w:r>
      <w:r w:rsidRPr="00C62662">
        <w:t>2021)</w:t>
      </w:r>
    </w:p>
    <w:p w14:paraId="5A77B1AD" w14:textId="5DEFDD3C" w:rsidR="007F3DD0" w:rsidRDefault="007F3DD0" w:rsidP="007F3DD0">
      <w:r w:rsidRPr="00C62662">
        <w:rPr>
          <w:b/>
        </w:rPr>
        <w:t>23%</w:t>
      </w:r>
      <w:r w:rsidR="00DC1839" w:rsidRPr="00C62662">
        <w:rPr>
          <w:b/>
        </w:rPr>
        <w:t xml:space="preserve"> </w:t>
      </w:r>
      <w:r>
        <w:t>Access</w:t>
      </w:r>
      <w:r w:rsidR="00C62662">
        <w:t xml:space="preserve"> </w:t>
      </w:r>
      <w:r>
        <w:t>to</w:t>
      </w:r>
      <w:r w:rsidR="00C62662">
        <w:t xml:space="preserve"> </w:t>
      </w:r>
      <w:r>
        <w:t>an</w:t>
      </w:r>
      <w:r w:rsidR="00C62662">
        <w:t xml:space="preserve"> </w:t>
      </w:r>
      <w:r>
        <w:t>adapted cycle,</w:t>
      </w:r>
      <w:r w:rsidR="00C62662">
        <w:t xml:space="preserve"> </w:t>
      </w:r>
      <w:r>
        <w:t>like</w:t>
      </w:r>
      <w:r w:rsidR="00C62662">
        <w:t xml:space="preserve"> </w:t>
      </w:r>
      <w:r>
        <w:t>a</w:t>
      </w:r>
      <w:r w:rsidR="00C62662">
        <w:t xml:space="preserve"> </w:t>
      </w:r>
      <w:r>
        <w:t>tricycle or</w:t>
      </w:r>
      <w:r w:rsidR="00C62662">
        <w:t xml:space="preserve"> </w:t>
      </w:r>
      <w:r>
        <w:t>handcycle (</w:t>
      </w:r>
      <w:r w:rsidRPr="00C62662">
        <w:rPr>
          <w:b/>
        </w:rPr>
        <w:t xml:space="preserve">19% </w:t>
      </w:r>
      <w:r>
        <w:t xml:space="preserve">in </w:t>
      </w:r>
      <w:r w:rsidRPr="00C62662">
        <w:t>2021)</w:t>
      </w:r>
    </w:p>
    <w:p w14:paraId="3CE82692" w14:textId="2B13516C" w:rsidR="007F3DD0" w:rsidRDefault="007F3DD0" w:rsidP="000131C9">
      <w:pPr>
        <w:pStyle w:val="Heading4"/>
      </w:pPr>
      <w:r>
        <w:t>Southampton City Region cycle hire scheme</w:t>
      </w:r>
      <w:r w:rsidR="000131C9">
        <w:rPr>
          <w:rStyle w:val="FootnoteReference"/>
        </w:rPr>
        <w:footnoteReference w:id="27"/>
      </w:r>
    </w:p>
    <w:p w14:paraId="311C7805" w14:textId="6F21E958" w:rsidR="007F3DD0" w:rsidRDefault="007F3DD0" w:rsidP="007F3DD0">
      <w:r w:rsidRPr="00C62662">
        <w:rPr>
          <w:b/>
        </w:rPr>
        <w:t xml:space="preserve">233 </w:t>
      </w:r>
      <w:r>
        <w:t>hire</w:t>
      </w:r>
      <w:r w:rsidR="00C62662">
        <w:t xml:space="preserve"> </w:t>
      </w:r>
      <w:r>
        <w:t>cycles</w:t>
      </w:r>
    </w:p>
    <w:p w14:paraId="2C352E83" w14:textId="7592EACD" w:rsidR="007F3DD0" w:rsidRDefault="007F3DD0" w:rsidP="007F3DD0">
      <w:r w:rsidRPr="00C62662">
        <w:rPr>
          <w:b/>
        </w:rPr>
        <w:t>68</w:t>
      </w:r>
      <w:r>
        <w:t xml:space="preserve"> cycle</w:t>
      </w:r>
      <w:r w:rsidR="00C62662">
        <w:t xml:space="preserve"> </w:t>
      </w:r>
      <w:r>
        <w:t>hire stations</w:t>
      </w:r>
    </w:p>
    <w:p w14:paraId="0F461123" w14:textId="535D9424" w:rsidR="007F3DD0" w:rsidRDefault="007F3DD0" w:rsidP="007F3DD0">
      <w:r w:rsidRPr="00C62662">
        <w:rPr>
          <w:b/>
        </w:rPr>
        <w:t xml:space="preserve">14,791 </w:t>
      </w:r>
      <w:r>
        <w:t>annual</w:t>
      </w:r>
      <w:r w:rsidR="00C62662">
        <w:t xml:space="preserve"> </w:t>
      </w:r>
      <w:r>
        <w:t>trips</w:t>
      </w:r>
    </w:p>
    <w:p w14:paraId="0E0C3260" w14:textId="77777777" w:rsidR="007F3DD0" w:rsidRDefault="007F3DD0" w:rsidP="000131C9">
      <w:pPr>
        <w:pStyle w:val="Heading4"/>
      </w:pPr>
      <w:r>
        <w:lastRenderedPageBreak/>
        <w:t>Reported cycle thefts</w:t>
      </w:r>
    </w:p>
    <w:p w14:paraId="04F54B5E" w14:textId="77777777" w:rsidR="007F3DD0" w:rsidRDefault="007F3DD0" w:rsidP="007F3DD0">
      <w:r>
        <w:t xml:space="preserve">There were </w:t>
      </w:r>
      <w:r w:rsidRPr="00C62662">
        <w:rPr>
          <w:b/>
        </w:rPr>
        <w:t xml:space="preserve">854 </w:t>
      </w:r>
      <w:r>
        <w:t xml:space="preserve">reported cycle thefts in Southampton City Region in </w:t>
      </w:r>
      <w:r w:rsidRPr="00C62662">
        <w:t>2022/</w:t>
      </w:r>
      <w:r w:rsidRPr="00C417BF">
        <w:rPr>
          <w:bCs/>
        </w:rPr>
        <w:t>23</w:t>
      </w:r>
      <w:r>
        <w:t>. (</w:t>
      </w:r>
      <w:r w:rsidRPr="00C62662">
        <w:rPr>
          <w:b/>
        </w:rPr>
        <w:t xml:space="preserve">882 </w:t>
      </w:r>
      <w:r>
        <w:t xml:space="preserve">in </w:t>
      </w:r>
      <w:r w:rsidRPr="00C62662">
        <w:t>2021)</w:t>
      </w:r>
      <w:r>
        <w:t>/</w:t>
      </w:r>
      <w:r w:rsidRPr="00C417BF">
        <w:rPr>
          <w:bCs/>
        </w:rPr>
        <w:t>22</w:t>
      </w:r>
    </w:p>
    <w:p w14:paraId="51591B5B" w14:textId="77777777" w:rsidR="007F3DD0" w:rsidRDefault="007F3DD0" w:rsidP="007F3DD0">
      <w:r>
        <w:t xml:space="preserve">For every </w:t>
      </w:r>
      <w:r w:rsidRPr="00C62662">
        <w:rPr>
          <w:b/>
        </w:rPr>
        <w:t xml:space="preserve">210 </w:t>
      </w:r>
      <w:r>
        <w:t xml:space="preserve">people who own an adult cycle in Southampton City Region, there was </w:t>
      </w:r>
      <w:r w:rsidRPr="00C62662">
        <w:rPr>
          <w:b/>
        </w:rPr>
        <w:t xml:space="preserve">1 </w:t>
      </w:r>
      <w:r>
        <w:t>reported cycle theft in the past year.</w:t>
      </w:r>
    </w:p>
    <w:p w14:paraId="627B5377" w14:textId="0C8D16BB" w:rsidR="007F3DD0" w:rsidRDefault="007F3DD0" w:rsidP="007F3DD0">
      <w:r>
        <w:t>There is a public</w:t>
      </w:r>
      <w:r w:rsidR="00C62662">
        <w:t xml:space="preserve"> </w:t>
      </w:r>
      <w:r>
        <w:t>cycle</w:t>
      </w:r>
      <w:r w:rsidR="00C62662">
        <w:t xml:space="preserve"> </w:t>
      </w:r>
      <w:r>
        <w:t>parking</w:t>
      </w:r>
      <w:r w:rsidR="00C62662">
        <w:t xml:space="preserve"> </w:t>
      </w:r>
      <w:r>
        <w:t>space</w:t>
      </w:r>
      <w:r w:rsidR="00C62662">
        <w:t xml:space="preserve"> </w:t>
      </w:r>
      <w:r>
        <w:t>for</w:t>
      </w:r>
      <w:r w:rsidR="00C62662">
        <w:t xml:space="preserve"> </w:t>
      </w:r>
      <w:r>
        <w:t>every</w:t>
      </w:r>
      <w:r w:rsidR="00C62662">
        <w:t xml:space="preserve"> </w:t>
      </w:r>
      <w:r w:rsidRPr="00C62662">
        <w:rPr>
          <w:b/>
        </w:rPr>
        <w:t>76</w:t>
      </w:r>
      <w:r w:rsidR="00C62662">
        <w:t xml:space="preserve"> </w:t>
      </w:r>
      <w:r>
        <w:t>people who cycle in Southampton City Region. (</w:t>
      </w:r>
      <w:r w:rsidRPr="00C62662">
        <w:rPr>
          <w:b/>
        </w:rPr>
        <w:t>79</w:t>
      </w:r>
      <w:r>
        <w:t xml:space="preserve"> in </w:t>
      </w:r>
      <w:r w:rsidRPr="00C62662">
        <w:t>2021)</w:t>
      </w:r>
    </w:p>
    <w:p w14:paraId="303DDB2A" w14:textId="77777777" w:rsidR="007F3DD0" w:rsidRDefault="007F3DD0" w:rsidP="00E0771A">
      <w:pPr>
        <w:pStyle w:val="Heading4"/>
      </w:pPr>
      <w:r>
        <w:t>Proportions of residents with access to an adult cycle</w:t>
      </w:r>
    </w:p>
    <w:p w14:paraId="500DB96B" w14:textId="77777777" w:rsidR="007F3DD0" w:rsidRDefault="007F3DD0" w:rsidP="007F3DD0">
      <w:r w:rsidRPr="00C62662">
        <w:rPr>
          <w:b/>
        </w:rPr>
        <w:t xml:space="preserve">51% </w:t>
      </w:r>
      <w:r>
        <w:t>of residents (</w:t>
      </w:r>
      <w:r w:rsidRPr="00C62662">
        <w:rPr>
          <w:b/>
        </w:rPr>
        <w:t xml:space="preserve">54% </w:t>
      </w:r>
      <w:r>
        <w:t xml:space="preserve">in </w:t>
      </w:r>
      <w:r w:rsidRPr="00C62662">
        <w:t>2021)</w:t>
      </w:r>
    </w:p>
    <w:p w14:paraId="398F0B93" w14:textId="77777777" w:rsidR="007F3DD0" w:rsidRDefault="007F3DD0" w:rsidP="007F3DD0">
      <w:r w:rsidRPr="00C62662">
        <w:rPr>
          <w:b/>
        </w:rPr>
        <w:t xml:space="preserve">35% </w:t>
      </w:r>
      <w:r>
        <w:t>of socio-economic group DE (</w:t>
      </w:r>
      <w:r w:rsidRPr="00C62662">
        <w:rPr>
          <w:b/>
        </w:rPr>
        <w:t xml:space="preserve">45% </w:t>
      </w:r>
      <w:r>
        <w:t xml:space="preserve">in </w:t>
      </w:r>
      <w:r w:rsidRPr="00C62662">
        <w:t>2021)</w:t>
      </w:r>
    </w:p>
    <w:p w14:paraId="3FBBC7BD" w14:textId="77777777" w:rsidR="007F3DD0" w:rsidRDefault="007F3DD0" w:rsidP="007F3DD0">
      <w:r w:rsidRPr="00C62662">
        <w:rPr>
          <w:b/>
        </w:rPr>
        <w:t xml:space="preserve">62% </w:t>
      </w:r>
      <w:r>
        <w:t>of socio-economic group AB (</w:t>
      </w:r>
      <w:r w:rsidRPr="00C62662">
        <w:rPr>
          <w:b/>
        </w:rPr>
        <w:t xml:space="preserve">65% </w:t>
      </w:r>
      <w:r>
        <w:t xml:space="preserve">in </w:t>
      </w:r>
      <w:r w:rsidRPr="00C62662">
        <w:t>2021)</w:t>
      </w:r>
    </w:p>
    <w:p w14:paraId="21EA867D" w14:textId="6D455C01" w:rsidR="007F3DD0" w:rsidRDefault="007F3DD0" w:rsidP="007F3DD0">
      <w:r w:rsidRPr="00C62662">
        <w:rPr>
          <w:b/>
        </w:rPr>
        <w:t xml:space="preserve">52% </w:t>
      </w:r>
      <w:r>
        <w:t>of</w:t>
      </w:r>
      <w:r w:rsidR="00C62662">
        <w:t xml:space="preserve"> </w:t>
      </w:r>
      <w:r>
        <w:t>residents</w:t>
      </w:r>
      <w:r w:rsidR="00C62662">
        <w:t xml:space="preserve"> </w:t>
      </w:r>
      <w:r>
        <w:t>support financial discounts for people on low incomes or not in employment to help them buy a cycle</w:t>
      </w:r>
    </w:p>
    <w:p w14:paraId="3D36214F" w14:textId="0605C0FA" w:rsidR="007F3DD0" w:rsidRDefault="007F3DD0" w:rsidP="007F3DD0">
      <w:r w:rsidRPr="00C62662">
        <w:rPr>
          <w:b/>
        </w:rPr>
        <w:t xml:space="preserve">34% </w:t>
      </w:r>
      <w:r>
        <w:t>of</w:t>
      </w:r>
      <w:r w:rsidR="00C62662">
        <w:t xml:space="preserve"> </w:t>
      </w:r>
      <w:r>
        <w:t xml:space="preserve">households are within </w:t>
      </w:r>
      <w:r w:rsidRPr="00C417BF">
        <w:rPr>
          <w:bCs/>
        </w:rPr>
        <w:t>800m</w:t>
      </w:r>
      <w:r>
        <w:t xml:space="preserve"> of a cycle shop</w:t>
      </w:r>
      <w:r>
        <w:rPr>
          <w:rStyle w:val="FootnoteReference"/>
        </w:rPr>
        <w:footnoteReference w:id="28"/>
      </w:r>
    </w:p>
    <w:p w14:paraId="60A89A81" w14:textId="3CE47710" w:rsidR="007F3DD0" w:rsidRDefault="007F3DD0" w:rsidP="007F3DD0">
      <w:pPr>
        <w:pStyle w:val="Heading3"/>
      </w:pPr>
      <w:r>
        <w:t>Quote from Adam Tewkesbury, University of Southampton</w:t>
      </w:r>
    </w:p>
    <w:p w14:paraId="3F3C39A7" w14:textId="77777777" w:rsidR="007F3DD0" w:rsidRDefault="007F3DD0" w:rsidP="007F3DD0">
      <w:r>
        <w:t xml:space="preserve">“I would quite like to shift the narrative away from a cyclist is someone who wears </w:t>
      </w:r>
      <w:proofErr w:type="spellStart"/>
      <w:r>
        <w:t>lycra</w:t>
      </w:r>
      <w:proofErr w:type="spellEnd"/>
      <w:r>
        <w:t xml:space="preserve"> and cycles </w:t>
      </w:r>
      <w:proofErr w:type="gramStart"/>
      <w:r>
        <w:t>really fast</w:t>
      </w:r>
      <w:proofErr w:type="gramEnd"/>
      <w:r>
        <w:t xml:space="preserve">, because particularly students are riding bikes just as a means to get around. It is </w:t>
      </w:r>
      <w:proofErr w:type="gramStart"/>
      <w:r>
        <w:t>really practical</w:t>
      </w:r>
      <w:proofErr w:type="gramEnd"/>
      <w:r>
        <w:t xml:space="preserve"> for Southampton, because distances between campuses are slightly further than you’d walk every day. But for cycling it is perfect to get around.”</w:t>
      </w:r>
    </w:p>
    <w:p w14:paraId="047CA000" w14:textId="77777777" w:rsidR="007F3DD0" w:rsidRDefault="007F3DD0" w:rsidP="007F3DD0">
      <w:r>
        <w:t>Providing cycle storage across all campuses, as well as increasing access to bikes through a recycling scheme, as well as Bike Doctors helps normalise cycling for students. And pedestrian accessibility is planned into the campuses and new developments, looking to make sure it is well connected to other routes across the city.</w:t>
      </w:r>
    </w:p>
    <w:p w14:paraId="493BBB2B" w14:textId="3C12DBCB" w:rsidR="00BB667F" w:rsidRDefault="007F3DD0" w:rsidP="007F3DD0">
      <w:r>
        <w:t>Adam cycles to work even though he lives outside of the city because he knows how long it will take regardless, and “that time to decompress after a day is really valuable.”</w:t>
      </w:r>
    </w:p>
    <w:p w14:paraId="42432DDF" w14:textId="77777777" w:rsidR="008724BB" w:rsidRDefault="008724BB" w:rsidP="00096FAA">
      <w:pPr>
        <w:pStyle w:val="Heading2"/>
      </w:pPr>
      <w:bookmarkStart w:id="22" w:name="_Toc158906034"/>
      <w:r>
        <w:lastRenderedPageBreak/>
        <w:t>Neighbourhood solutions</w:t>
      </w:r>
      <w:bookmarkEnd w:id="22"/>
    </w:p>
    <w:p w14:paraId="26438D25" w14:textId="77777777" w:rsidR="008724BB" w:rsidRDefault="008724BB" w:rsidP="00096FAA">
      <w:pPr>
        <w:pStyle w:val="Subtitle"/>
      </w:pPr>
      <w:r>
        <w:t>What would help make neighbourhoods better?</w:t>
      </w:r>
    </w:p>
    <w:p w14:paraId="088A82B6" w14:textId="77777777" w:rsidR="008724BB" w:rsidRDefault="008724BB" w:rsidP="00096FAA">
      <w:pPr>
        <w:pStyle w:val="Heading3"/>
      </w:pPr>
      <w:r>
        <w:t>All residents should feel welcome in their neighbourhood</w:t>
      </w:r>
    </w:p>
    <w:p w14:paraId="44C5316C" w14:textId="77777777" w:rsidR="008724BB" w:rsidRDefault="008724BB" w:rsidP="00096FAA">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5C05C3A4" w14:textId="281ED3CB" w:rsidR="008724BB" w:rsidRDefault="008724BB" w:rsidP="008724BB">
      <w:r w:rsidRPr="00C62662">
        <w:rPr>
          <w:b/>
        </w:rPr>
        <w:t xml:space="preserve">70% </w:t>
      </w:r>
      <w:r>
        <w:t>of</w:t>
      </w:r>
      <w:r w:rsidR="00C62662">
        <w:t xml:space="preserve"> </w:t>
      </w:r>
      <w:r>
        <w:t>residents (</w:t>
      </w:r>
      <w:r w:rsidRPr="00C62662">
        <w:rPr>
          <w:b/>
        </w:rPr>
        <w:t xml:space="preserve">67% </w:t>
      </w:r>
      <w:r>
        <w:t xml:space="preserve">in </w:t>
      </w:r>
      <w:r w:rsidRPr="00C62662">
        <w:t>2021)</w:t>
      </w:r>
    </w:p>
    <w:p w14:paraId="642F4863" w14:textId="77777777" w:rsidR="008724BB" w:rsidRDefault="008724BB" w:rsidP="008724BB">
      <w:r w:rsidRPr="00C62662">
        <w:rPr>
          <w:b/>
        </w:rPr>
        <w:t xml:space="preserve">72% </w:t>
      </w:r>
      <w:r>
        <w:t>of people from ethnic minority groups (</w:t>
      </w:r>
      <w:r w:rsidRPr="00C62662">
        <w:rPr>
          <w:b/>
        </w:rPr>
        <w:t xml:space="preserve">71% </w:t>
      </w:r>
      <w:r>
        <w:t xml:space="preserve">in </w:t>
      </w:r>
      <w:r w:rsidRPr="00C62662">
        <w:t>2021)</w:t>
      </w:r>
    </w:p>
    <w:p w14:paraId="04F8E7B1" w14:textId="77777777" w:rsidR="008724BB" w:rsidRDefault="008724BB" w:rsidP="008724BB">
      <w:r w:rsidRPr="00C62662">
        <w:rPr>
          <w:b/>
        </w:rPr>
        <w:t xml:space="preserve">70% </w:t>
      </w:r>
      <w:r>
        <w:t>of white people (</w:t>
      </w:r>
      <w:r w:rsidRPr="00C62662">
        <w:rPr>
          <w:b/>
        </w:rPr>
        <w:t xml:space="preserve">67% </w:t>
      </w:r>
      <w:r>
        <w:t xml:space="preserve">in </w:t>
      </w:r>
      <w:r w:rsidRPr="00C62662">
        <w:t>2021)</w:t>
      </w:r>
    </w:p>
    <w:p w14:paraId="5BDD3017" w14:textId="77777777" w:rsidR="008724BB" w:rsidRDefault="008724BB" w:rsidP="008724BB">
      <w:r w:rsidRPr="00C62662">
        <w:rPr>
          <w:b/>
        </w:rPr>
        <w:t xml:space="preserve">70% </w:t>
      </w:r>
      <w:r>
        <w:t>of women (</w:t>
      </w:r>
      <w:r w:rsidRPr="00C62662">
        <w:rPr>
          <w:b/>
        </w:rPr>
        <w:t xml:space="preserve">67% </w:t>
      </w:r>
      <w:r>
        <w:t xml:space="preserve">in </w:t>
      </w:r>
      <w:r w:rsidRPr="00C62662">
        <w:t>2021)</w:t>
      </w:r>
    </w:p>
    <w:p w14:paraId="4F8AC470" w14:textId="77777777" w:rsidR="008724BB" w:rsidRDefault="008724BB" w:rsidP="008724BB">
      <w:r w:rsidRPr="00C62662">
        <w:rPr>
          <w:b/>
        </w:rPr>
        <w:t xml:space="preserve">70% </w:t>
      </w:r>
      <w:r>
        <w:t>of men (</w:t>
      </w:r>
      <w:r w:rsidRPr="00C62662">
        <w:rPr>
          <w:b/>
        </w:rPr>
        <w:t xml:space="preserve">68% </w:t>
      </w:r>
      <w:r>
        <w:t xml:space="preserve">in </w:t>
      </w:r>
      <w:r w:rsidRPr="00C62662">
        <w:t>2021)</w:t>
      </w:r>
    </w:p>
    <w:p w14:paraId="199ECD9D" w14:textId="77777777" w:rsidR="008724BB" w:rsidRDefault="008724BB" w:rsidP="008724BB">
      <w:r w:rsidRPr="00C62662">
        <w:rPr>
          <w:b/>
        </w:rPr>
        <w:t xml:space="preserve">54% </w:t>
      </w:r>
      <w:r>
        <w:t>of LGBTQ+ people</w:t>
      </w:r>
    </w:p>
    <w:p w14:paraId="7C42BA1A" w14:textId="77777777" w:rsidR="008724BB" w:rsidRDefault="008724BB" w:rsidP="008724BB">
      <w:r w:rsidRPr="00C62662">
        <w:rPr>
          <w:b/>
        </w:rPr>
        <w:t xml:space="preserve">72% </w:t>
      </w:r>
      <w:r>
        <w:t>of non-LGBTQ+ people</w:t>
      </w:r>
    </w:p>
    <w:p w14:paraId="26EA6EE2" w14:textId="77777777" w:rsidR="008724BB" w:rsidRDefault="008724BB" w:rsidP="008724BB">
      <w:r w:rsidRPr="00C62662">
        <w:rPr>
          <w:b/>
        </w:rPr>
        <w:t xml:space="preserve">54% </w:t>
      </w:r>
      <w:r>
        <w:t>of disabled people (</w:t>
      </w:r>
      <w:r w:rsidRPr="00C62662">
        <w:rPr>
          <w:b/>
        </w:rPr>
        <w:t xml:space="preserve">54% </w:t>
      </w:r>
      <w:r>
        <w:t xml:space="preserve">in </w:t>
      </w:r>
      <w:r w:rsidRPr="00C62662">
        <w:t>2021)</w:t>
      </w:r>
    </w:p>
    <w:p w14:paraId="0AAC9C43" w14:textId="77777777" w:rsidR="008724BB" w:rsidRDefault="008724BB" w:rsidP="008724BB">
      <w:r w:rsidRPr="00C62662">
        <w:rPr>
          <w:b/>
        </w:rPr>
        <w:t xml:space="preserve">75% </w:t>
      </w:r>
      <w:r>
        <w:t>of non-disabled people (</w:t>
      </w:r>
      <w:r w:rsidRPr="00C62662">
        <w:rPr>
          <w:b/>
        </w:rPr>
        <w:t xml:space="preserve">72% </w:t>
      </w:r>
      <w:r>
        <w:t xml:space="preserve">in </w:t>
      </w:r>
      <w:r w:rsidRPr="00C62662">
        <w:t>2021)</w:t>
      </w:r>
    </w:p>
    <w:p w14:paraId="1AF366BF" w14:textId="77777777" w:rsidR="008724BB" w:rsidRDefault="008724BB" w:rsidP="008724BB">
      <w:r w:rsidRPr="00C62662">
        <w:rPr>
          <w:b/>
        </w:rPr>
        <w:t xml:space="preserve">58% </w:t>
      </w:r>
      <w:r>
        <w:t>of socio-economic group DE (</w:t>
      </w:r>
      <w:r w:rsidRPr="00C62662">
        <w:rPr>
          <w:b/>
        </w:rPr>
        <w:t xml:space="preserve">52% </w:t>
      </w:r>
      <w:r>
        <w:t xml:space="preserve">in </w:t>
      </w:r>
      <w:r w:rsidRPr="00C62662">
        <w:t>2021)</w:t>
      </w:r>
    </w:p>
    <w:p w14:paraId="06B96DE7" w14:textId="77777777" w:rsidR="008724BB" w:rsidRDefault="008724BB" w:rsidP="008724BB">
      <w:r w:rsidRPr="00C62662">
        <w:rPr>
          <w:b/>
        </w:rPr>
        <w:t xml:space="preserve">74% </w:t>
      </w:r>
      <w:r>
        <w:t>of socio-economic group AB (</w:t>
      </w:r>
      <w:r w:rsidRPr="00C62662">
        <w:rPr>
          <w:b/>
        </w:rPr>
        <w:t xml:space="preserve">74% </w:t>
      </w:r>
      <w:r>
        <w:t xml:space="preserve">in </w:t>
      </w:r>
      <w:r w:rsidRPr="00C62662">
        <w:t>2021)</w:t>
      </w:r>
    </w:p>
    <w:p w14:paraId="12B9F975" w14:textId="77777777" w:rsidR="008724BB" w:rsidRDefault="008724BB" w:rsidP="00096FAA">
      <w:pPr>
        <w:pStyle w:val="Heading3"/>
      </w:pPr>
      <w:r>
        <w:t xml:space="preserve">The dominance of motor vehicles can discourage walking, </w:t>
      </w:r>
      <w:proofErr w:type="gramStart"/>
      <w:r>
        <w:t>wheeling</w:t>
      </w:r>
      <w:proofErr w:type="gramEnd"/>
      <w:r>
        <w:t xml:space="preserve"> and cycling</w:t>
      </w:r>
    </w:p>
    <w:p w14:paraId="03A3BC5F" w14:textId="77777777" w:rsidR="008724BB" w:rsidRDefault="008724BB" w:rsidP="008724BB">
      <w:r>
        <w:t xml:space="preserve">Only </w:t>
      </w:r>
      <w:r w:rsidRPr="00C62662">
        <w:rPr>
          <w:b/>
        </w:rPr>
        <w:t xml:space="preserve">29% </w:t>
      </w:r>
      <w:r>
        <w:t>of residents think that their streets are not dominated by moving or parked motor vehicles. (</w:t>
      </w:r>
      <w:r w:rsidRPr="00C62662">
        <w:rPr>
          <w:b/>
        </w:rPr>
        <w:t xml:space="preserve">25% </w:t>
      </w:r>
      <w:r>
        <w:t xml:space="preserve">in </w:t>
      </w:r>
      <w:r w:rsidRPr="00C62662">
        <w:t>2021)</w:t>
      </w:r>
    </w:p>
    <w:p w14:paraId="3B7E4B33" w14:textId="77777777" w:rsidR="008724BB" w:rsidRDefault="008724BB" w:rsidP="00096FAA">
      <w:pPr>
        <w:pStyle w:val="Heading4"/>
      </w:pPr>
      <w:r>
        <w:t>Residents would find fewer motor vehicles on their streets useful to:</w:t>
      </w:r>
    </w:p>
    <w:p w14:paraId="7717B053" w14:textId="77777777" w:rsidR="008724BB" w:rsidRDefault="008724BB" w:rsidP="008724BB">
      <w:r w:rsidRPr="00C62662">
        <w:rPr>
          <w:b/>
        </w:rPr>
        <w:t xml:space="preserve">62% </w:t>
      </w:r>
      <w:r>
        <w:t>Walk or wheel more (</w:t>
      </w:r>
      <w:r w:rsidRPr="00C62662">
        <w:rPr>
          <w:b/>
        </w:rPr>
        <w:t xml:space="preserve">64% </w:t>
      </w:r>
      <w:r>
        <w:t xml:space="preserve">in </w:t>
      </w:r>
      <w:r w:rsidRPr="00C62662">
        <w:t>2021)</w:t>
      </w:r>
    </w:p>
    <w:p w14:paraId="62D46752" w14:textId="77777777" w:rsidR="008724BB" w:rsidRDefault="008724BB" w:rsidP="008724BB">
      <w:r w:rsidRPr="00C62662">
        <w:rPr>
          <w:b/>
        </w:rPr>
        <w:lastRenderedPageBreak/>
        <w:t xml:space="preserve">56% </w:t>
      </w:r>
      <w:r>
        <w:t>Cycle more (</w:t>
      </w:r>
      <w:r w:rsidRPr="00C62662">
        <w:rPr>
          <w:b/>
        </w:rPr>
        <w:t xml:space="preserve">60% </w:t>
      </w:r>
      <w:r>
        <w:t xml:space="preserve">in </w:t>
      </w:r>
      <w:r w:rsidRPr="00C62662">
        <w:t>2021)</w:t>
      </w:r>
    </w:p>
    <w:p w14:paraId="098CA8B5" w14:textId="61E06341" w:rsidR="008724BB" w:rsidRDefault="008724BB" w:rsidP="008724BB">
      <w:r>
        <w:t xml:space="preserve">Unclassified roads are not designed to carry through-traffic, but in Southampton City Region </w:t>
      </w:r>
      <w:r w:rsidRPr="00C62662">
        <w:rPr>
          <w:b/>
        </w:rPr>
        <w:t xml:space="preserve">20% </w:t>
      </w:r>
      <w:r>
        <w:t>of their total length has nothing to prevent it</w:t>
      </w:r>
      <w:r w:rsidR="0012679F">
        <w:t xml:space="preserve"> (</w:t>
      </w:r>
      <w:r w:rsidR="0012679F" w:rsidRPr="00C62662">
        <w:rPr>
          <w:b/>
        </w:rPr>
        <w:t xml:space="preserve">21% </w:t>
      </w:r>
      <w:r w:rsidR="0012679F">
        <w:t xml:space="preserve">in </w:t>
      </w:r>
      <w:r w:rsidR="0012679F" w:rsidRPr="00C62662">
        <w:t>2021)</w:t>
      </w:r>
      <w:r>
        <w:t xml:space="preserve">. This can result in </w:t>
      </w:r>
      <w:proofErr w:type="gramStart"/>
      <w:r>
        <w:t>rat-running</w:t>
      </w:r>
      <w:proofErr w:type="gramEnd"/>
      <w:r>
        <w:t>.</w:t>
      </w:r>
      <w:r w:rsidR="00096FAA">
        <w:rPr>
          <w:rStyle w:val="FootnoteReference"/>
        </w:rPr>
        <w:footnoteReference w:id="29"/>
      </w:r>
      <w:r>
        <w:t xml:space="preserve"> </w:t>
      </w:r>
    </w:p>
    <w:p w14:paraId="7430DB27" w14:textId="77777777" w:rsidR="008724BB" w:rsidRDefault="008724BB" w:rsidP="008724BB">
      <w:r w:rsidRPr="00C62662">
        <w:rPr>
          <w:b/>
        </w:rPr>
        <w:t xml:space="preserve">48% </w:t>
      </w:r>
      <w:r>
        <w:t>agree that restricting through-traffic on local residential streets would make their area a better place. (</w:t>
      </w:r>
      <w:r w:rsidRPr="00C62662">
        <w:rPr>
          <w:b/>
        </w:rPr>
        <w:t xml:space="preserve">52% </w:t>
      </w:r>
      <w:r>
        <w:t xml:space="preserve">in </w:t>
      </w:r>
      <w:r w:rsidRPr="00C62662">
        <w:t>2021)</w:t>
      </w:r>
    </w:p>
    <w:p w14:paraId="1154583D" w14:textId="72A3CB06" w:rsidR="008724BB" w:rsidRDefault="008724BB" w:rsidP="008724BB">
      <w:r w:rsidRPr="00C62662">
        <w:rPr>
          <w:b/>
        </w:rPr>
        <w:t xml:space="preserve">9% </w:t>
      </w:r>
      <w:r>
        <w:t xml:space="preserve">of Southampton City Region’s streets have </w:t>
      </w:r>
      <w:r w:rsidRPr="00C62662">
        <w:t xml:space="preserve">20mph </w:t>
      </w:r>
      <w:r>
        <w:t>speed limits.</w:t>
      </w:r>
      <w:r w:rsidR="00943806">
        <w:rPr>
          <w:rStyle w:val="FootnoteReference"/>
        </w:rPr>
        <w:footnoteReference w:id="30"/>
      </w:r>
      <w:r>
        <w:t xml:space="preserve"> (</w:t>
      </w:r>
      <w:r w:rsidRPr="00C62662">
        <w:rPr>
          <w:b/>
        </w:rPr>
        <w:t xml:space="preserve">6% </w:t>
      </w:r>
      <w:r>
        <w:t xml:space="preserve">in </w:t>
      </w:r>
      <w:r w:rsidRPr="00C62662">
        <w:t>2021)</w:t>
      </w:r>
    </w:p>
    <w:p w14:paraId="6BC9D361" w14:textId="77777777" w:rsidR="008724BB" w:rsidRDefault="008724BB" w:rsidP="00943806">
      <w:pPr>
        <w:pStyle w:val="Heading4"/>
      </w:pPr>
      <w:r>
        <w:t xml:space="preserve">Residents would find more streets with </w:t>
      </w:r>
      <w:r w:rsidRPr="00C62662">
        <w:rPr>
          <w:b w:val="0"/>
        </w:rPr>
        <w:t xml:space="preserve">20mph </w:t>
      </w:r>
      <w:r>
        <w:t>speed limits useful to:</w:t>
      </w:r>
    </w:p>
    <w:p w14:paraId="38BF2B6C" w14:textId="77777777" w:rsidR="008724BB" w:rsidRDefault="008724BB" w:rsidP="008724BB">
      <w:r w:rsidRPr="00C62662">
        <w:rPr>
          <w:b/>
        </w:rPr>
        <w:t xml:space="preserve">50% </w:t>
      </w:r>
      <w:r>
        <w:t>Walk or wheel more (</w:t>
      </w:r>
      <w:r w:rsidRPr="00C62662">
        <w:rPr>
          <w:b/>
        </w:rPr>
        <w:t xml:space="preserve">52% </w:t>
      </w:r>
      <w:r>
        <w:t xml:space="preserve">in </w:t>
      </w:r>
      <w:r w:rsidRPr="00C62662">
        <w:t>2021)</w:t>
      </w:r>
    </w:p>
    <w:p w14:paraId="18F19964" w14:textId="77777777" w:rsidR="008724BB" w:rsidRDefault="008724BB" w:rsidP="008724BB">
      <w:r w:rsidRPr="00C62662">
        <w:rPr>
          <w:b/>
        </w:rPr>
        <w:t xml:space="preserve">45% </w:t>
      </w:r>
      <w:r>
        <w:t>Cycle more (</w:t>
      </w:r>
      <w:r w:rsidRPr="00C62662">
        <w:rPr>
          <w:b/>
        </w:rPr>
        <w:t xml:space="preserve">53% </w:t>
      </w:r>
      <w:r>
        <w:t xml:space="preserve">in </w:t>
      </w:r>
      <w:r w:rsidRPr="00C62662">
        <w:t>2021)</w:t>
      </w:r>
    </w:p>
    <w:p w14:paraId="07964BED" w14:textId="77777777" w:rsidR="008724BB" w:rsidRDefault="008724BB" w:rsidP="00943806">
      <w:pPr>
        <w:pStyle w:val="Heading3"/>
      </w:pPr>
      <w:r>
        <w:t>Residents want local streets to be better spaces for people to spend time in</w:t>
      </w:r>
    </w:p>
    <w:p w14:paraId="2BEB7839" w14:textId="12DDBBD7" w:rsidR="008724BB" w:rsidRDefault="008724BB" w:rsidP="008724BB">
      <w:r w:rsidRPr="00C62662">
        <w:rPr>
          <w:b/>
        </w:rPr>
        <w:t xml:space="preserve">57% </w:t>
      </w:r>
      <w:r>
        <w:t>agree</w:t>
      </w:r>
      <w:r w:rsidR="00C62662">
        <w:t xml:space="preserve"> </w:t>
      </w:r>
      <w:r>
        <w:t>increasing</w:t>
      </w:r>
      <w:r w:rsidR="00C62662">
        <w:t xml:space="preserve"> </w:t>
      </w:r>
      <w:r>
        <w:t>space for people socialising, walking, wheeling and cycling on their local high street would improve their local area (</w:t>
      </w:r>
      <w:r w:rsidRPr="00C62662">
        <w:rPr>
          <w:b/>
        </w:rPr>
        <w:t xml:space="preserve">59% </w:t>
      </w:r>
      <w:r>
        <w:t xml:space="preserve">in </w:t>
      </w:r>
      <w:r w:rsidRPr="00C62662">
        <w:t>2021)</w:t>
      </w:r>
    </w:p>
    <w:p w14:paraId="036FF43C" w14:textId="6AC86C9E" w:rsidR="008724BB" w:rsidRDefault="008724BB" w:rsidP="008724BB">
      <w:r w:rsidRPr="00C62662">
        <w:rPr>
          <w:b/>
        </w:rPr>
        <w:t xml:space="preserve">46% </w:t>
      </w:r>
      <w:r>
        <w:t>agree</w:t>
      </w:r>
      <w:r w:rsidR="00C62662">
        <w:t xml:space="preserve"> </w:t>
      </w:r>
      <w:r>
        <w:t>they</w:t>
      </w:r>
      <w:r w:rsidR="00C62662">
        <w:t xml:space="preserve"> </w:t>
      </w:r>
      <w:r>
        <w:t>regularly chat to their neighbours, more than just to say hello (</w:t>
      </w:r>
      <w:r w:rsidRPr="00C62662">
        <w:rPr>
          <w:b/>
        </w:rPr>
        <w:t xml:space="preserve">46% </w:t>
      </w:r>
      <w:r>
        <w:t xml:space="preserve">in </w:t>
      </w:r>
      <w:r w:rsidRPr="00C62662">
        <w:t>2021)</w:t>
      </w:r>
    </w:p>
    <w:p w14:paraId="78F946E2" w14:textId="4C7CC7D9" w:rsidR="008724BB" w:rsidRDefault="008724BB" w:rsidP="008724BB">
      <w:r w:rsidRPr="00C62662">
        <w:rPr>
          <w:b/>
        </w:rPr>
        <w:t xml:space="preserve">61% </w:t>
      </w:r>
      <w:r>
        <w:t>support</w:t>
      </w:r>
      <w:r w:rsidR="00C62662">
        <w:t xml:space="preserve"> </w:t>
      </w:r>
      <w:r>
        <w:t>low</w:t>
      </w:r>
      <w:r>
        <w:rPr>
          <w:rFonts w:ascii="Cambria Math" w:hAnsi="Cambria Math" w:cs="Cambria Math"/>
        </w:rPr>
        <w:t>‑</w:t>
      </w:r>
      <w:r>
        <w:t>traffic neighbourhoods (</w:t>
      </w:r>
      <w:r w:rsidRPr="00C62662">
        <w:rPr>
          <w:b/>
        </w:rPr>
        <w:t xml:space="preserve">62% </w:t>
      </w:r>
      <w:r>
        <w:t xml:space="preserve">in </w:t>
      </w:r>
      <w:r w:rsidRPr="00C62662">
        <w:t>2021)</w:t>
      </w:r>
    </w:p>
    <w:p w14:paraId="2DF7C3FB" w14:textId="1B2B178A" w:rsidR="008724BB" w:rsidRDefault="00943806" w:rsidP="00943806">
      <w:pPr>
        <w:pStyle w:val="Heading3"/>
      </w:pPr>
      <w:r>
        <w:t xml:space="preserve">Quote from </w:t>
      </w:r>
      <w:r w:rsidR="008724BB">
        <w:t>André and Emma, owners of Gaia Foods,</w:t>
      </w:r>
      <w:r>
        <w:t xml:space="preserve"> </w:t>
      </w:r>
      <w:r w:rsidR="008724BB">
        <w:t>on Carlton Place</w:t>
      </w:r>
    </w:p>
    <w:p w14:paraId="15262EC8" w14:textId="77777777" w:rsidR="008724BB" w:rsidRDefault="008724BB" w:rsidP="008724BB">
      <w:r>
        <w:t xml:space="preserve">“We took the premises on in February </w:t>
      </w:r>
      <w:proofErr w:type="gramStart"/>
      <w:r w:rsidRPr="00C62662">
        <w:t>2022</w:t>
      </w:r>
      <w:proofErr w:type="gramEnd"/>
      <w:r w:rsidRPr="00C62662">
        <w:t xml:space="preserve"> </w:t>
      </w:r>
      <w:r>
        <w:t xml:space="preserve">and it’s always been for years a road with traffic, it wasn’t a pedestrianised route like we have now. We took the lease on knowing that they were going to properly redevelop, which they have now, it is </w:t>
      </w:r>
      <w:proofErr w:type="gramStart"/>
      <w:r>
        <w:t>absolutely perfect</w:t>
      </w:r>
      <w:proofErr w:type="gramEnd"/>
      <w:r>
        <w:t>.</w:t>
      </w:r>
    </w:p>
    <w:p w14:paraId="74DD63C7" w14:textId="77777777" w:rsidR="008724BB" w:rsidRDefault="008724BB" w:rsidP="008724BB">
      <w:r>
        <w:t>We just love having it pedestrianised. It’s a lot quieter, like people can really engage, you haven’t got the danger of cars.</w:t>
      </w:r>
    </w:p>
    <w:p w14:paraId="6C49C12D" w14:textId="77777777" w:rsidR="008724BB" w:rsidRDefault="008724BB" w:rsidP="008724BB">
      <w:r>
        <w:t xml:space="preserve">It’s </w:t>
      </w:r>
      <w:proofErr w:type="gramStart"/>
      <w:r>
        <w:t>really nice</w:t>
      </w:r>
      <w:proofErr w:type="gramEnd"/>
      <w:r>
        <w:t xml:space="preserve"> and wide, and it’s clean as well, and it’s a good surface for walking on and cycling. The bicycle racks outside the shop are </w:t>
      </w:r>
      <w:r>
        <w:lastRenderedPageBreak/>
        <w:t>important for the customers as most of them cycle or walk to the shop.”</w:t>
      </w:r>
    </w:p>
    <w:p w14:paraId="6484CD29" w14:textId="77777777" w:rsidR="008724BB" w:rsidRDefault="008724BB" w:rsidP="008724BB">
      <w:r>
        <w:t>André recently started cycling to work and really enjoys it, it is better for the environment, it’s more economical and it is healthy, helping him get fitter.</w:t>
      </w:r>
    </w:p>
    <w:p w14:paraId="55BF9ACD" w14:textId="77777777" w:rsidR="008724BB" w:rsidRDefault="008724BB" w:rsidP="00943806">
      <w:pPr>
        <w:pStyle w:val="Heading3"/>
      </w:pPr>
      <w:r>
        <w:t>Neighbourhoods must be designed with children in mind</w:t>
      </w:r>
    </w:p>
    <w:p w14:paraId="32A27C72" w14:textId="77777777" w:rsidR="008724BB" w:rsidRDefault="008724BB" w:rsidP="008724BB">
      <w:r>
        <w:t>Neighbourhoods should be places for children to thrive. Increasing independence, providing space to play and socialise, and improving the journey to school are all important.</w:t>
      </w:r>
    </w:p>
    <w:p w14:paraId="1E8CF051" w14:textId="77777777" w:rsidR="008724BB" w:rsidRDefault="008724BB" w:rsidP="008724BB">
      <w:r>
        <w:t xml:space="preserve">If we design neighbourhoods with children in </w:t>
      </w:r>
      <w:proofErr w:type="gramStart"/>
      <w:r>
        <w:t>mind</w:t>
      </w:r>
      <w:proofErr w:type="gramEnd"/>
      <w:r>
        <w:t xml:space="preserve"> they will then work better for everyone else too.</w:t>
      </w:r>
    </w:p>
    <w:p w14:paraId="1932A03B" w14:textId="40FA4F75" w:rsidR="00C417BF" w:rsidRDefault="008724BB" w:rsidP="008724BB">
      <w:r w:rsidRPr="00C62662">
        <w:rPr>
          <w:b/>
        </w:rPr>
        <w:t>12</w:t>
      </w:r>
      <w:r>
        <w:t xml:space="preserve"> </w:t>
      </w:r>
      <w:r w:rsidRPr="00C417BF">
        <w:rPr>
          <w:b/>
          <w:bCs/>
        </w:rPr>
        <w:t>years old</w:t>
      </w:r>
      <w:r>
        <w:t xml:space="preserve"> average</w:t>
      </w:r>
      <w:r w:rsidR="00C62662">
        <w:t xml:space="preserve"> </w:t>
      </w:r>
      <w:r>
        <w:t>age</w:t>
      </w:r>
      <w:r w:rsidR="00C62662">
        <w:t xml:space="preserve"> </w:t>
      </w:r>
      <w:r>
        <w:t>when people living with children would let them walk, wheel or cycle independently in their neighbourhood.</w:t>
      </w:r>
      <w:r w:rsidR="00C417BF">
        <w:t xml:space="preserve"> (</w:t>
      </w:r>
      <w:r w:rsidRPr="00C62662">
        <w:rPr>
          <w:b/>
        </w:rPr>
        <w:t>12</w:t>
      </w:r>
      <w:r>
        <w:t xml:space="preserve"> </w:t>
      </w:r>
      <w:r w:rsidRPr="00C417BF">
        <w:rPr>
          <w:b/>
          <w:bCs/>
        </w:rPr>
        <w:t>years old</w:t>
      </w:r>
      <w:r>
        <w:t xml:space="preserve"> in</w:t>
      </w:r>
      <w:r w:rsidR="00C417BF">
        <w:t xml:space="preserve"> 2021)</w:t>
      </w:r>
      <w:r>
        <w:t xml:space="preserve"> </w:t>
      </w:r>
    </w:p>
    <w:p w14:paraId="3E5B6BDF" w14:textId="15CBBB5B" w:rsidR="008724BB" w:rsidRDefault="008724BB" w:rsidP="008724BB">
      <w:r w:rsidRPr="00C62662">
        <w:rPr>
          <w:b/>
        </w:rPr>
        <w:t xml:space="preserve">80% </w:t>
      </w:r>
      <w:r w:rsidRPr="00C62662">
        <w:t>o</w:t>
      </w:r>
      <w:r>
        <w:t>f seven-year-olds in Germany are allowed to go alone to places within walking distance, other than school.</w:t>
      </w:r>
      <w:r w:rsidR="00F6649B">
        <w:rPr>
          <w:rStyle w:val="FootnoteReference"/>
        </w:rPr>
        <w:footnoteReference w:id="31"/>
      </w:r>
    </w:p>
    <w:p w14:paraId="54462E44" w14:textId="77777777" w:rsidR="008724BB" w:rsidRDefault="008724BB" w:rsidP="008724BB">
      <w:r w:rsidRPr="00C62662">
        <w:rPr>
          <w:b/>
        </w:rPr>
        <w:t xml:space="preserve">51% </w:t>
      </w:r>
      <w:r>
        <w:t>of residents agree there is space for children to socialise and play (</w:t>
      </w:r>
      <w:r w:rsidRPr="00C62662">
        <w:rPr>
          <w:b/>
        </w:rPr>
        <w:t xml:space="preserve">55% </w:t>
      </w:r>
      <w:r>
        <w:t xml:space="preserve">in </w:t>
      </w:r>
      <w:r w:rsidRPr="00C62662">
        <w:t>2021)</w:t>
      </w:r>
    </w:p>
    <w:p w14:paraId="2369C1E5" w14:textId="77777777" w:rsidR="008724BB" w:rsidRDefault="008724BB" w:rsidP="008724BB">
      <w:r w:rsidRPr="00C62662">
        <w:rPr>
          <w:b/>
        </w:rPr>
        <w:t xml:space="preserve">70% </w:t>
      </w:r>
      <w:r>
        <w:t xml:space="preserve">of households are within </w:t>
      </w:r>
      <w:r w:rsidRPr="00C417BF">
        <w:rPr>
          <w:bCs/>
        </w:rPr>
        <w:t>400m</w:t>
      </w:r>
      <w:r>
        <w:t xml:space="preserve"> of a children’s playground</w:t>
      </w:r>
    </w:p>
    <w:p w14:paraId="2B4023D7" w14:textId="77777777" w:rsidR="008724BB" w:rsidRDefault="008724BB" w:rsidP="008724BB">
      <w:r>
        <w:t>Among Southampton City Region residents:</w:t>
      </w:r>
    </w:p>
    <w:p w14:paraId="179939F8" w14:textId="60683D43" w:rsidR="008724BB" w:rsidRDefault="008724BB" w:rsidP="008724BB">
      <w:r w:rsidRPr="00C62662">
        <w:rPr>
          <w:b/>
        </w:rPr>
        <w:t xml:space="preserve">46% </w:t>
      </w:r>
      <w:r>
        <w:t xml:space="preserve">agree, while </w:t>
      </w:r>
      <w:r w:rsidRPr="00C62662">
        <w:rPr>
          <w:b/>
        </w:rPr>
        <w:t xml:space="preserve">25% </w:t>
      </w:r>
      <w:r>
        <w:t>disagree, closing streets outside local schools to cars during drop-off and pick-up times would improve their local area</w:t>
      </w:r>
      <w:r w:rsidR="00D45918">
        <w:t xml:space="preserve"> (</w:t>
      </w:r>
      <w:r w:rsidRPr="00C62662">
        <w:rPr>
          <w:b/>
        </w:rPr>
        <w:t xml:space="preserve">46% </w:t>
      </w:r>
      <w:r>
        <w:t>agreed</w:t>
      </w:r>
      <w:r w:rsidR="00D45918">
        <w:t xml:space="preserve">, while </w:t>
      </w:r>
      <w:r w:rsidRPr="00C62662">
        <w:rPr>
          <w:b/>
        </w:rPr>
        <w:t xml:space="preserve">22% </w:t>
      </w:r>
      <w:r>
        <w:t xml:space="preserve">disagreed in </w:t>
      </w:r>
      <w:r w:rsidRPr="00C62662">
        <w:t>2021</w:t>
      </w:r>
      <w:r w:rsidR="00D45918" w:rsidRPr="00C62662">
        <w:t>)</w:t>
      </w:r>
    </w:p>
    <w:p w14:paraId="6C5191D1" w14:textId="77777777" w:rsidR="008724BB" w:rsidRDefault="008724BB" w:rsidP="008724BB">
      <w:r>
        <w:t>These are known as ‘School Streets’.</w:t>
      </w:r>
    </w:p>
    <w:p w14:paraId="08B7F43C" w14:textId="41217953" w:rsidR="004578F9" w:rsidRPr="004578F9" w:rsidRDefault="008724BB" w:rsidP="008724BB">
      <w:r w:rsidRPr="00C62662">
        <w:rPr>
          <w:b/>
        </w:rPr>
        <w:t>13</w:t>
      </w:r>
      <w:r>
        <w:t xml:space="preserve"> </w:t>
      </w:r>
      <w:r w:rsidRPr="00C417BF">
        <w:rPr>
          <w:b/>
          <w:bCs/>
        </w:rPr>
        <w:t>schools</w:t>
      </w:r>
      <w:r w:rsidR="00D45918">
        <w:t xml:space="preserve"> </w:t>
      </w:r>
      <w:r>
        <w:t>in Southampton City Region have School Streets schemes</w:t>
      </w:r>
      <w:r>
        <w:rPr>
          <w:rStyle w:val="FootnoteReference"/>
        </w:rPr>
        <w:footnoteReference w:id="32"/>
      </w:r>
      <w:r>
        <w:t xml:space="preserve"> (</w:t>
      </w:r>
      <w:r w:rsidRPr="00C62662">
        <w:rPr>
          <w:b/>
        </w:rPr>
        <w:t xml:space="preserve">2 </w:t>
      </w:r>
      <w:r>
        <w:t xml:space="preserve">schemes in </w:t>
      </w:r>
      <w:r w:rsidRPr="00C62662">
        <w:t>2021)</w:t>
      </w:r>
    </w:p>
    <w:p w14:paraId="693962C9" w14:textId="77777777" w:rsidR="005B0CD0" w:rsidRDefault="005B0CD0" w:rsidP="005B0CD0">
      <w:pPr>
        <w:pStyle w:val="Heading2"/>
      </w:pPr>
      <w:bookmarkStart w:id="23" w:name="_Toc158906035"/>
      <w:r>
        <w:lastRenderedPageBreak/>
        <w:t>Developing Southampton City Region</w:t>
      </w:r>
      <w:bookmarkEnd w:id="23"/>
    </w:p>
    <w:p w14:paraId="598F9D7F" w14:textId="77777777" w:rsidR="005B0CD0" w:rsidRDefault="005B0CD0" w:rsidP="005B0CD0">
      <w:pPr>
        <w:pStyle w:val="Subtitle"/>
      </w:pPr>
      <w:r>
        <w:t>Recent walking, wheeling, cycling and neighbourhood changes</w:t>
      </w:r>
    </w:p>
    <w:p w14:paraId="759A013A" w14:textId="77777777" w:rsidR="005B0CD0" w:rsidRDefault="005B0CD0" w:rsidP="005B0CD0">
      <w:r>
        <w:t>We continue to plan, develop and implement projects that help people to make choices around how they travel around the Southampton City Region. Creating a safer and more attractive place where people can safely walk, wheel and cycle – whether that is to work, education, shops or leisure.</w:t>
      </w:r>
    </w:p>
    <w:p w14:paraId="302E0415" w14:textId="77777777" w:rsidR="005B0CD0" w:rsidRDefault="005B0CD0" w:rsidP="005B0CD0">
      <w:r>
        <w:t xml:space="preserve">Active Travel Zones have been developed together with the local community and have seen new facilities in St Denys, Shirley and Woolston, such as continuous crossings, cycle routes, upgraded pedestrian crossings over busy roads, and landscaping. Through the co-design process, Woolston saw over </w:t>
      </w:r>
      <w:r w:rsidRPr="00C417BF">
        <w:rPr>
          <w:bCs/>
        </w:rPr>
        <w:t>2,100</w:t>
      </w:r>
      <w:r w:rsidRPr="00C62662">
        <w:rPr>
          <w:b/>
        </w:rPr>
        <w:t xml:space="preserve"> </w:t>
      </w:r>
      <w:r>
        <w:t xml:space="preserve">people engaged in designing safer walking and wheeling routes. A programme of </w:t>
      </w:r>
      <w:r w:rsidRPr="00C62662">
        <w:t xml:space="preserve">20mph </w:t>
      </w:r>
      <w:r>
        <w:t>speed limits has been rolled out across the city where people have requested lower speed limits.</w:t>
      </w:r>
    </w:p>
    <w:p w14:paraId="705F76C3" w14:textId="77777777" w:rsidR="005B0CD0" w:rsidRDefault="005B0CD0" w:rsidP="005B0CD0">
      <w:r>
        <w:t>To make the journey to school safer we have developed a programme of Safer Routes to School (</w:t>
      </w:r>
      <w:proofErr w:type="spellStart"/>
      <w:r>
        <w:t>SRtS</w:t>
      </w:r>
      <w:proofErr w:type="spellEnd"/>
      <w:r>
        <w:t xml:space="preserve">) and now </w:t>
      </w:r>
      <w:r w:rsidRPr="00C417BF">
        <w:rPr>
          <w:bCs/>
        </w:rPr>
        <w:t>14</w:t>
      </w:r>
      <w:r>
        <w:t xml:space="preserve"> out of </w:t>
      </w:r>
      <w:r w:rsidRPr="00C417BF">
        <w:rPr>
          <w:bCs/>
        </w:rPr>
        <w:t>21</w:t>
      </w:r>
      <w:r>
        <w:t xml:space="preserve"> of our </w:t>
      </w:r>
      <w:proofErr w:type="gramStart"/>
      <w:r>
        <w:t>schools</w:t>
      </w:r>
      <w:proofErr w:type="gramEnd"/>
      <w:r>
        <w:t xml:space="preserve"> benefit from School Street closures at the beginning and end of the school day.</w:t>
      </w:r>
    </w:p>
    <w:p w14:paraId="195C0E94" w14:textId="77777777" w:rsidR="005B0CD0" w:rsidRDefault="005B0CD0" w:rsidP="005B0CD0">
      <w:r>
        <w:t xml:space="preserve">The Southampton Cycle Network (SCN) continues to grow with new safer routes adding </w:t>
      </w:r>
      <w:r w:rsidRPr="00C417BF">
        <w:rPr>
          <w:bCs/>
        </w:rPr>
        <w:t>7km</w:t>
      </w:r>
      <w:r>
        <w:t xml:space="preserve"> to the network with routes along Hill Lane, St Denys Road, through Eastleigh Town Centre, alongside Totton Bypass, and through Woolston and Sholing. New pedestrian crossings have been installed to help everyone cross the road safely on Glen Eyre Road, Station Road Sholing and Shirley Road. Improvements have also been made to walking routes linking to bus stops to better connect people to bus services.</w:t>
      </w:r>
    </w:p>
    <w:p w14:paraId="7BA8016E" w14:textId="77777777" w:rsidR="005B0CD0" w:rsidRDefault="005B0CD0" w:rsidP="005B0CD0">
      <w:r>
        <w:t xml:space="preserve">Major projects have and continue to transform how people get into and around the City Centre, including improvements at Southampton Central Station and Portland Terrace. Changes at Central Station have provided an improved gateway to the City Centre where people can easily change between rail and bus, walk, cycle and </w:t>
      </w:r>
      <w:proofErr w:type="spellStart"/>
      <w:r>
        <w:t>escooters</w:t>
      </w:r>
      <w:proofErr w:type="spellEnd"/>
      <w:r>
        <w:t>. Travel Hubs are also being created so people can access transport services more easily, including shared mobility services, car clubs and public transport.</w:t>
      </w:r>
    </w:p>
    <w:p w14:paraId="774BC59B" w14:textId="77777777" w:rsidR="005B0CD0" w:rsidRDefault="005B0CD0" w:rsidP="005B0CD0">
      <w:r>
        <w:lastRenderedPageBreak/>
        <w:t>More attractive street environments have also been created to support businesses on East Park Terrace and Carlton Place. East Park Terrace is being made bus and cycle only with new spaces that connect Solent University with the rest of City Centre to make it easier for students and staff to get to the campus. Improvements to Carlton Place are enabling restaurants, bars and markets to make greater use of the newly pedestrianised area.</w:t>
      </w:r>
    </w:p>
    <w:p w14:paraId="30E8B3D6" w14:textId="093A8A2B" w:rsidR="005B0CD0" w:rsidRDefault="005B0CD0" w:rsidP="005B0CD0">
      <w:r>
        <w:t xml:space="preserve">‘Shared mobility’ services offered through the Breeze app have been launched across Southampton, including </w:t>
      </w:r>
      <w:proofErr w:type="spellStart"/>
      <w:r>
        <w:t>escooters</w:t>
      </w:r>
      <w:proofErr w:type="spellEnd"/>
      <w:r>
        <w:t xml:space="preserve"> in </w:t>
      </w:r>
      <w:r w:rsidRPr="00C62662">
        <w:t xml:space="preserve">2021 </w:t>
      </w:r>
      <w:r>
        <w:t xml:space="preserve">and cycle hire in </w:t>
      </w:r>
      <w:r w:rsidRPr="00C62662">
        <w:t>2022.</w:t>
      </w:r>
      <w:r>
        <w:t xml:space="preserve"> The multi-modal app not only allows access to</w:t>
      </w:r>
      <w:r w:rsidR="00C62662">
        <w:t xml:space="preserve"> </w:t>
      </w:r>
      <w:proofErr w:type="spellStart"/>
      <w:r>
        <w:t>escooters</w:t>
      </w:r>
      <w:proofErr w:type="spellEnd"/>
      <w:r>
        <w:t xml:space="preserve"> and </w:t>
      </w:r>
      <w:proofErr w:type="gramStart"/>
      <w:r>
        <w:t>bikes, but</w:t>
      </w:r>
      <w:proofErr w:type="gramEnd"/>
      <w:r>
        <w:t xml:space="preserve"> is also a journey planning tool and enables people to book bus, ferry or rail tickets. There are plans to expand the ‘shared mobility’ offer to Eastleigh in </w:t>
      </w:r>
      <w:r w:rsidRPr="00C62662">
        <w:t>2024.</w:t>
      </w:r>
    </w:p>
    <w:p w14:paraId="6A47DB34" w14:textId="77777777" w:rsidR="005B0CD0" w:rsidRDefault="005B0CD0" w:rsidP="005B0CD0">
      <w:r>
        <w:t xml:space="preserve">Improvements are activated through communication materials promoting the changes made, marketing campaigns and incentives delivered to schools and workplaces. This is delivered through the My Journey programme and enables people to come and try new routes and benefit from </w:t>
      </w:r>
      <w:proofErr w:type="gramStart"/>
      <w:r>
        <w:t>led -rides</w:t>
      </w:r>
      <w:proofErr w:type="gramEnd"/>
      <w:r>
        <w:t xml:space="preserve"> and training.</w:t>
      </w:r>
    </w:p>
    <w:p w14:paraId="61B13826" w14:textId="09092B8D" w:rsidR="005B0CD0" w:rsidRDefault="005B0CD0" w:rsidP="005B0CD0">
      <w:pPr>
        <w:pStyle w:val="Heading3"/>
      </w:pPr>
      <w:r>
        <w:t>Quote from Liz Harris, University of Southampton Student Union</w:t>
      </w:r>
    </w:p>
    <w:p w14:paraId="66C3F6F9" w14:textId="77777777" w:rsidR="005B0CD0" w:rsidRDefault="005B0CD0" w:rsidP="005B0CD0">
      <w:r>
        <w:t xml:space="preserve">“When students start university, at the beginning of the academic year, the SU ensures that they are aware of the walking and cycling routes to the campuses. Promoting active travel as well as public transport options </w:t>
      </w:r>
      <w:proofErr w:type="gramStart"/>
      <w:r>
        <w:t>at this time</w:t>
      </w:r>
      <w:proofErr w:type="gramEnd"/>
      <w:r>
        <w:t xml:space="preserve"> is a key opportunity to get them in the habit.</w:t>
      </w:r>
    </w:p>
    <w:p w14:paraId="06E6A140" w14:textId="77777777" w:rsidR="005B0CD0" w:rsidRDefault="005B0CD0" w:rsidP="005B0CD0">
      <w:r>
        <w:t xml:space="preserve">The Highfield campus </w:t>
      </w:r>
      <w:proofErr w:type="gramStart"/>
      <w:r>
        <w:t>is located in</w:t>
      </w:r>
      <w:proofErr w:type="gramEnd"/>
      <w:r>
        <w:t xml:space="preserve"> a green part of the city, surrounded by greenspaces, and we know that being able to access this is good for the wellbeing of students and staff.</w:t>
      </w:r>
    </w:p>
    <w:p w14:paraId="58C4D237" w14:textId="77777777" w:rsidR="005B0CD0" w:rsidRDefault="005B0CD0" w:rsidP="005B0CD0">
      <w:r>
        <w:t>One area that could use additional improvement is wayfinding – especially for brand new students, better signage to help them access safe routes around the city could help them feel confident to walk or cycle.</w:t>
      </w:r>
    </w:p>
    <w:p w14:paraId="1AA662A1" w14:textId="11C16A24" w:rsidR="00D3784B" w:rsidRDefault="005B0CD0" w:rsidP="005B0CD0">
      <w:r>
        <w:t xml:space="preserve">Southampton is part of the part of the Solent Future Transport Zone (FTZ) and the FTZ Breeze app is </w:t>
      </w:r>
      <w:proofErr w:type="gramStart"/>
      <w:r>
        <w:t>really useful</w:t>
      </w:r>
      <w:proofErr w:type="gramEnd"/>
      <w:r>
        <w:t xml:space="preserve"> as a resident. It is an </w:t>
      </w:r>
      <w:proofErr w:type="gramStart"/>
      <w:r>
        <w:t>all in one</w:t>
      </w:r>
      <w:proofErr w:type="gramEnd"/>
      <w:r>
        <w:t xml:space="preserve"> app that has walking, cycling, bus timetables, live bus information so you can zoom in, you can see when your bus is coming along you can see where there are Beryl bikes to hire, where there are e-scooters to hire, and I just find it really useful. It’s a </w:t>
      </w:r>
      <w:proofErr w:type="gramStart"/>
      <w:r>
        <w:t>really useful</w:t>
      </w:r>
      <w:proofErr w:type="gramEnd"/>
      <w:r>
        <w:t xml:space="preserve"> way of helping you get around, connected with all these different modes of travel.”</w:t>
      </w:r>
    </w:p>
    <w:p w14:paraId="57BC09AD" w14:textId="77777777" w:rsidR="000A3183" w:rsidRDefault="000A3183" w:rsidP="000A3183">
      <w:pPr>
        <w:pStyle w:val="Heading2"/>
      </w:pPr>
      <w:bookmarkStart w:id="24" w:name="_Toc158906036"/>
      <w:r>
        <w:lastRenderedPageBreak/>
        <w:t>Looking forward</w:t>
      </w:r>
      <w:bookmarkEnd w:id="24"/>
    </w:p>
    <w:p w14:paraId="63CC27B5" w14:textId="77777777" w:rsidR="000A3183" w:rsidRDefault="000A3183" w:rsidP="000A3183">
      <w:pPr>
        <w:pStyle w:val="Subtitle"/>
      </w:pPr>
      <w:r>
        <w:t>Better streets and places for everyone</w:t>
      </w:r>
    </w:p>
    <w:p w14:paraId="2A1C403E" w14:textId="77777777" w:rsidR="000A3183" w:rsidRDefault="000A3183" w:rsidP="000A3183">
      <w:r>
        <w:t>Looking forward over the coming year, we are excited to see the final stages of the Transforming Cities programme come to fruition and the start of works to support the regeneration of the Outdoor Sports Centre.</w:t>
      </w:r>
    </w:p>
    <w:p w14:paraId="18D95D2C" w14:textId="77777777" w:rsidR="000A3183" w:rsidRDefault="000A3183" w:rsidP="000A3183">
      <w:r>
        <w:t xml:space="preserve">As we move </w:t>
      </w:r>
      <w:proofErr w:type="gramStart"/>
      <w:r>
        <w:t>on</w:t>
      </w:r>
      <w:proofErr w:type="gramEnd"/>
      <w:r>
        <w:t xml:space="preserve"> we will be continuing to deliver on the aspirations set out in Connected Southampton </w:t>
      </w:r>
      <w:r w:rsidRPr="00C62662">
        <w:t xml:space="preserve">2040 </w:t>
      </w:r>
      <w:r>
        <w:t xml:space="preserve">and Hampshire’s Local Transport Plan </w:t>
      </w:r>
      <w:r w:rsidRPr="00C62662">
        <w:rPr>
          <w:b/>
        </w:rPr>
        <w:t>4.</w:t>
      </w:r>
      <w:r>
        <w:t xml:space="preserve"> These are looking to make the places we live, work and visit more modern, liveable and sustainable whilst supporting growth and moving towards net zero.</w:t>
      </w:r>
    </w:p>
    <w:p w14:paraId="65D821DF" w14:textId="77777777" w:rsidR="000A3183" w:rsidRDefault="000A3183" w:rsidP="000A3183">
      <w:r>
        <w:t>Delivery of aspirations set out in the transport strategies will continue to be accelerated through the Transforming Cities programme. This includes the transformation of ‘gateways’ in the City Centre at Southampton Central Station and Albion Place. These will provide better connections, particularly between foot, bus and rail trips at those points were people come into the City Centre by providing safe onwards routes to their final destinations. Junctions along the northern section of the Ring Road will benefit from improved public realm and safer crossing facilities for everyone.</w:t>
      </w:r>
    </w:p>
    <w:p w14:paraId="2F984D64" w14:textId="77777777" w:rsidR="000A3183" w:rsidRDefault="000A3183" w:rsidP="000A3183">
      <w:r>
        <w:t xml:space="preserve">District and town centres are also benefitting from the completion of walking and cycling corridors to </w:t>
      </w:r>
      <w:proofErr w:type="spellStart"/>
      <w:r>
        <w:t>Portswood</w:t>
      </w:r>
      <w:proofErr w:type="spellEnd"/>
      <w:r>
        <w:t xml:space="preserve">, </w:t>
      </w:r>
      <w:proofErr w:type="spellStart"/>
      <w:r>
        <w:t>Bitterne</w:t>
      </w:r>
      <w:proofErr w:type="spellEnd"/>
      <w:r>
        <w:t xml:space="preserve">, Totton, Eastleigh, Woolston and Bursledon which also further expand the Southampton Cycle Network. People who walk, wheel or cycle will continue to see crossings and road junctions being upgraded with safer and segregated facilities. Collectively, these improvements should extend the Southampton Cycle Network by over </w:t>
      </w:r>
      <w:r w:rsidRPr="00C417BF">
        <w:rPr>
          <w:bCs/>
        </w:rPr>
        <w:t>9km</w:t>
      </w:r>
      <w:r>
        <w:t>. People’s feedback is helping to shape plans for the next stages of the walking and cycling network, which is reflected in Southampton’s Active Travel Plan that has been published alongside this report.</w:t>
      </w:r>
    </w:p>
    <w:p w14:paraId="00DDC5F5" w14:textId="77777777" w:rsidR="000A3183" w:rsidRDefault="000A3183" w:rsidP="000A3183">
      <w:r>
        <w:t xml:space="preserve">Projects that make a difference locally, such as Safer Routes to School, by making it easier and safer to walk, wheel or cycle to school will continue to be a focus. The Safer Routes to Schools programme will be complemented by the delivery of the national cycle training programme, </w:t>
      </w:r>
      <w:proofErr w:type="spellStart"/>
      <w:r>
        <w:t>Bikeability</w:t>
      </w:r>
      <w:proofErr w:type="spellEnd"/>
      <w:r>
        <w:t xml:space="preserve">, where we are seeking to train </w:t>
      </w:r>
      <w:r w:rsidRPr="00C417BF">
        <w:rPr>
          <w:bCs/>
        </w:rPr>
        <w:t>80%</w:t>
      </w:r>
      <w:r w:rsidRPr="00C62662">
        <w:rPr>
          <w:b/>
        </w:rPr>
        <w:t xml:space="preserve"> </w:t>
      </w:r>
      <w:r>
        <w:t xml:space="preserve">of eligible Year </w:t>
      </w:r>
      <w:r w:rsidRPr="00C417BF">
        <w:rPr>
          <w:bCs/>
        </w:rPr>
        <w:t>5</w:t>
      </w:r>
      <w:r w:rsidRPr="00C62662">
        <w:rPr>
          <w:b/>
        </w:rPr>
        <w:t xml:space="preserve"> </w:t>
      </w:r>
      <w:r>
        <w:t xml:space="preserve">and </w:t>
      </w:r>
      <w:r w:rsidRPr="00C417BF">
        <w:rPr>
          <w:bCs/>
        </w:rPr>
        <w:t>6</w:t>
      </w:r>
      <w:r w:rsidRPr="00C62662">
        <w:rPr>
          <w:b/>
        </w:rPr>
        <w:t xml:space="preserve"> </w:t>
      </w:r>
      <w:r>
        <w:t xml:space="preserve">pupils to </w:t>
      </w:r>
      <w:proofErr w:type="spellStart"/>
      <w:r>
        <w:t>Bikeability</w:t>
      </w:r>
      <w:proofErr w:type="spellEnd"/>
      <w:r>
        <w:t xml:space="preserve"> Level </w:t>
      </w:r>
      <w:r w:rsidRPr="00C417BF">
        <w:rPr>
          <w:bCs/>
        </w:rPr>
        <w:t>2</w:t>
      </w:r>
      <w:r w:rsidRPr="00C62662">
        <w:rPr>
          <w:b/>
        </w:rPr>
        <w:t xml:space="preserve"> </w:t>
      </w:r>
      <w:r>
        <w:t xml:space="preserve">by </w:t>
      </w:r>
      <w:r w:rsidRPr="00C62662">
        <w:t>2025.</w:t>
      </w:r>
      <w:r>
        <w:t xml:space="preserve"> Linked to our Bus Service Improvement Plan, we are also undertaking bus stop audits to improve accessibility and safety to them by people walking or wheeling.</w:t>
      </w:r>
    </w:p>
    <w:p w14:paraId="56FFE633" w14:textId="77777777" w:rsidR="000A3183" w:rsidRDefault="000A3183" w:rsidP="000A3183">
      <w:r>
        <w:t xml:space="preserve">As the Outdoor Sports Centre gets redeveloped new walking and cycling routes are planned to provide better </w:t>
      </w:r>
      <w:proofErr w:type="gramStart"/>
      <w:r>
        <w:t>all round</w:t>
      </w:r>
      <w:proofErr w:type="gramEnd"/>
      <w:r>
        <w:t xml:space="preserve"> access. This kickstarted with segregated cycle improvements along Hill Lane, which were completed in </w:t>
      </w:r>
      <w:r w:rsidRPr="00C62662">
        <w:t>2023.</w:t>
      </w:r>
    </w:p>
    <w:p w14:paraId="322F1416" w14:textId="77777777" w:rsidR="000A3183" w:rsidRDefault="000A3183" w:rsidP="000A3183">
      <w:r>
        <w:lastRenderedPageBreak/>
        <w:t>Key infrastructure projects, including the replacement of Northam Rail Bridge and improvements to the A</w:t>
      </w:r>
      <w:r w:rsidRPr="00C417BF">
        <w:t>326</w:t>
      </w:r>
      <w:r w:rsidRPr="00C62662">
        <w:rPr>
          <w:b/>
        </w:rPr>
        <w:t xml:space="preserve"> </w:t>
      </w:r>
      <w:r>
        <w:t xml:space="preserve">near </w:t>
      </w:r>
      <w:proofErr w:type="gramStart"/>
      <w:r>
        <w:t>Totton ,</w:t>
      </w:r>
      <w:proofErr w:type="gramEnd"/>
      <w:r>
        <w:t xml:space="preserve"> are being progressed. These projects will include new cycle, walking and wheeling facilities across the new rail bridge, junctions either side of the bridge, and across the </w:t>
      </w:r>
      <w:r w:rsidRPr="00C417BF">
        <w:t>A326.</w:t>
      </w:r>
      <w:r>
        <w:t xml:space="preserve"> Both Councils will be working on separate Business Cases to secure the funding for these vital pieces of infrastructure.</w:t>
      </w:r>
    </w:p>
    <w:p w14:paraId="532261F7" w14:textId="77777777" w:rsidR="000A3183" w:rsidRDefault="000A3183" w:rsidP="000A3183">
      <w:r>
        <w:t xml:space="preserve">Bus improvements including upgrades to bus stops and new Travel Hubs in Woolston, Eastleigh and </w:t>
      </w:r>
      <w:proofErr w:type="spellStart"/>
      <w:r>
        <w:t>Portswood</w:t>
      </w:r>
      <w:proofErr w:type="spellEnd"/>
      <w:r>
        <w:t xml:space="preserve"> will provide access to a range of ways of travelling connecting with the walking, cycling &amp; wheeling network. The </w:t>
      </w:r>
      <w:proofErr w:type="spellStart"/>
      <w:r>
        <w:t>escooter</w:t>
      </w:r>
      <w:proofErr w:type="spellEnd"/>
      <w:r>
        <w:t xml:space="preserve"> trial is continuing to </w:t>
      </w:r>
      <w:r w:rsidRPr="00C62662">
        <w:t xml:space="preserve">2026 </w:t>
      </w:r>
      <w:r>
        <w:t>and the bike hire network is planned to expand out of Southampton into Totton and Eastleigh.</w:t>
      </w:r>
    </w:p>
    <w:p w14:paraId="69150FA1" w14:textId="77777777" w:rsidR="000A3183" w:rsidRDefault="000A3183" w:rsidP="000A3183">
      <w:r>
        <w:t>We want these projects that support future growth to have a positive impact on people’s lives, health and well-being in the City Region, so we will be continuing to engage with people who live, visit and work in the City Region to help shape proposals as they are developed.</w:t>
      </w:r>
    </w:p>
    <w:p w14:paraId="68057797" w14:textId="2E3067F5" w:rsidR="000A3183" w:rsidRDefault="000A3183" w:rsidP="000A3183">
      <w:pPr>
        <w:pStyle w:val="Heading3"/>
      </w:pPr>
      <w:r>
        <w:t>Quote from Lyn Brayshaw, Chair, Southampton Cycling Campaign</w:t>
      </w:r>
    </w:p>
    <w:p w14:paraId="34C9CF79" w14:textId="77777777" w:rsidR="000A3183" w:rsidRDefault="000A3183" w:rsidP="000A3183">
      <w:r>
        <w:t>Like one third of people in Southampton, Lyn and her family don’t have a car. Her kids are currently at university: getting them and their stuff to and from the rail station is possible with bikes, just using a trailer.</w:t>
      </w:r>
    </w:p>
    <w:p w14:paraId="3D2912D9" w14:textId="77777777" w:rsidR="000A3183" w:rsidRDefault="000A3183" w:rsidP="000A3183">
      <w:r>
        <w:t>Two rivers and a high proportion of greenspace with good infrastructure means that Lyn has enjoyable routes, even if a bit longer than on road, to cycle through Southampton on.</w:t>
      </w:r>
    </w:p>
    <w:p w14:paraId="6BC4EA04" w14:textId="77777777" w:rsidR="000A3183" w:rsidRDefault="000A3183" w:rsidP="000A3183">
      <w:r>
        <w:t xml:space="preserve">Lyn’s enthusiasm for planet-friendly lifestyles bubbles over; she actively encourages people to get into cycling, assists in </w:t>
      </w:r>
      <w:proofErr w:type="spellStart"/>
      <w:r>
        <w:t>Kidical</w:t>
      </w:r>
      <w:proofErr w:type="spellEnd"/>
      <w:r>
        <w:t xml:space="preserve"> Mass rides, sharing the many opportunities to try cycling.</w:t>
      </w:r>
    </w:p>
    <w:p w14:paraId="656DAFEA" w14:textId="7C529DD3" w:rsidR="009A4CCA" w:rsidRDefault="000A3183" w:rsidP="000A3183">
      <w:r>
        <w:t>Southampton has many schemes to increase cycling in the area, including the Breeze bikes to borrow, regular Bike Doctors and repair options. She’s pleased that some better infrastructure has been implemented but would love to see more.</w:t>
      </w:r>
    </w:p>
    <w:p w14:paraId="67410929" w14:textId="77777777" w:rsidR="00A30B40" w:rsidRDefault="00A30B40" w:rsidP="00A30B40">
      <w:pPr>
        <w:pStyle w:val="Heading2"/>
      </w:pPr>
      <w:bookmarkStart w:id="25" w:name="_Toc158906037"/>
      <w:r>
        <w:lastRenderedPageBreak/>
        <w:t>Notes on methodology:</w:t>
      </w:r>
      <w:bookmarkEnd w:id="25"/>
    </w:p>
    <w:p w14:paraId="4509526B" w14:textId="77777777" w:rsidR="00A30B40" w:rsidRDefault="00A30B40" w:rsidP="00A30B40">
      <w:r>
        <w:t xml:space="preserve">The attitudinal survey was conducted from March to June </w:t>
      </w:r>
      <w:r w:rsidRPr="00C62662">
        <w:rPr>
          <w:bCs/>
        </w:rPr>
        <w:t>2023</w:t>
      </w:r>
      <w:r w:rsidRPr="00C62662">
        <w:t xml:space="preserve"> </w:t>
      </w:r>
      <w:r>
        <w:t xml:space="preserve">by independent social research organisation </w:t>
      </w:r>
      <w:proofErr w:type="spellStart"/>
      <w:r>
        <w:t>NatCen</w:t>
      </w:r>
      <w:proofErr w:type="spellEnd"/>
      <w:r>
        <w:t>.</w:t>
      </w:r>
    </w:p>
    <w:p w14:paraId="30BC79A3" w14:textId="77777777" w:rsidR="006E54AE" w:rsidRDefault="006E54AE" w:rsidP="006E54AE">
      <w:r>
        <w:t>The survey is representative of all Southampton City Region residents, not just those who walk, wheel or cycle.</w:t>
      </w:r>
    </w:p>
    <w:p w14:paraId="49931CBC" w14:textId="77777777" w:rsidR="006E54AE" w:rsidRDefault="006E54AE" w:rsidP="006E54AE">
      <w:r w:rsidRPr="00C62662">
        <w:t xml:space="preserve">2021 </w:t>
      </w:r>
      <w:r>
        <w:t xml:space="preserve">survey data was collected from June to August </w:t>
      </w:r>
      <w:r w:rsidRPr="00C62662">
        <w:t>2021,</w:t>
      </w:r>
      <w:r>
        <w:t xml:space="preserve"> also by </w:t>
      </w:r>
      <w:proofErr w:type="spellStart"/>
      <w:r>
        <w:t>NatCen</w:t>
      </w:r>
      <w:proofErr w:type="spellEnd"/>
      <w:r>
        <w:t>, following the same methodology.</w:t>
      </w:r>
    </w:p>
    <w:p w14:paraId="2BC243D2" w14:textId="77777777" w:rsidR="006E54AE" w:rsidRDefault="006E54AE" w:rsidP="006E54AE">
      <w:r>
        <w:t>All other data is sourced from our city partners, national data sets or modelled and calculated by Sustrans.</w:t>
      </w:r>
    </w:p>
    <w:p w14:paraId="56B09BDD" w14:textId="1A1E7981" w:rsidR="006E54AE" w:rsidRDefault="006E54AE" w:rsidP="006E54AE">
      <w:r>
        <w:t>Trip estimates use a model developed by Sustrans. When comparing to other travel surveys, some variation may exist in the proportion of</w:t>
      </w:r>
      <w:r w:rsidR="00C62662">
        <w:t xml:space="preserve"> </w:t>
      </w:r>
      <w:r>
        <w:t>journeys travelled by journey purpose.</w:t>
      </w:r>
    </w:p>
    <w:p w14:paraId="48C0F3B7" w14:textId="50585F8D" w:rsidR="00A30B40" w:rsidRDefault="006E54AE" w:rsidP="006E54AE">
      <w:r>
        <w:t>Rounding has been used throughout the report. In many cases we have rounded to the nearest whole number. Rounding is avoided where this may cause confusion, for example with modelled estimates shown in the summary and benefits sections.</w:t>
      </w:r>
    </w:p>
    <w:p w14:paraId="2D5283E1" w14:textId="5100B80F" w:rsidR="00A30B40" w:rsidRDefault="00A30B40" w:rsidP="00A30B40">
      <w:r>
        <w:t xml:space="preserve">More information and a detailed methodology are available at </w:t>
      </w:r>
      <w:hyperlink r:id="rId14" w:tooltip="Walking and Cycling Index" w:history="1">
        <w:r w:rsidR="00CD2913" w:rsidRPr="00AC042D">
          <w:rPr>
            <w:rStyle w:val="Hyperlink"/>
          </w:rPr>
          <w:t>www.sustrans.org.uk/walk</w:t>
        </w:r>
        <w:r w:rsidR="00CD2913" w:rsidRPr="00AC042D">
          <w:rPr>
            <w:rStyle w:val="Hyperlink"/>
          </w:rPr>
          <w:t>i</w:t>
        </w:r>
        <w:r w:rsidR="00CD2913" w:rsidRPr="00AC042D">
          <w:rPr>
            <w:rStyle w:val="Hyperlink"/>
          </w:rPr>
          <w:t>ng-cycling-index</w:t>
        </w:r>
      </w:hyperlink>
      <w:r w:rsidR="00CD2913">
        <w:t xml:space="preserve"> </w:t>
      </w:r>
    </w:p>
    <w:p w14:paraId="519A24C1" w14:textId="77777777" w:rsidR="00A30B40" w:rsidRDefault="00A30B40" w:rsidP="00A30B40">
      <w:r>
        <w:t>Sustrans makes it easier for everyone to walk, wheel and cycle.</w:t>
      </w:r>
    </w:p>
    <w:p w14:paraId="2180EE09" w14:textId="77777777" w:rsidR="00A30B40" w:rsidRDefault="00A30B40" w:rsidP="00A30B40">
      <w:r>
        <w:t>We work for and with communities, helping them come to life by walking, wheeling and cycling to create healthier places and happier lives for everyone.</w:t>
      </w:r>
    </w:p>
    <w:p w14:paraId="6A3894A7" w14:textId="2ABE3705" w:rsidR="00A30B40" w:rsidRDefault="00A30B40" w:rsidP="00A30B40">
      <w:r>
        <w:t xml:space="preserve">Join us on our journey. </w:t>
      </w:r>
      <w:hyperlink r:id="rId15" w:tooltip="Sustrans homepage" w:history="1">
        <w:r w:rsidR="00CD2913" w:rsidRPr="00AC042D">
          <w:rPr>
            <w:rStyle w:val="Hyperlink"/>
          </w:rPr>
          <w:t>www.sustrans.org.uk</w:t>
        </w:r>
      </w:hyperlink>
      <w:r w:rsidR="00CD2913">
        <w:t xml:space="preserve"> </w:t>
      </w:r>
    </w:p>
    <w:p w14:paraId="778DEA02" w14:textId="77777777" w:rsidR="00C15119" w:rsidRDefault="00C15119" w:rsidP="00C15119">
      <w:r>
        <w:t xml:space="preserve">Sustrans is a registered charity in the UK No. </w:t>
      </w:r>
      <w:r w:rsidRPr="00C417BF">
        <w:rPr>
          <w:bCs/>
        </w:rPr>
        <w:t>326550</w:t>
      </w:r>
      <w:r>
        <w:t xml:space="preserve"> (England and Wales) S</w:t>
      </w:r>
      <w:r w:rsidRPr="00C62662">
        <w:t>C0</w:t>
      </w:r>
      <w:r w:rsidRPr="00C62662">
        <w:rPr>
          <w:bCs/>
        </w:rPr>
        <w:t>3</w:t>
      </w:r>
      <w:r w:rsidRPr="00C417BF">
        <w:rPr>
          <w:bCs/>
        </w:rPr>
        <w:t>9263</w:t>
      </w:r>
      <w:r>
        <w:t xml:space="preserve"> (Scotland)</w:t>
      </w:r>
    </w:p>
    <w:p w14:paraId="0B5FE7D8" w14:textId="77777777" w:rsidR="006E54AE" w:rsidRPr="00C62662" w:rsidRDefault="00C15119" w:rsidP="006E54AE">
      <w:r>
        <w:t xml:space="preserve">© </w:t>
      </w:r>
      <w:r w:rsidR="00C16059">
        <w:t xml:space="preserve">Sustrans </w:t>
      </w:r>
      <w:r w:rsidR="006E54AE">
        <w:t xml:space="preserve">March </w:t>
      </w:r>
      <w:r w:rsidR="006E54AE" w:rsidRPr="00C62662">
        <w:t>2024</w:t>
      </w:r>
    </w:p>
    <w:p w14:paraId="3ED9AE00" w14:textId="77777777" w:rsidR="006E54AE" w:rsidRDefault="006E54AE" w:rsidP="006E54AE">
      <w:r>
        <w:t>Thanks to Open Route Service for their support with their isochrone plugin in QGIS.</w:t>
      </w:r>
    </w:p>
    <w:p w14:paraId="38F9F0D6" w14:textId="392DE89A" w:rsidR="00A30B40" w:rsidRPr="001D3F05" w:rsidRDefault="006E54AE" w:rsidP="006E54AE">
      <w:r>
        <w:t>Walking and Cycling Index Southampton City Region has been funded and supported by The Freshfield Foundation and Southampton City Council and Hampshire County Council. The project is co-ordinated by Sustrans.</w:t>
      </w:r>
    </w:p>
    <w:sectPr w:rsidR="00A30B40" w:rsidRPr="001D3F05" w:rsidSect="00C01B30">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5D88" w14:textId="77777777" w:rsidR="00C01B30" w:rsidRDefault="00C01B30" w:rsidP="00C8472C">
      <w:pPr>
        <w:spacing w:after="0"/>
      </w:pPr>
      <w:r>
        <w:separator/>
      </w:r>
    </w:p>
  </w:endnote>
  <w:endnote w:type="continuationSeparator" w:id="0">
    <w:p w14:paraId="0AFE5304" w14:textId="77777777" w:rsidR="00C01B30" w:rsidRDefault="00C01B30"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F442" w14:textId="77777777" w:rsidR="00C01B30" w:rsidRDefault="00C01B30" w:rsidP="00C8472C">
      <w:pPr>
        <w:spacing w:after="0"/>
      </w:pPr>
      <w:r>
        <w:separator/>
      </w:r>
    </w:p>
  </w:footnote>
  <w:footnote w:type="continuationSeparator" w:id="0">
    <w:p w14:paraId="42539462" w14:textId="77777777" w:rsidR="00C01B30" w:rsidRDefault="00C01B30" w:rsidP="00C8472C">
      <w:pPr>
        <w:spacing w:after="0"/>
      </w:pPr>
      <w:r>
        <w:continuationSeparator/>
      </w:r>
    </w:p>
  </w:footnote>
  <w:footnote w:id="1">
    <w:p w14:paraId="4C06996C" w14:textId="16DA79EA" w:rsidR="006F5F5C" w:rsidRDefault="006F5F5C">
      <w:pPr>
        <w:pStyle w:val="FootnoteText"/>
      </w:pPr>
      <w:r>
        <w:rPr>
          <w:rStyle w:val="FootnoteReference"/>
        </w:rPr>
        <w:footnoteRef/>
      </w:r>
      <w:r>
        <w:t xml:space="preserve"> </w:t>
      </w:r>
      <w:r w:rsidR="00AE64AE" w:rsidRPr="00AE64AE">
        <w:t>City is used as a shorthand for Walking and Cycling Index cities, city regions, metropolitan areas and boroughs.</w:t>
      </w:r>
    </w:p>
  </w:footnote>
  <w:footnote w:id="2">
    <w:p w14:paraId="1DEB763B" w14:textId="01C577E2" w:rsidR="00F00C07" w:rsidRDefault="00F00C07">
      <w:pPr>
        <w:pStyle w:val="FootnoteText"/>
      </w:pPr>
      <w:r>
        <w:rPr>
          <w:rStyle w:val="FootnoteReference"/>
        </w:rPr>
        <w:footnoteRef/>
      </w:r>
      <w:r>
        <w:t xml:space="preserve"> </w:t>
      </w:r>
      <w:r w:rsidR="005024FD" w:rsidRPr="005024FD">
        <w:t xml:space="preserve">ONS Census </w:t>
      </w:r>
      <w:r w:rsidR="005024FD" w:rsidRPr="00C62662">
        <w:t>2021.</w:t>
      </w:r>
      <w:r w:rsidR="005024FD" w:rsidRPr="005024FD">
        <w:t xml:space="preserve"> This is the most recent available for </w:t>
      </w:r>
      <w:r w:rsidR="00A75BDC">
        <w:t>Southampton</w:t>
      </w:r>
      <w:r w:rsidR="004A0D2B">
        <w:t xml:space="preserve"> City Region</w:t>
      </w:r>
      <w:r w:rsidR="005024FD" w:rsidRPr="005024FD">
        <w:t>.</w:t>
      </w:r>
    </w:p>
  </w:footnote>
  <w:footnote w:id="3">
    <w:p w14:paraId="29A7A4E6" w14:textId="6C028321" w:rsidR="00182AAD" w:rsidRDefault="00182AAD">
      <w:pPr>
        <w:pStyle w:val="FootnoteText"/>
      </w:pPr>
      <w:r>
        <w:rPr>
          <w:rStyle w:val="FootnoteReference"/>
        </w:rPr>
        <w:footnoteRef/>
      </w:r>
      <w:r>
        <w:t xml:space="preserve"> </w:t>
      </w:r>
      <w:r w:rsidR="00A75BDC" w:rsidRPr="005024FD">
        <w:t xml:space="preserve">Travelling as driver or passenger of car, van or motorcycle. In </w:t>
      </w:r>
      <w:r w:rsidR="00A75BDC" w:rsidRPr="00C62662">
        <w:t>2019,</w:t>
      </w:r>
      <w:r w:rsidR="00A75BDC" w:rsidRPr="005024FD">
        <w:t xml:space="preserve"> questions did not include traveling by motorcycle.</w:t>
      </w:r>
    </w:p>
  </w:footnote>
  <w:footnote w:id="4">
    <w:p w14:paraId="5926A5C4" w14:textId="1FBDEBD6" w:rsidR="0028021A" w:rsidRDefault="0028021A">
      <w:pPr>
        <w:pStyle w:val="FootnoteText"/>
      </w:pPr>
      <w:r>
        <w:rPr>
          <w:rStyle w:val="FootnoteReference"/>
        </w:rPr>
        <w:footnoteRef/>
      </w:r>
      <w:r>
        <w:t xml:space="preserve"> </w:t>
      </w:r>
      <w:r w:rsidR="00956A41" w:rsidRPr="005024FD">
        <w:t>The sample size for respondents who identified their gender ‘in another way’ was too low to be statistically significant and therefore is not presented here.</w:t>
      </w:r>
    </w:p>
  </w:footnote>
  <w:footnote w:id="5">
    <w:p w14:paraId="603EBFB6" w14:textId="6D783F8A" w:rsidR="00C76E7D" w:rsidRDefault="00C76E7D">
      <w:pPr>
        <w:pStyle w:val="FootnoteText"/>
      </w:pPr>
      <w:r>
        <w:rPr>
          <w:rStyle w:val="FootnoteReference"/>
        </w:rPr>
        <w:footnoteRef/>
      </w:r>
      <w:r>
        <w:t xml:space="preserve"> </w:t>
      </w:r>
      <w:r w:rsidRPr="00C76E7D">
        <w:t xml:space="preserve">Socio-economic group is a classification based on occupation maintained by the Market Research Society. Groups A and B are professional and managerial. Groups D and E are semi-skilled and unskilled manual occupations, </w:t>
      </w:r>
      <w:proofErr w:type="gramStart"/>
      <w:r w:rsidRPr="00C76E7D">
        <w:t>homemakers</w:t>
      </w:r>
      <w:proofErr w:type="gramEnd"/>
      <w:r w:rsidRPr="00C76E7D">
        <w:t xml:space="preserve"> and people not in employment.</w:t>
      </w:r>
    </w:p>
  </w:footnote>
  <w:footnote w:id="6">
    <w:p w14:paraId="550A3B8F" w14:textId="77A3B0D5" w:rsidR="0009373F" w:rsidRDefault="0009373F">
      <w:pPr>
        <w:pStyle w:val="FootnoteText"/>
      </w:pPr>
      <w:r>
        <w:rPr>
          <w:rStyle w:val="FootnoteReference"/>
        </w:rPr>
        <w:footnoteRef/>
      </w:r>
      <w:r>
        <w:t xml:space="preserve"> </w:t>
      </w:r>
      <w:r w:rsidR="00740683" w:rsidRPr="006E1280">
        <w:t xml:space="preserve">Based on walking, </w:t>
      </w:r>
      <w:proofErr w:type="gramStart"/>
      <w:r w:rsidR="00740683" w:rsidRPr="006E1280">
        <w:t>wheeling</w:t>
      </w:r>
      <w:proofErr w:type="gramEnd"/>
      <w:r w:rsidR="00740683" w:rsidRPr="006E1280">
        <w:t xml:space="preserve"> and cycling by residents that live in a household with a car. Does not include leisure cycling or leisure walking or wheeling trips.</w:t>
      </w:r>
    </w:p>
  </w:footnote>
  <w:footnote w:id="7">
    <w:p w14:paraId="28AD1BF2" w14:textId="24E78C7E" w:rsidR="008C1A28" w:rsidRDefault="008C1A28">
      <w:pPr>
        <w:pStyle w:val="FootnoteText"/>
      </w:pPr>
      <w:r>
        <w:rPr>
          <w:rStyle w:val="FootnoteReference"/>
        </w:rPr>
        <w:footnoteRef/>
      </w:r>
      <w:r>
        <w:t xml:space="preserve"> </w:t>
      </w:r>
      <w:r w:rsidR="00A456E8" w:rsidRPr="00D3072A">
        <w:t>See definition</w:t>
      </w:r>
      <w:r w:rsidR="00A456E8">
        <w:t xml:space="preserve"> </w:t>
      </w:r>
      <w:r w:rsidR="00C76E7D">
        <w:fldChar w:fldCharType="begin"/>
      </w:r>
      <w:r w:rsidR="00C76E7D">
        <w:instrText xml:space="preserve"> REF _Ref160091815 \h </w:instrText>
      </w:r>
      <w:r w:rsidR="00C76E7D">
        <w:fldChar w:fldCharType="separate"/>
      </w:r>
      <w:r w:rsidR="00C76E7D">
        <w:t>Walking solutions</w:t>
      </w:r>
      <w:r w:rsidR="00C76E7D">
        <w:fldChar w:fldCharType="end"/>
      </w:r>
      <w:r w:rsidR="00C76E7D">
        <w:t>.</w:t>
      </w:r>
    </w:p>
  </w:footnote>
  <w:footnote w:id="8">
    <w:p w14:paraId="1EF0CEE1" w14:textId="37461930" w:rsidR="00C504FB" w:rsidRDefault="00C504FB">
      <w:pPr>
        <w:pStyle w:val="FootnoteText"/>
      </w:pPr>
      <w:r>
        <w:rPr>
          <w:rStyle w:val="FootnoteReference"/>
        </w:rPr>
        <w:footnoteRef/>
      </w:r>
      <w:r>
        <w:t xml:space="preserve"> </w:t>
      </w:r>
      <w:r w:rsidR="008C1A28" w:rsidRPr="00D3072A">
        <w:t xml:space="preserve">For definition see </w:t>
      </w:r>
      <w:hyperlink r:id="rId1" w:history="1">
        <w:r w:rsidR="008C1A28" w:rsidRPr="009E1E33">
          <w:rPr>
            <w:rStyle w:val="Hyperlink"/>
          </w:rPr>
          <w:t>Methodology document</w:t>
        </w:r>
      </w:hyperlink>
      <w:r w:rsidR="008C1A28">
        <w:t>.</w:t>
      </w:r>
    </w:p>
  </w:footnote>
  <w:footnote w:id="9">
    <w:p w14:paraId="12A6B00F" w14:textId="509AC77B" w:rsidR="008749E6" w:rsidRDefault="008749E6">
      <w:pPr>
        <w:pStyle w:val="FootnoteText"/>
      </w:pPr>
      <w:r>
        <w:rPr>
          <w:rStyle w:val="FootnoteReference"/>
        </w:rPr>
        <w:footnoteRef/>
      </w:r>
      <w:r>
        <w:t xml:space="preserve"> </w:t>
      </w:r>
      <w:r w:rsidR="00716D14" w:rsidRPr="00716D14">
        <w:t>The sample size for respondents who identified their gender ‘in another way’ was too low to be statistically significant and therefore is not presented here.</w:t>
      </w:r>
    </w:p>
  </w:footnote>
  <w:footnote w:id="10">
    <w:p w14:paraId="2D7F937F" w14:textId="40EBC4D3" w:rsidR="0097730A" w:rsidRDefault="0097730A">
      <w:pPr>
        <w:pStyle w:val="FootnoteText"/>
      </w:pPr>
      <w:r>
        <w:rPr>
          <w:rStyle w:val="FootnoteReference"/>
        </w:rPr>
        <w:footnoteRef/>
      </w:r>
      <w:r>
        <w:t xml:space="preserve"> </w:t>
      </w:r>
      <w:r w:rsidR="00491AC7" w:rsidRPr="00491AC7">
        <w:t xml:space="preserve">Socio-economic group is a classification based on occupation maintained by the Market Research Society. Groups A and B are professional and managerial. Group </w:t>
      </w:r>
      <w:r w:rsidR="00491AC7" w:rsidRPr="00C62662">
        <w:t xml:space="preserve">C1 </w:t>
      </w:r>
      <w:r w:rsidR="00491AC7" w:rsidRPr="00491AC7">
        <w:t xml:space="preserve">is supervisory/clerical and students. Group </w:t>
      </w:r>
      <w:r w:rsidR="00491AC7" w:rsidRPr="00C62662">
        <w:t xml:space="preserve">C2 </w:t>
      </w:r>
      <w:r w:rsidR="00491AC7" w:rsidRPr="00491AC7">
        <w:t>is skilled manual. Groups D and E are semi-skilled and unskilled manual occupations, homemakers and people not in employment.</w:t>
      </w:r>
    </w:p>
  </w:footnote>
  <w:footnote w:id="11">
    <w:p w14:paraId="5BE7D534" w14:textId="4E8887D8" w:rsidR="004E4345" w:rsidRDefault="004E4345">
      <w:pPr>
        <w:pStyle w:val="FootnoteText"/>
      </w:pPr>
      <w:r>
        <w:rPr>
          <w:rStyle w:val="FootnoteReference"/>
        </w:rPr>
        <w:footnoteRef/>
      </w:r>
      <w:r>
        <w:t xml:space="preserve"> </w:t>
      </w:r>
      <w:r w:rsidRPr="004E4345">
        <w:t>Based on people who cycle at least once a week.</w:t>
      </w:r>
    </w:p>
  </w:footnote>
  <w:footnote w:id="12">
    <w:p w14:paraId="5642F3A3" w14:textId="5F837ACD" w:rsidR="00513D5E" w:rsidRDefault="00513D5E">
      <w:pPr>
        <w:pStyle w:val="FootnoteText"/>
      </w:pPr>
      <w:r>
        <w:rPr>
          <w:rStyle w:val="FootnoteReference"/>
        </w:rPr>
        <w:footnoteRef/>
      </w:r>
      <w:r>
        <w:t xml:space="preserve"> </w:t>
      </w:r>
      <w:r w:rsidR="004E4345" w:rsidRPr="004E4345">
        <w:t xml:space="preserve">See Bike Life </w:t>
      </w:r>
      <w:r w:rsidR="004E4345" w:rsidRPr="00C62662">
        <w:t xml:space="preserve">2019 </w:t>
      </w:r>
      <w:r w:rsidR="004E4345" w:rsidRPr="004E4345">
        <w:t>Southampton City Region report.</w:t>
      </w:r>
    </w:p>
  </w:footnote>
  <w:footnote w:id="13">
    <w:p w14:paraId="40BFBB0F" w14:textId="385F2C77" w:rsidR="00EC7A47" w:rsidRDefault="00EC7A47">
      <w:pPr>
        <w:pStyle w:val="FootnoteText"/>
      </w:pPr>
      <w:r>
        <w:rPr>
          <w:rStyle w:val="FootnoteReference"/>
        </w:rPr>
        <w:footnoteRef/>
      </w:r>
      <w:r>
        <w:t xml:space="preserve"> </w:t>
      </w:r>
      <w:r w:rsidR="003E75F8" w:rsidRPr="003E75F8">
        <w:t>Trips for enjoyment or fitness include adults and children (with and without adult accompaniment). School trips are shown separately for children only</w:t>
      </w:r>
      <w:r w:rsidR="003E75F8">
        <w:t>.</w:t>
      </w:r>
    </w:p>
  </w:footnote>
  <w:footnote w:id="14">
    <w:p w14:paraId="3F0DE9AD" w14:textId="4A78D0A1" w:rsidR="00F62BE5" w:rsidRDefault="00F62BE5">
      <w:pPr>
        <w:pStyle w:val="FootnoteText"/>
      </w:pPr>
      <w:r>
        <w:rPr>
          <w:rStyle w:val="FootnoteReference"/>
        </w:rPr>
        <w:footnoteRef/>
      </w:r>
      <w:r>
        <w:t xml:space="preserve"> </w:t>
      </w:r>
      <w:r w:rsidR="00EC7A47" w:rsidRPr="00EC7A47">
        <w:t>Benefits have increased significantly, mainly because of increased costs of driving and greater traffic congestion.</w:t>
      </w:r>
    </w:p>
  </w:footnote>
  <w:footnote w:id="15">
    <w:p w14:paraId="60E842A9" w14:textId="23C3CA08" w:rsidR="00D825A1" w:rsidRDefault="00D825A1">
      <w:pPr>
        <w:pStyle w:val="FootnoteText"/>
      </w:pPr>
      <w:r>
        <w:rPr>
          <w:rStyle w:val="FootnoteReference"/>
        </w:rPr>
        <w:footnoteRef/>
      </w:r>
      <w:r>
        <w:t xml:space="preserve"> </w:t>
      </w:r>
      <w:r w:rsidR="00F62BE5" w:rsidRPr="00F62BE5">
        <w:t>This includes trips walked or wheeled for enjoyment or fitness, and trips to destinations by people with and without a car.</w:t>
      </w:r>
    </w:p>
  </w:footnote>
  <w:footnote w:id="16">
    <w:p w14:paraId="7679C0CF" w14:textId="4157379C" w:rsidR="00C60829" w:rsidRDefault="00C60829">
      <w:pPr>
        <w:pStyle w:val="FootnoteText"/>
      </w:pPr>
      <w:r>
        <w:rPr>
          <w:rStyle w:val="FootnoteReference"/>
        </w:rPr>
        <w:footnoteRef/>
      </w:r>
      <w:r>
        <w:t xml:space="preserve"> </w:t>
      </w:r>
      <w:r w:rsidR="00DA34B2" w:rsidRPr="00DA34B2">
        <w:t>Based on WHO/Europe Health Economic Assessment Tool (HEAT), which enables an economic assessment of the health benefits of walking by estimating the value of reduced mortality resulting from specified amounts of walking.</w:t>
      </w:r>
    </w:p>
  </w:footnote>
  <w:footnote w:id="17">
    <w:p w14:paraId="4D0F3EBA" w14:textId="49F89A54" w:rsidR="001727C3" w:rsidRDefault="001727C3">
      <w:pPr>
        <w:pStyle w:val="FootnoteText"/>
      </w:pPr>
      <w:r>
        <w:rPr>
          <w:rStyle w:val="FootnoteReference"/>
        </w:rPr>
        <w:footnoteRef/>
      </w:r>
      <w:r>
        <w:t xml:space="preserve"> </w:t>
      </w:r>
      <w:r w:rsidR="00C60829" w:rsidRPr="00C60829">
        <w:t xml:space="preserve">Litman, </w:t>
      </w:r>
      <w:r w:rsidR="00C60829" w:rsidRPr="00C62662">
        <w:t>2023.</w:t>
      </w:r>
      <w:r w:rsidR="00C60829" w:rsidRPr="00C60829">
        <w:t xml:space="preserve"> Evaluating Transportation Land Use Impacts. Based upon Eric </w:t>
      </w:r>
      <w:proofErr w:type="spellStart"/>
      <w:r w:rsidR="00C60829" w:rsidRPr="00C60829">
        <w:t>Bruun</w:t>
      </w:r>
      <w:proofErr w:type="spellEnd"/>
      <w:r w:rsidR="00C60829" w:rsidRPr="00C60829">
        <w:t xml:space="preserve"> and </w:t>
      </w:r>
      <w:proofErr w:type="spellStart"/>
      <w:r w:rsidR="00C60829" w:rsidRPr="00C60829">
        <w:t>Vuchic</w:t>
      </w:r>
      <w:proofErr w:type="spellEnd"/>
      <w:r w:rsidR="00C60829" w:rsidRPr="00C60829">
        <w:t xml:space="preserve">, </w:t>
      </w:r>
      <w:r w:rsidR="00C60829" w:rsidRPr="00AC382B">
        <w:rPr>
          <w:bCs/>
        </w:rPr>
        <w:t>1995</w:t>
      </w:r>
      <w:r w:rsidR="00C60829" w:rsidRPr="00C60829">
        <w:t>. The Time-Area Concept.</w:t>
      </w:r>
    </w:p>
  </w:footnote>
  <w:footnote w:id="18">
    <w:p w14:paraId="5222DC7E" w14:textId="3F94BE58" w:rsidR="00FD6EB9" w:rsidRDefault="00FD6EB9" w:rsidP="008453D5">
      <w:pPr>
        <w:pStyle w:val="FootnoteText"/>
      </w:pPr>
      <w:r>
        <w:rPr>
          <w:rStyle w:val="FootnoteReference"/>
        </w:rPr>
        <w:footnoteRef/>
      </w:r>
      <w:r>
        <w:t xml:space="preserve"> </w:t>
      </w:r>
      <w:r w:rsidR="008453D5">
        <w:t>Leisure trips include adults and children (with and without adult accompaniment). Education trips are shown separately for adults and children. All other trips are just adults.</w:t>
      </w:r>
    </w:p>
  </w:footnote>
  <w:footnote w:id="19">
    <w:p w14:paraId="01BB4940" w14:textId="7A0B7D8B" w:rsidR="009831F3" w:rsidRDefault="009831F3">
      <w:pPr>
        <w:pStyle w:val="FootnoteText"/>
      </w:pPr>
      <w:r>
        <w:rPr>
          <w:rStyle w:val="FootnoteReference"/>
        </w:rPr>
        <w:footnoteRef/>
      </w:r>
      <w:r>
        <w:t xml:space="preserve"> </w:t>
      </w:r>
      <w:r w:rsidR="00807DF2" w:rsidRPr="00807DF2">
        <w:t>This includes trips cycled for enjoyment or fitness, and trips to destinations by people with and without a car.</w:t>
      </w:r>
    </w:p>
  </w:footnote>
  <w:footnote w:id="20">
    <w:p w14:paraId="016DC3E0" w14:textId="1062E783" w:rsidR="001D7764" w:rsidRDefault="001D7764">
      <w:pPr>
        <w:pStyle w:val="FootnoteText"/>
      </w:pPr>
      <w:r>
        <w:rPr>
          <w:rStyle w:val="FootnoteReference"/>
        </w:rPr>
        <w:footnoteRef/>
      </w:r>
      <w:r>
        <w:t xml:space="preserve"> </w:t>
      </w:r>
      <w:r w:rsidRPr="001D7764">
        <w:t>Based on WHO/Europe Health Economic Assessment Tool (HEAT), which enables an economic assessment of the health benefits of cycling by estimating the value of reduced mortality resulting from specified amounts of cycling.</w:t>
      </w:r>
    </w:p>
  </w:footnote>
  <w:footnote w:id="21">
    <w:p w14:paraId="7F103840" w14:textId="0735FFD0" w:rsidR="00B66C60" w:rsidRDefault="00B66C60">
      <w:pPr>
        <w:pStyle w:val="FootnoteText"/>
      </w:pPr>
      <w:r>
        <w:rPr>
          <w:rStyle w:val="FootnoteReference"/>
        </w:rPr>
        <w:footnoteRef/>
      </w:r>
      <w:r>
        <w:t xml:space="preserve"> </w:t>
      </w:r>
      <w:r w:rsidR="00233A28" w:rsidRPr="00233A28">
        <w:t xml:space="preserve">Litman, </w:t>
      </w:r>
      <w:r w:rsidR="00233A28" w:rsidRPr="00C62662">
        <w:t>2023.</w:t>
      </w:r>
      <w:r w:rsidR="00233A28" w:rsidRPr="00233A28">
        <w:t xml:space="preserve"> Evaluating Transportation Land Use Impacts. Based upon Eric </w:t>
      </w:r>
      <w:proofErr w:type="spellStart"/>
      <w:r w:rsidR="00233A28" w:rsidRPr="00233A28">
        <w:t>Bruun</w:t>
      </w:r>
      <w:proofErr w:type="spellEnd"/>
      <w:r w:rsidR="00233A28" w:rsidRPr="00233A28">
        <w:t xml:space="preserve"> and </w:t>
      </w:r>
      <w:proofErr w:type="spellStart"/>
      <w:r w:rsidR="00233A28" w:rsidRPr="00233A28">
        <w:t>Vuchic</w:t>
      </w:r>
      <w:proofErr w:type="spellEnd"/>
      <w:r w:rsidR="00233A28" w:rsidRPr="00233A28">
        <w:t xml:space="preserve">, </w:t>
      </w:r>
      <w:r w:rsidR="00233A28" w:rsidRPr="00AC382B">
        <w:rPr>
          <w:bCs/>
        </w:rPr>
        <w:t>1995</w:t>
      </w:r>
      <w:r w:rsidR="00233A28" w:rsidRPr="00233A28">
        <w:t>. The Time-Area Concept.</w:t>
      </w:r>
    </w:p>
  </w:footnote>
  <w:footnote w:id="22">
    <w:p w14:paraId="321E3455" w14:textId="6C42048E" w:rsidR="000E7781" w:rsidRDefault="000E7781">
      <w:pPr>
        <w:pStyle w:val="FootnoteText"/>
      </w:pPr>
      <w:r>
        <w:rPr>
          <w:rStyle w:val="FootnoteReference"/>
        </w:rPr>
        <w:footnoteRef/>
      </w:r>
      <w:r>
        <w:t xml:space="preserve"> </w:t>
      </w:r>
      <w:r w:rsidR="00D5480B" w:rsidRPr="00731249">
        <w:t xml:space="preserve">Asher et al, </w:t>
      </w:r>
      <w:r w:rsidR="00D5480B" w:rsidRPr="00C62662">
        <w:t>2012.</w:t>
      </w:r>
      <w:r w:rsidR="00D5480B" w:rsidRPr="00731249">
        <w:t xml:space="preserve"> Most older pedestrians are unable to cross the road in time: a cross-sectional study. Age and Ageing.</w:t>
      </w:r>
    </w:p>
  </w:footnote>
  <w:footnote w:id="23">
    <w:p w14:paraId="63D0B4BA" w14:textId="39A6266F" w:rsidR="00097862" w:rsidRDefault="00097862">
      <w:pPr>
        <w:pStyle w:val="FootnoteText"/>
      </w:pPr>
      <w:r>
        <w:rPr>
          <w:rStyle w:val="FootnoteReference"/>
        </w:rPr>
        <w:footnoteRef/>
      </w:r>
      <w:r>
        <w:t xml:space="preserve"> </w:t>
      </w:r>
      <w:r w:rsidR="000E7781" w:rsidRPr="000E7781">
        <w:t xml:space="preserve">Sustrans, </w:t>
      </w:r>
      <w:r w:rsidR="000E7781" w:rsidRPr="00C62662">
        <w:t>2017.</w:t>
      </w:r>
      <w:r w:rsidR="000E7781" w:rsidRPr="000E7781">
        <w:t xml:space="preserve"> Linking Active Travel and Public Transport to Housing Growth and Planning.</w:t>
      </w:r>
    </w:p>
  </w:footnote>
  <w:footnote w:id="24">
    <w:p w14:paraId="7A23AD8C" w14:textId="4D7EDE63" w:rsidR="00B81B4A" w:rsidRDefault="00B81B4A">
      <w:pPr>
        <w:pStyle w:val="FootnoteText"/>
      </w:pPr>
      <w:r>
        <w:rPr>
          <w:rStyle w:val="FootnoteReference"/>
        </w:rPr>
        <w:footnoteRef/>
      </w:r>
      <w:r>
        <w:t xml:space="preserve"> </w:t>
      </w:r>
      <w:r w:rsidR="00097862" w:rsidRPr="00097862">
        <w:t>A minimum of three distinct types of cultural and leisure venues, like cafés, pubs, bingo halls, cinemas, museums.</w:t>
      </w:r>
    </w:p>
  </w:footnote>
  <w:footnote w:id="25">
    <w:p w14:paraId="3ACCDD41" w14:textId="3BCE0868" w:rsidR="00655CC3" w:rsidRDefault="00655CC3">
      <w:pPr>
        <w:pStyle w:val="FootnoteText"/>
      </w:pPr>
      <w:r>
        <w:rPr>
          <w:rStyle w:val="FootnoteReference"/>
        </w:rPr>
        <w:footnoteRef/>
      </w:r>
      <w:r>
        <w:t xml:space="preserve"> </w:t>
      </w:r>
      <w:r w:rsidR="00392691" w:rsidRPr="00392691">
        <w:t xml:space="preserve">OS source measurement now excludes grass verges, so is more accurate than in the </w:t>
      </w:r>
      <w:r w:rsidR="00392691" w:rsidRPr="00C62662">
        <w:t xml:space="preserve">2021 </w:t>
      </w:r>
      <w:r w:rsidR="00392691" w:rsidRPr="00392691">
        <w:t>report. A and B roads are main roads. C roads and unclassified roads are more minor roads and often residential streets.</w:t>
      </w:r>
    </w:p>
  </w:footnote>
  <w:footnote w:id="26">
    <w:p w14:paraId="6F427DB6" w14:textId="2677B36F" w:rsidR="0083405C" w:rsidRDefault="0083405C">
      <w:pPr>
        <w:pStyle w:val="FootnoteText"/>
      </w:pPr>
      <w:r>
        <w:rPr>
          <w:rStyle w:val="FootnoteReference"/>
        </w:rPr>
        <w:footnoteRef/>
      </w:r>
      <w:r>
        <w:t xml:space="preserve"> </w:t>
      </w:r>
      <w:r w:rsidR="0019558D" w:rsidRPr="0019558D">
        <w:t xml:space="preserve">To ensure comparability, these figures are correct as of </w:t>
      </w:r>
      <w:r w:rsidR="0019558D" w:rsidRPr="00C62662">
        <w:rPr>
          <w:b/>
        </w:rPr>
        <w:t>31</w:t>
      </w:r>
      <w:r w:rsidR="0019558D" w:rsidRPr="0019558D">
        <w:t xml:space="preserve"> May </w:t>
      </w:r>
      <w:r w:rsidR="0019558D" w:rsidRPr="00C62662">
        <w:t xml:space="preserve">2023 </w:t>
      </w:r>
      <w:r w:rsidR="0019558D" w:rsidRPr="0019558D">
        <w:t>for all city reports.</w:t>
      </w:r>
    </w:p>
  </w:footnote>
  <w:footnote w:id="27">
    <w:p w14:paraId="1F276A9D" w14:textId="777ACDDD" w:rsidR="000131C9" w:rsidRDefault="000131C9">
      <w:pPr>
        <w:pStyle w:val="FootnoteText"/>
      </w:pPr>
      <w:r>
        <w:rPr>
          <w:rStyle w:val="FootnoteReference"/>
        </w:rPr>
        <w:footnoteRef/>
      </w:r>
      <w:r>
        <w:t xml:space="preserve"> </w:t>
      </w:r>
      <w:r w:rsidRPr="00C62662">
        <w:t xml:space="preserve">2023 </w:t>
      </w:r>
      <w:r w:rsidRPr="000131C9">
        <w:t xml:space="preserve">data covers October </w:t>
      </w:r>
      <w:r w:rsidRPr="00C62662">
        <w:t>2022–</w:t>
      </w:r>
      <w:r w:rsidRPr="000131C9">
        <w:t xml:space="preserve">June </w:t>
      </w:r>
      <w:r w:rsidRPr="00C62662">
        <w:t>2023.</w:t>
      </w:r>
    </w:p>
  </w:footnote>
  <w:footnote w:id="28">
    <w:p w14:paraId="22236B93" w14:textId="5A11A9A3" w:rsidR="007F3DD0" w:rsidRDefault="007F3DD0">
      <w:pPr>
        <w:pStyle w:val="FootnoteText"/>
      </w:pPr>
      <w:r>
        <w:rPr>
          <w:rStyle w:val="FootnoteReference"/>
        </w:rPr>
        <w:footnoteRef/>
      </w:r>
      <w:r>
        <w:t xml:space="preserve"> </w:t>
      </w:r>
      <w:r w:rsidR="006F49B2" w:rsidRPr="006F49B2">
        <w:t>Credit to the Association of Cycle Traders (ACT) for their assistance with cycle shop locations and services offered.</w:t>
      </w:r>
    </w:p>
  </w:footnote>
  <w:footnote w:id="29">
    <w:p w14:paraId="6EDBA952" w14:textId="564A9E08" w:rsidR="00096FAA" w:rsidRDefault="00096FAA">
      <w:pPr>
        <w:pStyle w:val="FootnoteText"/>
      </w:pPr>
      <w:r>
        <w:rPr>
          <w:rStyle w:val="FootnoteReference"/>
        </w:rPr>
        <w:footnoteRef/>
      </w:r>
      <w:r>
        <w:t xml:space="preserve"> </w:t>
      </w:r>
      <w:r w:rsidRPr="00096FAA">
        <w:t xml:space="preserve">Based on analysis by </w:t>
      </w:r>
      <w:proofErr w:type="spellStart"/>
      <w:r w:rsidRPr="00096FAA">
        <w:t>CycleStreets</w:t>
      </w:r>
      <w:proofErr w:type="spellEnd"/>
      <w:r w:rsidRPr="00096FAA">
        <w:t xml:space="preserve"> </w:t>
      </w:r>
      <w:hyperlink r:id="rId2" w:tooltip="Low-traffic neighbourhoods and modal filters map" w:history="1">
        <w:r w:rsidR="0012679F" w:rsidRPr="000F2485">
          <w:rPr>
            <w:rStyle w:val="Hyperlink"/>
          </w:rPr>
          <w:t>www.lowtrafficneighbourhoods.org</w:t>
        </w:r>
      </w:hyperlink>
      <w:r w:rsidRPr="00096FAA">
        <w:t>. Unclassified roads are all public roads that are neither motorways, A, B nor C roads</w:t>
      </w:r>
      <w:r>
        <w:t>.</w:t>
      </w:r>
    </w:p>
  </w:footnote>
  <w:footnote w:id="30">
    <w:p w14:paraId="10B09520" w14:textId="182F4BD5" w:rsidR="00943806" w:rsidRDefault="00943806">
      <w:pPr>
        <w:pStyle w:val="FootnoteText"/>
      </w:pPr>
      <w:r>
        <w:rPr>
          <w:rStyle w:val="FootnoteReference"/>
        </w:rPr>
        <w:footnoteRef/>
      </w:r>
      <w:r>
        <w:t xml:space="preserve"> </w:t>
      </w:r>
      <w:r w:rsidR="00096FAA" w:rsidRPr="00096FAA">
        <w:t>Excludes motorways.</w:t>
      </w:r>
    </w:p>
  </w:footnote>
  <w:footnote w:id="31">
    <w:p w14:paraId="3D60CEA1" w14:textId="68C740C2" w:rsidR="00F6649B" w:rsidRDefault="00F6649B">
      <w:pPr>
        <w:pStyle w:val="FootnoteText"/>
      </w:pPr>
      <w:r>
        <w:rPr>
          <w:rStyle w:val="FootnoteReference"/>
        </w:rPr>
        <w:footnoteRef/>
      </w:r>
      <w:r>
        <w:t xml:space="preserve"> </w:t>
      </w:r>
      <w:r w:rsidR="00943806" w:rsidRPr="00F83FD2">
        <w:t xml:space="preserve">Children’s Independent Mobility: an international comparison and recommendations for action, </w:t>
      </w:r>
      <w:r w:rsidR="00943806" w:rsidRPr="00C62662">
        <w:t>2015.</w:t>
      </w:r>
    </w:p>
  </w:footnote>
  <w:footnote w:id="32">
    <w:p w14:paraId="1F203F4B" w14:textId="2DDE8FA8" w:rsidR="008724BB" w:rsidRDefault="008724BB">
      <w:pPr>
        <w:pStyle w:val="FootnoteText"/>
      </w:pPr>
      <w:r>
        <w:rPr>
          <w:rStyle w:val="FootnoteReference"/>
        </w:rPr>
        <w:footnoteRef/>
      </w:r>
      <w:r>
        <w:t xml:space="preserve"> </w:t>
      </w:r>
      <w:r w:rsidR="00D45918" w:rsidRPr="00D45918">
        <w:t xml:space="preserve">Figure given is correct as of </w:t>
      </w:r>
      <w:r w:rsidR="00D45918" w:rsidRPr="00C417BF">
        <w:rPr>
          <w:bCs/>
        </w:rPr>
        <w:t>31</w:t>
      </w:r>
      <w:r w:rsidR="00D45918" w:rsidRPr="00D45918">
        <w:t xml:space="preserve"> May </w:t>
      </w:r>
      <w:r w:rsidR="00D45918" w:rsidRPr="00C62662">
        <w:t>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79F"/>
    <w:multiLevelType w:val="hybridMultilevel"/>
    <w:tmpl w:val="35C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75A10"/>
    <w:multiLevelType w:val="hybridMultilevel"/>
    <w:tmpl w:val="BCB8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22E05"/>
    <w:multiLevelType w:val="hybridMultilevel"/>
    <w:tmpl w:val="7AE6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8539C"/>
    <w:multiLevelType w:val="hybridMultilevel"/>
    <w:tmpl w:val="79DC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D67FE1"/>
    <w:multiLevelType w:val="hybridMultilevel"/>
    <w:tmpl w:val="5FE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5"/>
  </w:num>
  <w:num w:numId="2" w16cid:durableId="1627928061">
    <w:abstractNumId w:val="9"/>
  </w:num>
  <w:num w:numId="3" w16cid:durableId="38481125">
    <w:abstractNumId w:val="1"/>
  </w:num>
  <w:num w:numId="4" w16cid:durableId="194849973">
    <w:abstractNumId w:val="8"/>
  </w:num>
  <w:num w:numId="5" w16cid:durableId="1475030026">
    <w:abstractNumId w:val="4"/>
  </w:num>
  <w:num w:numId="6" w16cid:durableId="1124810127">
    <w:abstractNumId w:val="6"/>
  </w:num>
  <w:num w:numId="7" w16cid:durableId="2045716914">
    <w:abstractNumId w:val="7"/>
  </w:num>
  <w:num w:numId="8" w16cid:durableId="789281575">
    <w:abstractNumId w:val="10"/>
  </w:num>
  <w:num w:numId="9" w16cid:durableId="169295772">
    <w:abstractNumId w:val="0"/>
  </w:num>
  <w:num w:numId="10" w16cid:durableId="208996039">
    <w:abstractNumId w:val="3"/>
  </w:num>
  <w:num w:numId="11" w16cid:durableId="1669550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16EA"/>
    <w:rsid w:val="00004847"/>
    <w:rsid w:val="000070C0"/>
    <w:rsid w:val="0001098D"/>
    <w:rsid w:val="000131C9"/>
    <w:rsid w:val="0002133E"/>
    <w:rsid w:val="00032E5B"/>
    <w:rsid w:val="00032F90"/>
    <w:rsid w:val="00036DF1"/>
    <w:rsid w:val="00041E9B"/>
    <w:rsid w:val="00044A85"/>
    <w:rsid w:val="00050DA0"/>
    <w:rsid w:val="00056115"/>
    <w:rsid w:val="00056144"/>
    <w:rsid w:val="00061604"/>
    <w:rsid w:val="0006389F"/>
    <w:rsid w:val="00075D3A"/>
    <w:rsid w:val="00085933"/>
    <w:rsid w:val="00087B37"/>
    <w:rsid w:val="00087D0A"/>
    <w:rsid w:val="0009373F"/>
    <w:rsid w:val="00093F02"/>
    <w:rsid w:val="00094666"/>
    <w:rsid w:val="000960A4"/>
    <w:rsid w:val="00096FAA"/>
    <w:rsid w:val="00097862"/>
    <w:rsid w:val="000A081D"/>
    <w:rsid w:val="000A3183"/>
    <w:rsid w:val="000A3292"/>
    <w:rsid w:val="000A5AF4"/>
    <w:rsid w:val="000A748F"/>
    <w:rsid w:val="000B12DE"/>
    <w:rsid w:val="000B18B8"/>
    <w:rsid w:val="000B2016"/>
    <w:rsid w:val="000C2EB9"/>
    <w:rsid w:val="000C76B6"/>
    <w:rsid w:val="000D01BD"/>
    <w:rsid w:val="000E54C2"/>
    <w:rsid w:val="000E60FD"/>
    <w:rsid w:val="000E6552"/>
    <w:rsid w:val="000E6B5F"/>
    <w:rsid w:val="000E7781"/>
    <w:rsid w:val="000F2CDD"/>
    <w:rsid w:val="00104D1F"/>
    <w:rsid w:val="00114EB5"/>
    <w:rsid w:val="001162AD"/>
    <w:rsid w:val="00116A49"/>
    <w:rsid w:val="00117931"/>
    <w:rsid w:val="00121D30"/>
    <w:rsid w:val="00121E0F"/>
    <w:rsid w:val="001224C4"/>
    <w:rsid w:val="00123839"/>
    <w:rsid w:val="00124A61"/>
    <w:rsid w:val="0012679F"/>
    <w:rsid w:val="001272ED"/>
    <w:rsid w:val="0013132B"/>
    <w:rsid w:val="001338FB"/>
    <w:rsid w:val="0013567D"/>
    <w:rsid w:val="001417FF"/>
    <w:rsid w:val="00151179"/>
    <w:rsid w:val="00152F1F"/>
    <w:rsid w:val="00153B28"/>
    <w:rsid w:val="00155CEF"/>
    <w:rsid w:val="0016269A"/>
    <w:rsid w:val="00162F27"/>
    <w:rsid w:val="00163D9F"/>
    <w:rsid w:val="00172489"/>
    <w:rsid w:val="001727C3"/>
    <w:rsid w:val="001728E9"/>
    <w:rsid w:val="00177F2B"/>
    <w:rsid w:val="00182AAD"/>
    <w:rsid w:val="00192D78"/>
    <w:rsid w:val="0019558D"/>
    <w:rsid w:val="00197C06"/>
    <w:rsid w:val="001A7205"/>
    <w:rsid w:val="001C05A5"/>
    <w:rsid w:val="001C3A6D"/>
    <w:rsid w:val="001D08D5"/>
    <w:rsid w:val="001D3F05"/>
    <w:rsid w:val="001D6DA7"/>
    <w:rsid w:val="001D7764"/>
    <w:rsid w:val="001D7FF8"/>
    <w:rsid w:val="001E46CA"/>
    <w:rsid w:val="001E7C4B"/>
    <w:rsid w:val="001F08CE"/>
    <w:rsid w:val="001F1B3B"/>
    <w:rsid w:val="001F2C16"/>
    <w:rsid w:val="001F2D16"/>
    <w:rsid w:val="001F5C34"/>
    <w:rsid w:val="001F6CFE"/>
    <w:rsid w:val="00206E0B"/>
    <w:rsid w:val="00212523"/>
    <w:rsid w:val="002218C9"/>
    <w:rsid w:val="00233804"/>
    <w:rsid w:val="00233882"/>
    <w:rsid w:val="00233A28"/>
    <w:rsid w:val="00241065"/>
    <w:rsid w:val="00241998"/>
    <w:rsid w:val="002419F1"/>
    <w:rsid w:val="00245896"/>
    <w:rsid w:val="00245F40"/>
    <w:rsid w:val="002468C7"/>
    <w:rsid w:val="00250BCF"/>
    <w:rsid w:val="00261643"/>
    <w:rsid w:val="00265986"/>
    <w:rsid w:val="00274558"/>
    <w:rsid w:val="00274E06"/>
    <w:rsid w:val="0028021A"/>
    <w:rsid w:val="002847D6"/>
    <w:rsid w:val="0028628B"/>
    <w:rsid w:val="002964B3"/>
    <w:rsid w:val="002A0C21"/>
    <w:rsid w:val="002A3191"/>
    <w:rsid w:val="002A3915"/>
    <w:rsid w:val="002B5620"/>
    <w:rsid w:val="002C065B"/>
    <w:rsid w:val="002C09F6"/>
    <w:rsid w:val="002D1F4E"/>
    <w:rsid w:val="002D245F"/>
    <w:rsid w:val="002D4F5C"/>
    <w:rsid w:val="002D7EC3"/>
    <w:rsid w:val="002E60BA"/>
    <w:rsid w:val="002E6C9B"/>
    <w:rsid w:val="00305158"/>
    <w:rsid w:val="00306322"/>
    <w:rsid w:val="00310832"/>
    <w:rsid w:val="0031319B"/>
    <w:rsid w:val="003136EF"/>
    <w:rsid w:val="003141DD"/>
    <w:rsid w:val="00323AFD"/>
    <w:rsid w:val="00334478"/>
    <w:rsid w:val="00334CA8"/>
    <w:rsid w:val="00337562"/>
    <w:rsid w:val="00340648"/>
    <w:rsid w:val="00342631"/>
    <w:rsid w:val="00343E25"/>
    <w:rsid w:val="00346D1D"/>
    <w:rsid w:val="00354C9D"/>
    <w:rsid w:val="00356160"/>
    <w:rsid w:val="003561C0"/>
    <w:rsid w:val="00362D0D"/>
    <w:rsid w:val="00367E7A"/>
    <w:rsid w:val="00371624"/>
    <w:rsid w:val="00374459"/>
    <w:rsid w:val="00375EA6"/>
    <w:rsid w:val="00384C53"/>
    <w:rsid w:val="00384EF2"/>
    <w:rsid w:val="00385E4A"/>
    <w:rsid w:val="00385F70"/>
    <w:rsid w:val="00392691"/>
    <w:rsid w:val="00392AA2"/>
    <w:rsid w:val="003930F9"/>
    <w:rsid w:val="003A31C3"/>
    <w:rsid w:val="003A41F8"/>
    <w:rsid w:val="003A55AF"/>
    <w:rsid w:val="003A6DAA"/>
    <w:rsid w:val="003A7487"/>
    <w:rsid w:val="003A79D4"/>
    <w:rsid w:val="003B168B"/>
    <w:rsid w:val="003B3627"/>
    <w:rsid w:val="003B4870"/>
    <w:rsid w:val="003C1B43"/>
    <w:rsid w:val="003C1F58"/>
    <w:rsid w:val="003D228D"/>
    <w:rsid w:val="003D4ED4"/>
    <w:rsid w:val="003E018A"/>
    <w:rsid w:val="003E1564"/>
    <w:rsid w:val="003E338A"/>
    <w:rsid w:val="003E7265"/>
    <w:rsid w:val="003E75F8"/>
    <w:rsid w:val="003F146E"/>
    <w:rsid w:val="003F57CE"/>
    <w:rsid w:val="003F6B77"/>
    <w:rsid w:val="00400AA7"/>
    <w:rsid w:val="00403D2E"/>
    <w:rsid w:val="00403EFB"/>
    <w:rsid w:val="00413A33"/>
    <w:rsid w:val="00413EF8"/>
    <w:rsid w:val="004310AE"/>
    <w:rsid w:val="00432E16"/>
    <w:rsid w:val="00434EF7"/>
    <w:rsid w:val="0043558F"/>
    <w:rsid w:val="0043563C"/>
    <w:rsid w:val="004409B1"/>
    <w:rsid w:val="00440AC4"/>
    <w:rsid w:val="00440DDC"/>
    <w:rsid w:val="004420C9"/>
    <w:rsid w:val="004434E2"/>
    <w:rsid w:val="0044701D"/>
    <w:rsid w:val="00450F82"/>
    <w:rsid w:val="0045186C"/>
    <w:rsid w:val="004541F9"/>
    <w:rsid w:val="00457467"/>
    <w:rsid w:val="004578F9"/>
    <w:rsid w:val="00461D99"/>
    <w:rsid w:val="00463277"/>
    <w:rsid w:val="004669DB"/>
    <w:rsid w:val="00471810"/>
    <w:rsid w:val="00471B46"/>
    <w:rsid w:val="00471B90"/>
    <w:rsid w:val="00472640"/>
    <w:rsid w:val="00473458"/>
    <w:rsid w:val="00473BC6"/>
    <w:rsid w:val="00490ABD"/>
    <w:rsid w:val="00491AC7"/>
    <w:rsid w:val="00495C4D"/>
    <w:rsid w:val="004979A9"/>
    <w:rsid w:val="004A01FA"/>
    <w:rsid w:val="004A0D2B"/>
    <w:rsid w:val="004A63F8"/>
    <w:rsid w:val="004A67DA"/>
    <w:rsid w:val="004B57B0"/>
    <w:rsid w:val="004C0EEE"/>
    <w:rsid w:val="004C2726"/>
    <w:rsid w:val="004D07C9"/>
    <w:rsid w:val="004D1FA2"/>
    <w:rsid w:val="004D4097"/>
    <w:rsid w:val="004E4345"/>
    <w:rsid w:val="004E4742"/>
    <w:rsid w:val="004E6298"/>
    <w:rsid w:val="004E7C06"/>
    <w:rsid w:val="004E7D28"/>
    <w:rsid w:val="004F3745"/>
    <w:rsid w:val="004F422F"/>
    <w:rsid w:val="004F53A9"/>
    <w:rsid w:val="00500B04"/>
    <w:rsid w:val="00502098"/>
    <w:rsid w:val="005021FB"/>
    <w:rsid w:val="005024FD"/>
    <w:rsid w:val="00502A8C"/>
    <w:rsid w:val="00503C64"/>
    <w:rsid w:val="00504E2E"/>
    <w:rsid w:val="00505102"/>
    <w:rsid w:val="005127DA"/>
    <w:rsid w:val="00513D5E"/>
    <w:rsid w:val="00514CBD"/>
    <w:rsid w:val="00522EBF"/>
    <w:rsid w:val="00526A39"/>
    <w:rsid w:val="00526F29"/>
    <w:rsid w:val="005276F4"/>
    <w:rsid w:val="0053061A"/>
    <w:rsid w:val="00530F0E"/>
    <w:rsid w:val="00532074"/>
    <w:rsid w:val="005334EB"/>
    <w:rsid w:val="00536281"/>
    <w:rsid w:val="005439CE"/>
    <w:rsid w:val="0054795F"/>
    <w:rsid w:val="00553403"/>
    <w:rsid w:val="00553CEB"/>
    <w:rsid w:val="00560123"/>
    <w:rsid w:val="00562CCB"/>
    <w:rsid w:val="00565C62"/>
    <w:rsid w:val="005665BE"/>
    <w:rsid w:val="0056729D"/>
    <w:rsid w:val="005734D6"/>
    <w:rsid w:val="00575AF2"/>
    <w:rsid w:val="0057760F"/>
    <w:rsid w:val="00595B25"/>
    <w:rsid w:val="00596E12"/>
    <w:rsid w:val="005A00FD"/>
    <w:rsid w:val="005A0D0F"/>
    <w:rsid w:val="005A1F10"/>
    <w:rsid w:val="005B0CD0"/>
    <w:rsid w:val="005B1117"/>
    <w:rsid w:val="005B30D6"/>
    <w:rsid w:val="005B33C2"/>
    <w:rsid w:val="005B3AF5"/>
    <w:rsid w:val="005B3E72"/>
    <w:rsid w:val="005C0CAD"/>
    <w:rsid w:val="005C24AF"/>
    <w:rsid w:val="005C3CD0"/>
    <w:rsid w:val="005C4B65"/>
    <w:rsid w:val="005C50C0"/>
    <w:rsid w:val="005C570B"/>
    <w:rsid w:val="005C60DA"/>
    <w:rsid w:val="005D280A"/>
    <w:rsid w:val="005D478A"/>
    <w:rsid w:val="005E4444"/>
    <w:rsid w:val="005E7528"/>
    <w:rsid w:val="005F14E2"/>
    <w:rsid w:val="005F61A3"/>
    <w:rsid w:val="005F69BF"/>
    <w:rsid w:val="00600C99"/>
    <w:rsid w:val="00602165"/>
    <w:rsid w:val="00602F65"/>
    <w:rsid w:val="00603E1C"/>
    <w:rsid w:val="00604942"/>
    <w:rsid w:val="006108A5"/>
    <w:rsid w:val="00616CBF"/>
    <w:rsid w:val="006173DB"/>
    <w:rsid w:val="00620F09"/>
    <w:rsid w:val="006220A3"/>
    <w:rsid w:val="0062277C"/>
    <w:rsid w:val="006235F7"/>
    <w:rsid w:val="00630DD3"/>
    <w:rsid w:val="00631505"/>
    <w:rsid w:val="006324A6"/>
    <w:rsid w:val="006434FA"/>
    <w:rsid w:val="0065020C"/>
    <w:rsid w:val="00651C76"/>
    <w:rsid w:val="006528D4"/>
    <w:rsid w:val="006535A3"/>
    <w:rsid w:val="00655675"/>
    <w:rsid w:val="00655CC3"/>
    <w:rsid w:val="00656680"/>
    <w:rsid w:val="0066255D"/>
    <w:rsid w:val="00663EDD"/>
    <w:rsid w:val="00667E2E"/>
    <w:rsid w:val="00670000"/>
    <w:rsid w:val="00675D1A"/>
    <w:rsid w:val="00676806"/>
    <w:rsid w:val="00680689"/>
    <w:rsid w:val="0068074F"/>
    <w:rsid w:val="00685223"/>
    <w:rsid w:val="00686429"/>
    <w:rsid w:val="00686B4E"/>
    <w:rsid w:val="00687D34"/>
    <w:rsid w:val="00692A6B"/>
    <w:rsid w:val="00692CC6"/>
    <w:rsid w:val="00693324"/>
    <w:rsid w:val="00696FCD"/>
    <w:rsid w:val="006A2994"/>
    <w:rsid w:val="006A29FB"/>
    <w:rsid w:val="006A4690"/>
    <w:rsid w:val="006A65D8"/>
    <w:rsid w:val="006B36D2"/>
    <w:rsid w:val="006B6E73"/>
    <w:rsid w:val="006B7734"/>
    <w:rsid w:val="006C0ED9"/>
    <w:rsid w:val="006C2A44"/>
    <w:rsid w:val="006C4E6F"/>
    <w:rsid w:val="006C66E4"/>
    <w:rsid w:val="006D0064"/>
    <w:rsid w:val="006D4406"/>
    <w:rsid w:val="006D5442"/>
    <w:rsid w:val="006D588F"/>
    <w:rsid w:val="006E1280"/>
    <w:rsid w:val="006E54AE"/>
    <w:rsid w:val="006E6ED5"/>
    <w:rsid w:val="006E73DA"/>
    <w:rsid w:val="006F1B74"/>
    <w:rsid w:val="006F2DBE"/>
    <w:rsid w:val="006F49B2"/>
    <w:rsid w:val="006F5F5C"/>
    <w:rsid w:val="006F684C"/>
    <w:rsid w:val="00703A65"/>
    <w:rsid w:val="007062FF"/>
    <w:rsid w:val="007077EA"/>
    <w:rsid w:val="00716D14"/>
    <w:rsid w:val="00724FFF"/>
    <w:rsid w:val="00726799"/>
    <w:rsid w:val="00730E8A"/>
    <w:rsid w:val="0073116E"/>
    <w:rsid w:val="00731249"/>
    <w:rsid w:val="00734638"/>
    <w:rsid w:val="00740683"/>
    <w:rsid w:val="00750300"/>
    <w:rsid w:val="0075205F"/>
    <w:rsid w:val="00752403"/>
    <w:rsid w:val="007534EB"/>
    <w:rsid w:val="00753FDF"/>
    <w:rsid w:val="00754894"/>
    <w:rsid w:val="00760F53"/>
    <w:rsid w:val="007627A6"/>
    <w:rsid w:val="00766032"/>
    <w:rsid w:val="0077248C"/>
    <w:rsid w:val="0077256A"/>
    <w:rsid w:val="00774213"/>
    <w:rsid w:val="00774436"/>
    <w:rsid w:val="00775FC0"/>
    <w:rsid w:val="0077759B"/>
    <w:rsid w:val="007822D8"/>
    <w:rsid w:val="00784AA6"/>
    <w:rsid w:val="00790B8D"/>
    <w:rsid w:val="00790F05"/>
    <w:rsid w:val="0079444E"/>
    <w:rsid w:val="007A031D"/>
    <w:rsid w:val="007A3DCA"/>
    <w:rsid w:val="007B702A"/>
    <w:rsid w:val="007C34D3"/>
    <w:rsid w:val="007C3956"/>
    <w:rsid w:val="007D2C39"/>
    <w:rsid w:val="007D3FCB"/>
    <w:rsid w:val="007E7AFB"/>
    <w:rsid w:val="007F026D"/>
    <w:rsid w:val="007F3794"/>
    <w:rsid w:val="007F3DD0"/>
    <w:rsid w:val="007F41D5"/>
    <w:rsid w:val="00802FD6"/>
    <w:rsid w:val="008070FF"/>
    <w:rsid w:val="00807DF2"/>
    <w:rsid w:val="00810672"/>
    <w:rsid w:val="00820DC6"/>
    <w:rsid w:val="00821B7A"/>
    <w:rsid w:val="00823478"/>
    <w:rsid w:val="00827A7D"/>
    <w:rsid w:val="008305AD"/>
    <w:rsid w:val="0083155E"/>
    <w:rsid w:val="0083405C"/>
    <w:rsid w:val="008376E4"/>
    <w:rsid w:val="00841073"/>
    <w:rsid w:val="008453D5"/>
    <w:rsid w:val="008475D5"/>
    <w:rsid w:val="00855E3E"/>
    <w:rsid w:val="00857376"/>
    <w:rsid w:val="00857C34"/>
    <w:rsid w:val="00860527"/>
    <w:rsid w:val="008636D9"/>
    <w:rsid w:val="008671C2"/>
    <w:rsid w:val="00867763"/>
    <w:rsid w:val="008724BB"/>
    <w:rsid w:val="008749E6"/>
    <w:rsid w:val="00874E0D"/>
    <w:rsid w:val="008762FB"/>
    <w:rsid w:val="00886AC8"/>
    <w:rsid w:val="008909FB"/>
    <w:rsid w:val="0089258F"/>
    <w:rsid w:val="00893658"/>
    <w:rsid w:val="00893D9B"/>
    <w:rsid w:val="00897E2D"/>
    <w:rsid w:val="008A0A37"/>
    <w:rsid w:val="008A6F7C"/>
    <w:rsid w:val="008A7390"/>
    <w:rsid w:val="008B097D"/>
    <w:rsid w:val="008B541B"/>
    <w:rsid w:val="008C0CFD"/>
    <w:rsid w:val="008C1A28"/>
    <w:rsid w:val="008C6062"/>
    <w:rsid w:val="008C6781"/>
    <w:rsid w:val="008D051A"/>
    <w:rsid w:val="008D0B47"/>
    <w:rsid w:val="008D3769"/>
    <w:rsid w:val="008D4F3A"/>
    <w:rsid w:val="008D5CA0"/>
    <w:rsid w:val="008D677C"/>
    <w:rsid w:val="008D67C5"/>
    <w:rsid w:val="008E1CEA"/>
    <w:rsid w:val="008F4E25"/>
    <w:rsid w:val="00912CF0"/>
    <w:rsid w:val="00914DA8"/>
    <w:rsid w:val="00916907"/>
    <w:rsid w:val="00920026"/>
    <w:rsid w:val="00921827"/>
    <w:rsid w:val="00922C41"/>
    <w:rsid w:val="00930C22"/>
    <w:rsid w:val="00931758"/>
    <w:rsid w:val="00935AD0"/>
    <w:rsid w:val="00943806"/>
    <w:rsid w:val="0094748E"/>
    <w:rsid w:val="00950DFF"/>
    <w:rsid w:val="0095139C"/>
    <w:rsid w:val="00952169"/>
    <w:rsid w:val="009531D1"/>
    <w:rsid w:val="00956A41"/>
    <w:rsid w:val="0096060A"/>
    <w:rsid w:val="00962509"/>
    <w:rsid w:val="00964F89"/>
    <w:rsid w:val="00965F76"/>
    <w:rsid w:val="009708C6"/>
    <w:rsid w:val="0097285D"/>
    <w:rsid w:val="00973E8E"/>
    <w:rsid w:val="0097730A"/>
    <w:rsid w:val="009826EB"/>
    <w:rsid w:val="009831F3"/>
    <w:rsid w:val="00990805"/>
    <w:rsid w:val="00991C5E"/>
    <w:rsid w:val="009952E1"/>
    <w:rsid w:val="00995CD0"/>
    <w:rsid w:val="00997AB0"/>
    <w:rsid w:val="009A4CCA"/>
    <w:rsid w:val="009A6C0F"/>
    <w:rsid w:val="009A72B3"/>
    <w:rsid w:val="009B01CE"/>
    <w:rsid w:val="009B1310"/>
    <w:rsid w:val="009B2F1B"/>
    <w:rsid w:val="009C2CE3"/>
    <w:rsid w:val="009C57D1"/>
    <w:rsid w:val="009C6375"/>
    <w:rsid w:val="009D10A3"/>
    <w:rsid w:val="009D3DA5"/>
    <w:rsid w:val="009D4D24"/>
    <w:rsid w:val="009D654D"/>
    <w:rsid w:val="009D701A"/>
    <w:rsid w:val="009E0798"/>
    <w:rsid w:val="009E1620"/>
    <w:rsid w:val="009E1A34"/>
    <w:rsid w:val="009E6F7C"/>
    <w:rsid w:val="009F06ED"/>
    <w:rsid w:val="009F0D09"/>
    <w:rsid w:val="009F24C4"/>
    <w:rsid w:val="009F5BED"/>
    <w:rsid w:val="009F6133"/>
    <w:rsid w:val="00A05921"/>
    <w:rsid w:val="00A05FBC"/>
    <w:rsid w:val="00A063B3"/>
    <w:rsid w:val="00A14702"/>
    <w:rsid w:val="00A2109E"/>
    <w:rsid w:val="00A24EE9"/>
    <w:rsid w:val="00A27AF2"/>
    <w:rsid w:val="00A30B40"/>
    <w:rsid w:val="00A325A0"/>
    <w:rsid w:val="00A37ACC"/>
    <w:rsid w:val="00A456E8"/>
    <w:rsid w:val="00A5568E"/>
    <w:rsid w:val="00A618CD"/>
    <w:rsid w:val="00A74FF6"/>
    <w:rsid w:val="00A75BDC"/>
    <w:rsid w:val="00A83DCE"/>
    <w:rsid w:val="00A841B7"/>
    <w:rsid w:val="00A853BB"/>
    <w:rsid w:val="00A87DB3"/>
    <w:rsid w:val="00A96ABE"/>
    <w:rsid w:val="00AA020E"/>
    <w:rsid w:val="00AA05BC"/>
    <w:rsid w:val="00AA592B"/>
    <w:rsid w:val="00AA7B21"/>
    <w:rsid w:val="00AB0493"/>
    <w:rsid w:val="00AC382B"/>
    <w:rsid w:val="00AD5ECF"/>
    <w:rsid w:val="00AD7915"/>
    <w:rsid w:val="00AE0FA4"/>
    <w:rsid w:val="00AE404D"/>
    <w:rsid w:val="00AE64AE"/>
    <w:rsid w:val="00AE7D21"/>
    <w:rsid w:val="00AF411E"/>
    <w:rsid w:val="00AF5339"/>
    <w:rsid w:val="00AF7901"/>
    <w:rsid w:val="00B0156E"/>
    <w:rsid w:val="00B027D0"/>
    <w:rsid w:val="00B03C25"/>
    <w:rsid w:val="00B03E52"/>
    <w:rsid w:val="00B17136"/>
    <w:rsid w:val="00B22197"/>
    <w:rsid w:val="00B23CA1"/>
    <w:rsid w:val="00B26C3E"/>
    <w:rsid w:val="00B3312F"/>
    <w:rsid w:val="00B36081"/>
    <w:rsid w:val="00B37BAA"/>
    <w:rsid w:val="00B4170F"/>
    <w:rsid w:val="00B45738"/>
    <w:rsid w:val="00B46E5A"/>
    <w:rsid w:val="00B51274"/>
    <w:rsid w:val="00B54BD1"/>
    <w:rsid w:val="00B55030"/>
    <w:rsid w:val="00B55A07"/>
    <w:rsid w:val="00B6056A"/>
    <w:rsid w:val="00B61063"/>
    <w:rsid w:val="00B65A12"/>
    <w:rsid w:val="00B66C60"/>
    <w:rsid w:val="00B70E10"/>
    <w:rsid w:val="00B7265A"/>
    <w:rsid w:val="00B744C5"/>
    <w:rsid w:val="00B74571"/>
    <w:rsid w:val="00B768C9"/>
    <w:rsid w:val="00B803BA"/>
    <w:rsid w:val="00B809AD"/>
    <w:rsid w:val="00B81B4A"/>
    <w:rsid w:val="00B827E9"/>
    <w:rsid w:val="00B833BA"/>
    <w:rsid w:val="00B855ED"/>
    <w:rsid w:val="00B909DF"/>
    <w:rsid w:val="00B95291"/>
    <w:rsid w:val="00BA61EF"/>
    <w:rsid w:val="00BA73BA"/>
    <w:rsid w:val="00BA7C0C"/>
    <w:rsid w:val="00BB667F"/>
    <w:rsid w:val="00BC0BAA"/>
    <w:rsid w:val="00BC6878"/>
    <w:rsid w:val="00BC7ED2"/>
    <w:rsid w:val="00BD0B3A"/>
    <w:rsid w:val="00BD7834"/>
    <w:rsid w:val="00BD7D8F"/>
    <w:rsid w:val="00BE2392"/>
    <w:rsid w:val="00BE3E02"/>
    <w:rsid w:val="00BF5962"/>
    <w:rsid w:val="00BF623E"/>
    <w:rsid w:val="00C01B30"/>
    <w:rsid w:val="00C0740C"/>
    <w:rsid w:val="00C103F4"/>
    <w:rsid w:val="00C11F1C"/>
    <w:rsid w:val="00C138B1"/>
    <w:rsid w:val="00C15119"/>
    <w:rsid w:val="00C15FD7"/>
    <w:rsid w:val="00C16059"/>
    <w:rsid w:val="00C16925"/>
    <w:rsid w:val="00C17FC0"/>
    <w:rsid w:val="00C21D12"/>
    <w:rsid w:val="00C22DD6"/>
    <w:rsid w:val="00C23F05"/>
    <w:rsid w:val="00C301A0"/>
    <w:rsid w:val="00C306AD"/>
    <w:rsid w:val="00C35634"/>
    <w:rsid w:val="00C359BB"/>
    <w:rsid w:val="00C36A78"/>
    <w:rsid w:val="00C405B1"/>
    <w:rsid w:val="00C417BF"/>
    <w:rsid w:val="00C41988"/>
    <w:rsid w:val="00C41991"/>
    <w:rsid w:val="00C443FE"/>
    <w:rsid w:val="00C504FB"/>
    <w:rsid w:val="00C531FB"/>
    <w:rsid w:val="00C53B70"/>
    <w:rsid w:val="00C60829"/>
    <w:rsid w:val="00C60E8B"/>
    <w:rsid w:val="00C62662"/>
    <w:rsid w:val="00C64765"/>
    <w:rsid w:val="00C65A8C"/>
    <w:rsid w:val="00C666AC"/>
    <w:rsid w:val="00C6764D"/>
    <w:rsid w:val="00C73359"/>
    <w:rsid w:val="00C74AE5"/>
    <w:rsid w:val="00C7600C"/>
    <w:rsid w:val="00C763AE"/>
    <w:rsid w:val="00C76E7D"/>
    <w:rsid w:val="00C8472C"/>
    <w:rsid w:val="00C84B82"/>
    <w:rsid w:val="00C93A16"/>
    <w:rsid w:val="00CA0C20"/>
    <w:rsid w:val="00CB1683"/>
    <w:rsid w:val="00CB6325"/>
    <w:rsid w:val="00CB78B9"/>
    <w:rsid w:val="00CC72FC"/>
    <w:rsid w:val="00CD2913"/>
    <w:rsid w:val="00CD2DB4"/>
    <w:rsid w:val="00CE01F2"/>
    <w:rsid w:val="00CE122C"/>
    <w:rsid w:val="00CE23B1"/>
    <w:rsid w:val="00CE3ACF"/>
    <w:rsid w:val="00CE4F1F"/>
    <w:rsid w:val="00CF12E2"/>
    <w:rsid w:val="00CF23FB"/>
    <w:rsid w:val="00CF27EB"/>
    <w:rsid w:val="00CF7EAC"/>
    <w:rsid w:val="00CF7F5A"/>
    <w:rsid w:val="00D03CB0"/>
    <w:rsid w:val="00D05C68"/>
    <w:rsid w:val="00D05CBD"/>
    <w:rsid w:val="00D076E0"/>
    <w:rsid w:val="00D109B4"/>
    <w:rsid w:val="00D113D6"/>
    <w:rsid w:val="00D11B02"/>
    <w:rsid w:val="00D156FA"/>
    <w:rsid w:val="00D21EEA"/>
    <w:rsid w:val="00D24D8E"/>
    <w:rsid w:val="00D35835"/>
    <w:rsid w:val="00D3594F"/>
    <w:rsid w:val="00D368DF"/>
    <w:rsid w:val="00D3728B"/>
    <w:rsid w:val="00D3784B"/>
    <w:rsid w:val="00D4021E"/>
    <w:rsid w:val="00D44B41"/>
    <w:rsid w:val="00D44E4F"/>
    <w:rsid w:val="00D45918"/>
    <w:rsid w:val="00D46BF0"/>
    <w:rsid w:val="00D5480B"/>
    <w:rsid w:val="00D6029B"/>
    <w:rsid w:val="00D6059C"/>
    <w:rsid w:val="00D6112D"/>
    <w:rsid w:val="00D6296A"/>
    <w:rsid w:val="00D6394B"/>
    <w:rsid w:val="00D672C8"/>
    <w:rsid w:val="00D745E3"/>
    <w:rsid w:val="00D754CC"/>
    <w:rsid w:val="00D7792D"/>
    <w:rsid w:val="00D80A4B"/>
    <w:rsid w:val="00D825A1"/>
    <w:rsid w:val="00D83025"/>
    <w:rsid w:val="00D90C6C"/>
    <w:rsid w:val="00D90DD1"/>
    <w:rsid w:val="00D96913"/>
    <w:rsid w:val="00D9784E"/>
    <w:rsid w:val="00DA34B2"/>
    <w:rsid w:val="00DA4468"/>
    <w:rsid w:val="00DA5D64"/>
    <w:rsid w:val="00DA71EF"/>
    <w:rsid w:val="00DA7FEB"/>
    <w:rsid w:val="00DB723B"/>
    <w:rsid w:val="00DC1839"/>
    <w:rsid w:val="00DC32DD"/>
    <w:rsid w:val="00DC7E21"/>
    <w:rsid w:val="00DD242B"/>
    <w:rsid w:val="00DD6AB5"/>
    <w:rsid w:val="00DD6B2B"/>
    <w:rsid w:val="00DF5294"/>
    <w:rsid w:val="00E02FEC"/>
    <w:rsid w:val="00E0771A"/>
    <w:rsid w:val="00E07EEB"/>
    <w:rsid w:val="00E127F1"/>
    <w:rsid w:val="00E15283"/>
    <w:rsid w:val="00E20275"/>
    <w:rsid w:val="00E350D9"/>
    <w:rsid w:val="00E465F8"/>
    <w:rsid w:val="00E50D95"/>
    <w:rsid w:val="00E7068C"/>
    <w:rsid w:val="00E712CA"/>
    <w:rsid w:val="00E7406B"/>
    <w:rsid w:val="00E7582E"/>
    <w:rsid w:val="00E76E90"/>
    <w:rsid w:val="00E817FA"/>
    <w:rsid w:val="00E82C30"/>
    <w:rsid w:val="00E85742"/>
    <w:rsid w:val="00E87532"/>
    <w:rsid w:val="00E92811"/>
    <w:rsid w:val="00E92D20"/>
    <w:rsid w:val="00E9399F"/>
    <w:rsid w:val="00E9453B"/>
    <w:rsid w:val="00E96AAB"/>
    <w:rsid w:val="00E97500"/>
    <w:rsid w:val="00E9784C"/>
    <w:rsid w:val="00EA3D1E"/>
    <w:rsid w:val="00EA52FB"/>
    <w:rsid w:val="00EA70F0"/>
    <w:rsid w:val="00EB2593"/>
    <w:rsid w:val="00EB3999"/>
    <w:rsid w:val="00EB54A5"/>
    <w:rsid w:val="00EB7629"/>
    <w:rsid w:val="00EC1D11"/>
    <w:rsid w:val="00EC38FC"/>
    <w:rsid w:val="00EC3DE3"/>
    <w:rsid w:val="00EC4299"/>
    <w:rsid w:val="00EC5C59"/>
    <w:rsid w:val="00EC6D1E"/>
    <w:rsid w:val="00EC7A47"/>
    <w:rsid w:val="00EC7D98"/>
    <w:rsid w:val="00ED2F47"/>
    <w:rsid w:val="00ED44EA"/>
    <w:rsid w:val="00ED5883"/>
    <w:rsid w:val="00ED6676"/>
    <w:rsid w:val="00EE7A61"/>
    <w:rsid w:val="00EF22EA"/>
    <w:rsid w:val="00EF43B5"/>
    <w:rsid w:val="00EF6949"/>
    <w:rsid w:val="00EF721F"/>
    <w:rsid w:val="00F00C07"/>
    <w:rsid w:val="00F00FC5"/>
    <w:rsid w:val="00F01860"/>
    <w:rsid w:val="00F05887"/>
    <w:rsid w:val="00F1103E"/>
    <w:rsid w:val="00F13421"/>
    <w:rsid w:val="00F162CA"/>
    <w:rsid w:val="00F1776C"/>
    <w:rsid w:val="00F32760"/>
    <w:rsid w:val="00F34447"/>
    <w:rsid w:val="00F36B6D"/>
    <w:rsid w:val="00F36D08"/>
    <w:rsid w:val="00F37E3B"/>
    <w:rsid w:val="00F37ED2"/>
    <w:rsid w:val="00F40E8E"/>
    <w:rsid w:val="00F45E2B"/>
    <w:rsid w:val="00F50F1E"/>
    <w:rsid w:val="00F543CD"/>
    <w:rsid w:val="00F54959"/>
    <w:rsid w:val="00F62BE5"/>
    <w:rsid w:val="00F63164"/>
    <w:rsid w:val="00F6649B"/>
    <w:rsid w:val="00F72B2F"/>
    <w:rsid w:val="00F734E8"/>
    <w:rsid w:val="00F73A9F"/>
    <w:rsid w:val="00F73B34"/>
    <w:rsid w:val="00F75072"/>
    <w:rsid w:val="00F8015C"/>
    <w:rsid w:val="00F81148"/>
    <w:rsid w:val="00F81A37"/>
    <w:rsid w:val="00F82A9A"/>
    <w:rsid w:val="00F83FD2"/>
    <w:rsid w:val="00F857B9"/>
    <w:rsid w:val="00F860E8"/>
    <w:rsid w:val="00F86747"/>
    <w:rsid w:val="00F8743D"/>
    <w:rsid w:val="00F87ED0"/>
    <w:rsid w:val="00F95755"/>
    <w:rsid w:val="00F96BF6"/>
    <w:rsid w:val="00FA167D"/>
    <w:rsid w:val="00FA2302"/>
    <w:rsid w:val="00FA6D7E"/>
    <w:rsid w:val="00FB39DE"/>
    <w:rsid w:val="00FB5129"/>
    <w:rsid w:val="00FB5CEA"/>
    <w:rsid w:val="00FB6AC5"/>
    <w:rsid w:val="00FC3C64"/>
    <w:rsid w:val="00FC3D2D"/>
    <w:rsid w:val="00FC6F5B"/>
    <w:rsid w:val="00FC75E3"/>
    <w:rsid w:val="00FC782F"/>
    <w:rsid w:val="00FC7DD3"/>
    <w:rsid w:val="00FD5204"/>
    <w:rsid w:val="00FD5F69"/>
    <w:rsid w:val="00FD6EB9"/>
    <w:rsid w:val="00FD7B21"/>
    <w:rsid w:val="00FE4EF6"/>
    <w:rsid w:val="00FE6A13"/>
    <w:rsid w:val="00FF03A0"/>
    <w:rsid w:val="00FF12CA"/>
    <w:rsid w:val="00FF43B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2A"/>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F37ED2"/>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F37ED2"/>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FootnoteCommononesBody">
    <w:name w:val="Footnote (Common ones:Body)"/>
    <w:basedOn w:val="Normal"/>
    <w:uiPriority w:val="99"/>
    <w:rsid w:val="00CD2913"/>
    <w:pPr>
      <w:suppressAutoHyphens/>
      <w:autoSpaceDE w:val="0"/>
      <w:autoSpaceDN w:val="0"/>
      <w:adjustRightInd w:val="0"/>
      <w:spacing w:before="193" w:after="0" w:line="193" w:lineRule="atLeast"/>
      <w:textAlignment w:val="center"/>
    </w:pPr>
    <w:rPr>
      <w:rFonts w:ascii="Helvetica" w:hAnsi="Helvetica" w:cs="Helvetica"/>
      <w:color w:val="878786"/>
      <w:spacing w:val="-2"/>
      <w:sz w:val="16"/>
      <w:szCs w:val="16"/>
    </w:rPr>
  </w:style>
  <w:style w:type="character" w:customStyle="1" w:styleId="normaltextrun">
    <w:name w:val="normaltextrun"/>
    <w:basedOn w:val="DefaultParagraphFont"/>
    <w:rsid w:val="0060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d3a458f-664c-47e4-8a2d-a299ea1879d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E56C48-57D5-4CA4-A9CF-701ABF89C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FA8CD-BD59-4F26-B009-3A75DE3498DF}">
  <ds:schemaRefs>
    <ds:schemaRef ds:uri="Microsoft.SharePoint.Taxonomy.ContentTypeSync"/>
  </ds:schemaRefs>
</ds:datastoreItem>
</file>

<file path=customXml/itemProps3.xml><?xml version="1.0" encoding="utf-8"?>
<ds:datastoreItem xmlns:ds="http://schemas.openxmlformats.org/officeDocument/2006/customXml" ds:itemID="{863B84CB-633E-4B65-BF3A-C3D7799666CD}">
  <ds:schemaRefs>
    <ds:schemaRef ds:uri="http://schemas.microsoft.com/sharepoint/v3/contenttype/forms"/>
  </ds:schemaRefs>
</ds:datastoreItem>
</file>

<file path=customXml/itemProps4.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5.xml><?xml version="1.0" encoding="utf-8"?>
<ds:datastoreItem xmlns:ds="http://schemas.openxmlformats.org/officeDocument/2006/customXml" ds:itemID="{6CD12BBE-E1BD-4348-84FB-8D0AF8290797}">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7515</Words>
  <Characters>37877</Characters>
  <Application>Microsoft Office Word</Application>
  <DocSecurity>0</DocSecurity>
  <Lines>1052</Lines>
  <Paragraphs>677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Southampton City Region</dc:title>
  <dc:subject/>
  <dc:creator>Sustrans</dc:creator>
  <cp:keywords/>
  <dc:description/>
  <cp:lastModifiedBy>Ben Carruthers</cp:lastModifiedBy>
  <cp:revision>9</cp:revision>
  <dcterms:created xsi:type="dcterms:W3CDTF">2024-02-20T10:53:00Z</dcterms:created>
  <dcterms:modified xsi:type="dcterms:W3CDTF">2024-02-29T10:23:00Z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887000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