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2C3B27CF" w:rsidR="002847D6" w:rsidRPr="00400AA7" w:rsidRDefault="002847D6" w:rsidP="00400AA7">
      <w:pPr>
        <w:pStyle w:val="Heading1"/>
      </w:pPr>
      <w:bookmarkStart w:id="0" w:name="_Toc103073154"/>
      <w:bookmarkStart w:id="1" w:name="_Toc158720886"/>
      <w:r w:rsidRPr="00400AA7">
        <w:rPr>
          <w:sz w:val="72"/>
          <w:szCs w:val="72"/>
        </w:rPr>
        <w:t>Bristol</w:t>
      </w:r>
      <w:r w:rsidR="00CD2913">
        <w:t xml:space="preserve"> </w:t>
      </w:r>
      <w:r w:rsidR="00CD2913">
        <w:br/>
      </w:r>
      <w:r w:rsidRPr="002847D6">
        <w:t xml:space="preserve">Walking and Cycling Index </w:t>
      </w:r>
      <w:r w:rsidRPr="00C64765">
        <w:t>202</w:t>
      </w:r>
      <w:bookmarkEnd w:id="0"/>
      <w:r w:rsidR="00EF6949" w:rsidRPr="00C64765">
        <w:t>3</w:t>
      </w:r>
      <w:bookmarkEnd w:id="1"/>
    </w:p>
    <w:p w14:paraId="45546BB6" w14:textId="40705CE4" w:rsidR="002847D6" w:rsidRPr="002847D6" w:rsidRDefault="002847D6" w:rsidP="002847D6">
      <w:r w:rsidRPr="002847D6">
        <w:t>Published Ma</w:t>
      </w:r>
      <w:r w:rsidR="00EF6949">
        <w:t>rch</w:t>
      </w:r>
      <w:r w:rsidRPr="002847D6">
        <w:t xml:space="preserve"> </w:t>
      </w:r>
      <w:r w:rsidRPr="000A79A1">
        <w:rPr>
          <w:rStyle w:val="Normalbold"/>
          <w:b w:val="0"/>
          <w:bCs w:val="0"/>
        </w:rPr>
        <w:t>202</w:t>
      </w:r>
      <w:r w:rsidR="00EF6949" w:rsidRPr="000A79A1">
        <w:rPr>
          <w:rStyle w:val="Normalbold"/>
          <w:b w:val="0"/>
          <w:bCs w:val="0"/>
        </w:rPr>
        <w:t>4</w:t>
      </w:r>
    </w:p>
    <w:p w14:paraId="54E1C6D9" w14:textId="7B5B121D" w:rsidR="008F4E25" w:rsidRDefault="002847D6" w:rsidP="001D3F05">
      <w:r>
        <w:t>Bristol City Council</w:t>
      </w:r>
    </w:p>
    <w:p w14:paraId="6FD2CB95" w14:textId="1311EC95" w:rsidR="002847D6" w:rsidRDefault="002847D6" w:rsidP="001D3F05">
      <w:r>
        <w:t>Sustrans</w:t>
      </w:r>
    </w:p>
    <w:p w14:paraId="71879D06" w14:textId="77777777" w:rsidR="002847D6" w:rsidRPr="002847D6" w:rsidRDefault="002847D6" w:rsidP="00400AA7">
      <w:pPr>
        <w:pStyle w:val="Heading2"/>
      </w:pPr>
      <w:bookmarkStart w:id="2" w:name="_Toc103073155"/>
      <w:bookmarkStart w:id="3" w:name="_Toc158720887"/>
      <w:r w:rsidRPr="002847D6">
        <w:lastRenderedPageBreak/>
        <w:t>Foreword</w:t>
      </w:r>
      <w:bookmarkEnd w:id="2"/>
      <w:bookmarkEnd w:id="3"/>
    </w:p>
    <w:p w14:paraId="7A9FF599" w14:textId="77777777" w:rsidR="002847D6" w:rsidRPr="002847D6" w:rsidRDefault="002847D6" w:rsidP="00400AA7">
      <w:pPr>
        <w:pStyle w:val="Subtitle"/>
      </w:pPr>
      <w:r w:rsidRPr="002847D6">
        <w:t>Our vision for walking, wheeling and cycling in Bristol</w:t>
      </w:r>
    </w:p>
    <w:p w14:paraId="75710606" w14:textId="77777777" w:rsidR="00D24D8E" w:rsidRDefault="00D24D8E" w:rsidP="00D24D8E">
      <w:r>
        <w:t xml:space="preserve">Walking, wheeling and cycling are travel options that simultaneously provide physical health benefits for residents and help deliver a more sustainable present and future for our city. Bristol’s active travel network is a resilient part of our transport system. It keeps people moving through reliable alternatives to driving as we continue to influence behaviour change, improve our air quality and public health, and unlock barriers to inclusive economic growth. </w:t>
      </w:r>
    </w:p>
    <w:p w14:paraId="0C011669" w14:textId="77777777" w:rsidR="00D24D8E" w:rsidRDefault="00D24D8E" w:rsidP="00D24D8E">
      <w:r>
        <w:t>My administration continues working to diversify Bristol’s travel options, helping make active travel methods an easier choice for suitable journeys, while pushing towards the mass transit system that Bristolians deserve. This includes transforming our historic city into a safer space for pedestrians, improving cycle routes and providing the infrastructure that makes walking and cycling safer and more appealing.</w:t>
      </w:r>
    </w:p>
    <w:p w14:paraId="20C561EF" w14:textId="77777777" w:rsidR="00D24D8E" w:rsidRDefault="00D24D8E" w:rsidP="00D24D8E">
      <w:r>
        <w:t xml:space="preserve">The result has been some amazing changes to our city that we can all be proud of. Free active travel offers, new cycle hangars, pedestrianisation of key high streets, and brilliant new segregated cycle paths on key travel routes are all important. Meanwhile, we have opened Bristol’s first new train station in almost a century at Portway Park &amp; Ride, with work underway at Ashley Down and more stations coming across our city. </w:t>
      </w:r>
      <w:r w:rsidRPr="000A79A1">
        <w:rPr>
          <w:bCs/>
        </w:rPr>
        <w:t>2023</w:t>
      </w:r>
      <w:r>
        <w:t xml:space="preserve"> also saw the reopening of ageing infrastructure including Gaol Ferry Bridge and Redcliffe Bridge, and the start of crucial restoration work on other bridges along the New Cut and beyond.</w:t>
      </w:r>
    </w:p>
    <w:p w14:paraId="4F4AD29C" w14:textId="77777777" w:rsidR="00D24D8E" w:rsidRDefault="00D24D8E" w:rsidP="00D24D8E">
      <w:r>
        <w:t>It’s great to see the impact these changes are having already, but we know there’s still more work to be done. We will continue to develop a city that is well connected, ensuring that we have great quality infrastructure that makes walking and cycling the obvious choice for shorter journeys, and progress towards a mass transit system for Bristol.</w:t>
      </w:r>
    </w:p>
    <w:p w14:paraId="31ADC135" w14:textId="047E7AC6" w:rsidR="002847D6" w:rsidRPr="000A79A1" w:rsidRDefault="00D24D8E" w:rsidP="00D24D8E">
      <w:pPr>
        <w:rPr>
          <w:b/>
          <w:bCs/>
        </w:rPr>
      </w:pPr>
      <w:r w:rsidRPr="000A79A1">
        <w:rPr>
          <w:b/>
          <w:bCs/>
        </w:rPr>
        <w:t>Marvin Rees OBE, Mayor of Bristol</w:t>
      </w:r>
      <w:r w:rsidR="002847D6" w:rsidRPr="000A79A1">
        <w:rPr>
          <w:b/>
          <w:bCs/>
        </w:rPr>
        <w:t>.</w:t>
      </w:r>
    </w:p>
    <w:p w14:paraId="11A055DA" w14:textId="069AF1BF" w:rsidR="00E00937" w:rsidRPr="00E00937" w:rsidRDefault="002847D6" w:rsidP="00E00937">
      <w:pPr>
        <w:pStyle w:val="Heading2"/>
      </w:pPr>
      <w:bookmarkStart w:id="4" w:name="_Toc103073156"/>
      <w:bookmarkStart w:id="5" w:name="_Toc158720888"/>
      <w:r>
        <w:lastRenderedPageBreak/>
        <w:t>Contents</w:t>
      </w:r>
      <w:bookmarkEnd w:id="4"/>
      <w:bookmarkEnd w:id="5"/>
      <w:r w:rsidR="004E4742">
        <w:rPr>
          <w:rFonts w:asciiTheme="minorHAnsi" w:hAnsiTheme="minorHAnsi" w:cstheme="minorHAnsi"/>
          <w:i/>
          <w:iCs/>
        </w:rPr>
        <w:fldChar w:fldCharType="begin"/>
      </w:r>
      <w:r w:rsidR="004E4742">
        <w:instrText xml:space="preserve"> TOC \o "1-2" \h \z \u </w:instrText>
      </w:r>
      <w:r w:rsidR="004E4742">
        <w:rPr>
          <w:rFonts w:asciiTheme="minorHAnsi" w:hAnsiTheme="minorHAnsi" w:cstheme="minorHAnsi"/>
          <w:i/>
          <w:iCs/>
        </w:rPr>
        <w:fldChar w:fldCharType="separate"/>
      </w:r>
      <w:hyperlink w:anchor="_Toc158720886" w:history="1"/>
    </w:p>
    <w:p w14:paraId="4D248368" w14:textId="0A2928D2"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89" w:history="1">
        <w:r w:rsidR="00E00937" w:rsidRPr="00391835">
          <w:rPr>
            <w:rStyle w:val="Hyperlink"/>
            <w:noProof/>
          </w:rPr>
          <w:t>The Walking and Cycling Index</w:t>
        </w:r>
        <w:r w:rsidR="00E00937">
          <w:rPr>
            <w:noProof/>
            <w:webHidden/>
          </w:rPr>
          <w:tab/>
        </w:r>
        <w:r w:rsidR="00E00937">
          <w:rPr>
            <w:noProof/>
            <w:webHidden/>
          </w:rPr>
          <w:fldChar w:fldCharType="begin"/>
        </w:r>
        <w:r w:rsidR="00E00937">
          <w:rPr>
            <w:noProof/>
            <w:webHidden/>
          </w:rPr>
          <w:instrText xml:space="preserve"> PAGEREF _Toc158720889 \h </w:instrText>
        </w:r>
        <w:r w:rsidR="00E00937">
          <w:rPr>
            <w:noProof/>
            <w:webHidden/>
          </w:rPr>
        </w:r>
        <w:r w:rsidR="00E00937">
          <w:rPr>
            <w:noProof/>
            <w:webHidden/>
          </w:rPr>
          <w:fldChar w:fldCharType="separate"/>
        </w:r>
        <w:r w:rsidR="00E00937">
          <w:rPr>
            <w:noProof/>
            <w:webHidden/>
          </w:rPr>
          <w:t>4</w:t>
        </w:r>
        <w:r w:rsidR="00E00937">
          <w:rPr>
            <w:noProof/>
            <w:webHidden/>
          </w:rPr>
          <w:fldChar w:fldCharType="end"/>
        </w:r>
      </w:hyperlink>
    </w:p>
    <w:p w14:paraId="0CD21B9B" w14:textId="7BE65C81"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0" w:history="1">
        <w:r w:rsidR="00E00937" w:rsidRPr="00391835">
          <w:rPr>
            <w:rStyle w:val="Hyperlink"/>
            <w:noProof/>
          </w:rPr>
          <w:t>Headlines</w:t>
        </w:r>
        <w:r w:rsidR="00E00937">
          <w:rPr>
            <w:noProof/>
            <w:webHidden/>
          </w:rPr>
          <w:tab/>
        </w:r>
        <w:r w:rsidR="00E00937">
          <w:rPr>
            <w:noProof/>
            <w:webHidden/>
          </w:rPr>
          <w:fldChar w:fldCharType="begin"/>
        </w:r>
        <w:r w:rsidR="00E00937">
          <w:rPr>
            <w:noProof/>
            <w:webHidden/>
          </w:rPr>
          <w:instrText xml:space="preserve"> PAGEREF _Toc158720890 \h </w:instrText>
        </w:r>
        <w:r w:rsidR="00E00937">
          <w:rPr>
            <w:noProof/>
            <w:webHidden/>
          </w:rPr>
        </w:r>
        <w:r w:rsidR="00E00937">
          <w:rPr>
            <w:noProof/>
            <w:webHidden/>
          </w:rPr>
          <w:fldChar w:fldCharType="separate"/>
        </w:r>
        <w:r w:rsidR="00E00937">
          <w:rPr>
            <w:noProof/>
            <w:webHidden/>
          </w:rPr>
          <w:t>6</w:t>
        </w:r>
        <w:r w:rsidR="00E00937">
          <w:rPr>
            <w:noProof/>
            <w:webHidden/>
          </w:rPr>
          <w:fldChar w:fldCharType="end"/>
        </w:r>
      </w:hyperlink>
    </w:p>
    <w:p w14:paraId="7379AF38" w14:textId="5C0AF4EB"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1" w:history="1">
        <w:r w:rsidR="00E00937" w:rsidRPr="00391835">
          <w:rPr>
            <w:rStyle w:val="Hyperlink"/>
            <w:noProof/>
          </w:rPr>
          <w:t>Walking in Bristol</w:t>
        </w:r>
        <w:r w:rsidR="00E00937">
          <w:rPr>
            <w:noProof/>
            <w:webHidden/>
          </w:rPr>
          <w:tab/>
        </w:r>
        <w:r w:rsidR="00E00937">
          <w:rPr>
            <w:noProof/>
            <w:webHidden/>
          </w:rPr>
          <w:fldChar w:fldCharType="begin"/>
        </w:r>
        <w:r w:rsidR="00E00937">
          <w:rPr>
            <w:noProof/>
            <w:webHidden/>
          </w:rPr>
          <w:instrText xml:space="preserve"> PAGEREF _Toc158720891 \h </w:instrText>
        </w:r>
        <w:r w:rsidR="00E00937">
          <w:rPr>
            <w:noProof/>
            <w:webHidden/>
          </w:rPr>
        </w:r>
        <w:r w:rsidR="00E00937">
          <w:rPr>
            <w:noProof/>
            <w:webHidden/>
          </w:rPr>
          <w:fldChar w:fldCharType="separate"/>
        </w:r>
        <w:r w:rsidR="00E00937">
          <w:rPr>
            <w:noProof/>
            <w:webHidden/>
          </w:rPr>
          <w:t>11</w:t>
        </w:r>
        <w:r w:rsidR="00E00937">
          <w:rPr>
            <w:noProof/>
            <w:webHidden/>
          </w:rPr>
          <w:fldChar w:fldCharType="end"/>
        </w:r>
      </w:hyperlink>
    </w:p>
    <w:p w14:paraId="1E43F41A" w14:textId="0F417CBF"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2" w:history="1">
        <w:r w:rsidR="00E00937" w:rsidRPr="00391835">
          <w:rPr>
            <w:rStyle w:val="Hyperlink"/>
            <w:noProof/>
          </w:rPr>
          <w:t>Cycling in Bristol</w:t>
        </w:r>
        <w:r w:rsidR="00E00937">
          <w:rPr>
            <w:noProof/>
            <w:webHidden/>
          </w:rPr>
          <w:tab/>
        </w:r>
        <w:r w:rsidR="00E00937">
          <w:rPr>
            <w:noProof/>
            <w:webHidden/>
          </w:rPr>
          <w:fldChar w:fldCharType="begin"/>
        </w:r>
        <w:r w:rsidR="00E00937">
          <w:rPr>
            <w:noProof/>
            <w:webHidden/>
          </w:rPr>
          <w:instrText xml:space="preserve"> PAGEREF _Toc158720892 \h </w:instrText>
        </w:r>
        <w:r w:rsidR="00E00937">
          <w:rPr>
            <w:noProof/>
            <w:webHidden/>
          </w:rPr>
        </w:r>
        <w:r w:rsidR="00E00937">
          <w:rPr>
            <w:noProof/>
            <w:webHidden/>
          </w:rPr>
          <w:fldChar w:fldCharType="separate"/>
        </w:r>
        <w:r w:rsidR="00E00937">
          <w:rPr>
            <w:noProof/>
            <w:webHidden/>
          </w:rPr>
          <w:t>14</w:t>
        </w:r>
        <w:r w:rsidR="00E00937">
          <w:rPr>
            <w:noProof/>
            <w:webHidden/>
          </w:rPr>
          <w:fldChar w:fldCharType="end"/>
        </w:r>
      </w:hyperlink>
    </w:p>
    <w:p w14:paraId="2FF84D8E" w14:textId="5B1D08B0"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3" w:history="1">
        <w:r w:rsidR="00E00937" w:rsidRPr="00391835">
          <w:rPr>
            <w:rStyle w:val="Hyperlink"/>
            <w:noProof/>
          </w:rPr>
          <w:t>Benefits of walking</w:t>
        </w:r>
        <w:r w:rsidR="00E00937">
          <w:rPr>
            <w:noProof/>
            <w:webHidden/>
          </w:rPr>
          <w:tab/>
        </w:r>
        <w:r w:rsidR="00E00937">
          <w:rPr>
            <w:noProof/>
            <w:webHidden/>
          </w:rPr>
          <w:fldChar w:fldCharType="begin"/>
        </w:r>
        <w:r w:rsidR="00E00937">
          <w:rPr>
            <w:noProof/>
            <w:webHidden/>
          </w:rPr>
          <w:instrText xml:space="preserve"> PAGEREF _Toc158720893 \h </w:instrText>
        </w:r>
        <w:r w:rsidR="00E00937">
          <w:rPr>
            <w:noProof/>
            <w:webHidden/>
          </w:rPr>
        </w:r>
        <w:r w:rsidR="00E00937">
          <w:rPr>
            <w:noProof/>
            <w:webHidden/>
          </w:rPr>
          <w:fldChar w:fldCharType="separate"/>
        </w:r>
        <w:r w:rsidR="00E00937">
          <w:rPr>
            <w:noProof/>
            <w:webHidden/>
          </w:rPr>
          <w:t>17</w:t>
        </w:r>
        <w:r w:rsidR="00E00937">
          <w:rPr>
            <w:noProof/>
            <w:webHidden/>
          </w:rPr>
          <w:fldChar w:fldCharType="end"/>
        </w:r>
      </w:hyperlink>
    </w:p>
    <w:p w14:paraId="63C41EB2" w14:textId="5EDEDC8E"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4" w:history="1">
        <w:r w:rsidR="00E00937" w:rsidRPr="00391835">
          <w:rPr>
            <w:rStyle w:val="Hyperlink"/>
            <w:noProof/>
          </w:rPr>
          <w:t>Benefits of cycling</w:t>
        </w:r>
        <w:r w:rsidR="00E00937">
          <w:rPr>
            <w:noProof/>
            <w:webHidden/>
          </w:rPr>
          <w:tab/>
        </w:r>
        <w:r w:rsidR="00E00937">
          <w:rPr>
            <w:noProof/>
            <w:webHidden/>
          </w:rPr>
          <w:fldChar w:fldCharType="begin"/>
        </w:r>
        <w:r w:rsidR="00E00937">
          <w:rPr>
            <w:noProof/>
            <w:webHidden/>
          </w:rPr>
          <w:instrText xml:space="preserve"> PAGEREF _Toc158720894 \h </w:instrText>
        </w:r>
        <w:r w:rsidR="00E00937">
          <w:rPr>
            <w:noProof/>
            <w:webHidden/>
          </w:rPr>
        </w:r>
        <w:r w:rsidR="00E00937">
          <w:rPr>
            <w:noProof/>
            <w:webHidden/>
          </w:rPr>
          <w:fldChar w:fldCharType="separate"/>
        </w:r>
        <w:r w:rsidR="00E00937">
          <w:rPr>
            <w:noProof/>
            <w:webHidden/>
          </w:rPr>
          <w:t>20</w:t>
        </w:r>
        <w:r w:rsidR="00E00937">
          <w:rPr>
            <w:noProof/>
            <w:webHidden/>
          </w:rPr>
          <w:fldChar w:fldCharType="end"/>
        </w:r>
      </w:hyperlink>
    </w:p>
    <w:p w14:paraId="75DA71E5" w14:textId="0488989A"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5" w:history="1">
        <w:r w:rsidR="00E00937" w:rsidRPr="00391835">
          <w:rPr>
            <w:rStyle w:val="Hyperlink"/>
            <w:noProof/>
          </w:rPr>
          <w:t>Walking solutions</w:t>
        </w:r>
        <w:r w:rsidR="00E00937">
          <w:rPr>
            <w:noProof/>
            <w:webHidden/>
          </w:rPr>
          <w:tab/>
        </w:r>
        <w:r w:rsidR="00E00937">
          <w:rPr>
            <w:noProof/>
            <w:webHidden/>
          </w:rPr>
          <w:fldChar w:fldCharType="begin"/>
        </w:r>
        <w:r w:rsidR="00E00937">
          <w:rPr>
            <w:noProof/>
            <w:webHidden/>
          </w:rPr>
          <w:instrText xml:space="preserve"> PAGEREF _Toc158720895 \h </w:instrText>
        </w:r>
        <w:r w:rsidR="00E00937">
          <w:rPr>
            <w:noProof/>
            <w:webHidden/>
          </w:rPr>
        </w:r>
        <w:r w:rsidR="00E00937">
          <w:rPr>
            <w:noProof/>
            <w:webHidden/>
          </w:rPr>
          <w:fldChar w:fldCharType="separate"/>
        </w:r>
        <w:r w:rsidR="00E00937">
          <w:rPr>
            <w:noProof/>
            <w:webHidden/>
          </w:rPr>
          <w:t>23</w:t>
        </w:r>
        <w:r w:rsidR="00E00937">
          <w:rPr>
            <w:noProof/>
            <w:webHidden/>
          </w:rPr>
          <w:fldChar w:fldCharType="end"/>
        </w:r>
      </w:hyperlink>
    </w:p>
    <w:p w14:paraId="58505939" w14:textId="62E4E053"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6" w:history="1">
        <w:r w:rsidR="00E00937" w:rsidRPr="00391835">
          <w:rPr>
            <w:rStyle w:val="Hyperlink"/>
            <w:noProof/>
          </w:rPr>
          <w:t>Cycling solutions</w:t>
        </w:r>
        <w:r w:rsidR="00E00937">
          <w:rPr>
            <w:noProof/>
            <w:webHidden/>
          </w:rPr>
          <w:tab/>
        </w:r>
        <w:r w:rsidR="00E00937">
          <w:rPr>
            <w:noProof/>
            <w:webHidden/>
          </w:rPr>
          <w:fldChar w:fldCharType="begin"/>
        </w:r>
        <w:r w:rsidR="00E00937">
          <w:rPr>
            <w:noProof/>
            <w:webHidden/>
          </w:rPr>
          <w:instrText xml:space="preserve"> PAGEREF _Toc158720896 \h </w:instrText>
        </w:r>
        <w:r w:rsidR="00E00937">
          <w:rPr>
            <w:noProof/>
            <w:webHidden/>
          </w:rPr>
        </w:r>
        <w:r w:rsidR="00E00937">
          <w:rPr>
            <w:noProof/>
            <w:webHidden/>
          </w:rPr>
          <w:fldChar w:fldCharType="separate"/>
        </w:r>
        <w:r w:rsidR="00E00937">
          <w:rPr>
            <w:noProof/>
            <w:webHidden/>
          </w:rPr>
          <w:t>26</w:t>
        </w:r>
        <w:r w:rsidR="00E00937">
          <w:rPr>
            <w:noProof/>
            <w:webHidden/>
          </w:rPr>
          <w:fldChar w:fldCharType="end"/>
        </w:r>
      </w:hyperlink>
    </w:p>
    <w:p w14:paraId="1D7BC370" w14:textId="5437708A"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7" w:history="1">
        <w:r w:rsidR="00E00937" w:rsidRPr="00391835">
          <w:rPr>
            <w:rStyle w:val="Hyperlink"/>
            <w:noProof/>
          </w:rPr>
          <w:t>Neighbourhood solutions</w:t>
        </w:r>
        <w:r w:rsidR="00E00937">
          <w:rPr>
            <w:noProof/>
            <w:webHidden/>
          </w:rPr>
          <w:tab/>
        </w:r>
        <w:r w:rsidR="00E00937">
          <w:rPr>
            <w:noProof/>
            <w:webHidden/>
          </w:rPr>
          <w:fldChar w:fldCharType="begin"/>
        </w:r>
        <w:r w:rsidR="00E00937">
          <w:rPr>
            <w:noProof/>
            <w:webHidden/>
          </w:rPr>
          <w:instrText xml:space="preserve"> PAGEREF _Toc158720897 \h </w:instrText>
        </w:r>
        <w:r w:rsidR="00E00937">
          <w:rPr>
            <w:noProof/>
            <w:webHidden/>
          </w:rPr>
        </w:r>
        <w:r w:rsidR="00E00937">
          <w:rPr>
            <w:noProof/>
            <w:webHidden/>
          </w:rPr>
          <w:fldChar w:fldCharType="separate"/>
        </w:r>
        <w:r w:rsidR="00E00937">
          <w:rPr>
            <w:noProof/>
            <w:webHidden/>
          </w:rPr>
          <w:t>29</w:t>
        </w:r>
        <w:r w:rsidR="00E00937">
          <w:rPr>
            <w:noProof/>
            <w:webHidden/>
          </w:rPr>
          <w:fldChar w:fldCharType="end"/>
        </w:r>
      </w:hyperlink>
    </w:p>
    <w:p w14:paraId="30057076" w14:textId="1E4164AA"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8" w:history="1">
        <w:r w:rsidR="00E00937" w:rsidRPr="00391835">
          <w:rPr>
            <w:rStyle w:val="Hyperlink"/>
            <w:noProof/>
          </w:rPr>
          <w:t>Developing Bristol</w:t>
        </w:r>
        <w:r w:rsidR="00E00937">
          <w:rPr>
            <w:noProof/>
            <w:webHidden/>
          </w:rPr>
          <w:tab/>
        </w:r>
        <w:r w:rsidR="00E00937">
          <w:rPr>
            <w:noProof/>
            <w:webHidden/>
          </w:rPr>
          <w:fldChar w:fldCharType="begin"/>
        </w:r>
        <w:r w:rsidR="00E00937">
          <w:rPr>
            <w:noProof/>
            <w:webHidden/>
          </w:rPr>
          <w:instrText xml:space="preserve"> PAGEREF _Toc158720898 \h </w:instrText>
        </w:r>
        <w:r w:rsidR="00E00937">
          <w:rPr>
            <w:noProof/>
            <w:webHidden/>
          </w:rPr>
        </w:r>
        <w:r w:rsidR="00E00937">
          <w:rPr>
            <w:noProof/>
            <w:webHidden/>
          </w:rPr>
          <w:fldChar w:fldCharType="separate"/>
        </w:r>
        <w:r w:rsidR="00E00937">
          <w:rPr>
            <w:noProof/>
            <w:webHidden/>
          </w:rPr>
          <w:t>32</w:t>
        </w:r>
        <w:r w:rsidR="00E00937">
          <w:rPr>
            <w:noProof/>
            <w:webHidden/>
          </w:rPr>
          <w:fldChar w:fldCharType="end"/>
        </w:r>
      </w:hyperlink>
    </w:p>
    <w:p w14:paraId="5BB8315D" w14:textId="517E8558"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899" w:history="1">
        <w:r w:rsidR="00E00937" w:rsidRPr="00391835">
          <w:rPr>
            <w:rStyle w:val="Hyperlink"/>
            <w:noProof/>
          </w:rPr>
          <w:t>Looking forward</w:t>
        </w:r>
        <w:r w:rsidR="00E00937">
          <w:rPr>
            <w:noProof/>
            <w:webHidden/>
          </w:rPr>
          <w:tab/>
        </w:r>
        <w:r w:rsidR="00E00937">
          <w:rPr>
            <w:noProof/>
            <w:webHidden/>
          </w:rPr>
          <w:fldChar w:fldCharType="begin"/>
        </w:r>
        <w:r w:rsidR="00E00937">
          <w:rPr>
            <w:noProof/>
            <w:webHidden/>
          </w:rPr>
          <w:instrText xml:space="preserve"> PAGEREF _Toc158720899 \h </w:instrText>
        </w:r>
        <w:r w:rsidR="00E00937">
          <w:rPr>
            <w:noProof/>
            <w:webHidden/>
          </w:rPr>
        </w:r>
        <w:r w:rsidR="00E00937">
          <w:rPr>
            <w:noProof/>
            <w:webHidden/>
          </w:rPr>
          <w:fldChar w:fldCharType="separate"/>
        </w:r>
        <w:r w:rsidR="00E00937">
          <w:rPr>
            <w:noProof/>
            <w:webHidden/>
          </w:rPr>
          <w:t>34</w:t>
        </w:r>
        <w:r w:rsidR="00E00937">
          <w:rPr>
            <w:noProof/>
            <w:webHidden/>
          </w:rPr>
          <w:fldChar w:fldCharType="end"/>
        </w:r>
      </w:hyperlink>
    </w:p>
    <w:p w14:paraId="444A961A" w14:textId="4B54954C" w:rsidR="00E00937" w:rsidRDefault="004B6F0D">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720900" w:history="1">
        <w:r w:rsidR="00E00937" w:rsidRPr="00391835">
          <w:rPr>
            <w:rStyle w:val="Hyperlink"/>
            <w:noProof/>
          </w:rPr>
          <w:t>Notes on methodology:</w:t>
        </w:r>
        <w:r w:rsidR="00E00937">
          <w:rPr>
            <w:noProof/>
            <w:webHidden/>
          </w:rPr>
          <w:tab/>
        </w:r>
        <w:r w:rsidR="00E00937">
          <w:rPr>
            <w:noProof/>
            <w:webHidden/>
          </w:rPr>
          <w:fldChar w:fldCharType="begin"/>
        </w:r>
        <w:r w:rsidR="00E00937">
          <w:rPr>
            <w:noProof/>
            <w:webHidden/>
          </w:rPr>
          <w:instrText xml:space="preserve"> PAGEREF _Toc158720900 \h </w:instrText>
        </w:r>
        <w:r w:rsidR="00E00937">
          <w:rPr>
            <w:noProof/>
            <w:webHidden/>
          </w:rPr>
        </w:r>
        <w:r w:rsidR="00E00937">
          <w:rPr>
            <w:noProof/>
            <w:webHidden/>
          </w:rPr>
          <w:fldChar w:fldCharType="separate"/>
        </w:r>
        <w:r w:rsidR="00E00937">
          <w:rPr>
            <w:noProof/>
            <w:webHidden/>
          </w:rPr>
          <w:t>36</w:t>
        </w:r>
        <w:r w:rsidR="00E00937">
          <w:rPr>
            <w:noProof/>
            <w:webHidden/>
          </w:rPr>
          <w:fldChar w:fldCharType="end"/>
        </w:r>
      </w:hyperlink>
    </w:p>
    <w:p w14:paraId="31D9B5A6" w14:textId="7C6D2AB3" w:rsidR="004E4742" w:rsidRPr="004E4742" w:rsidRDefault="004E4742" w:rsidP="004E4742">
      <w:r>
        <w:fldChar w:fldCharType="end"/>
      </w:r>
    </w:p>
    <w:p w14:paraId="0BDBCB9B" w14:textId="77777777" w:rsidR="002847D6" w:rsidRPr="002847D6" w:rsidRDefault="002847D6" w:rsidP="00400AA7">
      <w:pPr>
        <w:pStyle w:val="Heading2"/>
      </w:pPr>
      <w:bookmarkStart w:id="6" w:name="_Toc103073157"/>
      <w:bookmarkStart w:id="7" w:name="_Toc158720889"/>
      <w:r w:rsidRPr="002847D6">
        <w:lastRenderedPageBreak/>
        <w:t>The Walking and Cycling Index</w:t>
      </w:r>
      <w:bookmarkEnd w:id="6"/>
      <w:bookmarkEnd w:id="7"/>
    </w:p>
    <w:p w14:paraId="2CF76978" w14:textId="77777777" w:rsidR="00FB5CEA" w:rsidRDefault="00FB5CEA" w:rsidP="00FB5CEA">
      <w:r>
        <w:t xml:space="preserve">The Walking and Cycling Index (formerly Bike Life) is the biggest assessment of walking, wheeling and cycling in urban areas in the UK and Ireland. </w:t>
      </w:r>
    </w:p>
    <w:p w14:paraId="2A95FB8F" w14:textId="3A3E3C05" w:rsidR="00FB5CEA" w:rsidRPr="00274E06" w:rsidRDefault="00FB5CEA" w:rsidP="00FB5CEA">
      <w:r w:rsidRPr="00274E06">
        <w:t>It is delivered by Sustrans in collaboration with 23 cities and urban areas. Each city</w:t>
      </w:r>
      <w:r w:rsidR="00CD2913" w:rsidRPr="00274E06">
        <w:rPr>
          <w:rStyle w:val="FootnoteReference"/>
        </w:rPr>
        <w:footnoteReference w:id="2"/>
      </w:r>
      <w:r w:rsidRPr="00274E06">
        <w:t xml:space="preserve"> reports on the progress made towards making walking, wheeling and cycling more attractive, everyday ways to travel.</w:t>
      </w:r>
    </w:p>
    <w:p w14:paraId="56E0640E" w14:textId="77777777" w:rsidR="00FB5CEA" w:rsidRPr="00274E06" w:rsidRDefault="00FB5CEA" w:rsidP="00FB5CEA">
      <w:r w:rsidRPr="00274E06">
        <w:t>The Walking and Cycling Index reports every two years. This is the fifth report from Bristol produced in partnership with Bristol City Council. The data in this report comes from 2023 and includes local walking, wheeling and cycling data, modelling and an independent survey of 1,211 residents aged 16 or above in Bristol. The survey was conducted from March to June 2023. Social research organisation NatCen conducted the survey, which is representative of all residents, not just those who walk, wheel or cycle.</w:t>
      </w:r>
    </w:p>
    <w:p w14:paraId="796B5562" w14:textId="77777777" w:rsidR="00FB5CEA" w:rsidRDefault="00FB5CEA" w:rsidP="00FB5CEA">
      <w:r w:rsidRPr="00274E06">
        <w:t>Across this report we have included comparisons to 2021 data where</w:t>
      </w:r>
      <w:r>
        <w:t xml:space="preserve"> available.</w:t>
      </w:r>
    </w:p>
    <w:p w14:paraId="25B78AD0" w14:textId="77777777" w:rsidR="00FB5CEA" w:rsidRDefault="00FB5CEA" w:rsidP="00FB5CEA">
      <w:r>
        <w:t>Our thanks to the people of Bristol who took part in the survey and shared their stories with us.</w:t>
      </w:r>
    </w:p>
    <w:p w14:paraId="3FEC23E3" w14:textId="4AB491ED"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For more data, including </w:t>
      </w:r>
      <w:r w:rsidRPr="00274E06">
        <w:rPr>
          <w:bCs/>
        </w:rPr>
        <w:t>2019</w:t>
      </w:r>
      <w:r>
        <w:t xml:space="preserve"> figures where available, </w:t>
      </w:r>
      <w:r w:rsidR="00602F65" w:rsidRPr="00AA1639">
        <w:t xml:space="preserve">see the </w:t>
      </w:r>
      <w:hyperlink r:id="rId13" w:tgtFrame="_blank" w:tooltip="Index Data Tool" w:history="1">
        <w:r w:rsidR="00602F65">
          <w:rPr>
            <w:rStyle w:val="normaltextrun"/>
            <w:rFonts w:cs="Arial"/>
            <w:color w:val="0563C1"/>
            <w:u w:val="single"/>
            <w:shd w:val="clear" w:color="auto" w:fill="FFFFFF"/>
          </w:rPr>
          <w:t>Index Data Tool</w:t>
        </w:r>
      </w:hyperlink>
      <w:r w:rsidR="00602F65" w:rsidRPr="00AA1639">
        <w:t>.</w:t>
      </w:r>
    </w:p>
    <w:p w14:paraId="02D074C6" w14:textId="70C26696" w:rsidR="00BE2392" w:rsidRPr="00BE2392" w:rsidRDefault="00D42C91" w:rsidP="00FB5CEA">
      <w:r w:rsidRPr="00D42C91">
        <w:t>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Tyneside and Waterford Metropolitan Area.</w:t>
      </w:r>
    </w:p>
    <w:p w14:paraId="061047F1" w14:textId="77777777" w:rsidR="002847D6" w:rsidRPr="002847D6" w:rsidRDefault="002847D6" w:rsidP="00400AA7">
      <w:pPr>
        <w:pStyle w:val="Heading3"/>
      </w:pPr>
      <w:r w:rsidRPr="002847D6">
        <w:t>Defining wheeling</w:t>
      </w:r>
    </w:p>
    <w:p w14:paraId="39A4A0E6" w14:textId="2BD0E77D" w:rsidR="002847D6" w:rsidRPr="002847D6" w:rsidRDefault="00C103F4" w:rsidP="002847D6">
      <w:r w:rsidRPr="00C103F4">
        <w:t xml:space="preserve">We recognise that some people who use wheeled mobility aids, for example a wheelchair or a mobility scooter, may not identify with the term walking and may prefer to use the term wheeling. We use the </w:t>
      </w:r>
      <w:r w:rsidRPr="00C103F4">
        <w:lastRenderedPageBreak/>
        <w:t>terms walking and wheeling together to</w:t>
      </w:r>
      <w:r w:rsidR="00CD2913">
        <w:t xml:space="preserve"> </w:t>
      </w:r>
      <w:r w:rsidRPr="00C103F4">
        <w:t>ensure we are as inclusive as possible</w:t>
      </w:r>
      <w:r w:rsidR="002847D6" w:rsidRPr="002847D6">
        <w:t>.</w:t>
      </w:r>
    </w:p>
    <w:p w14:paraId="47CD42CA" w14:textId="4860C5CE" w:rsidR="002847D6" w:rsidRPr="002847D6" w:rsidRDefault="00163D9F" w:rsidP="00400AA7">
      <w:pPr>
        <w:pStyle w:val="Heading2"/>
      </w:pPr>
      <w:bookmarkStart w:id="8" w:name="_Toc158720890"/>
      <w:r>
        <w:lastRenderedPageBreak/>
        <w:t>Headlines</w:t>
      </w:r>
      <w:bookmarkEnd w:id="8"/>
    </w:p>
    <w:p w14:paraId="288808AA" w14:textId="77777777" w:rsidR="002847D6" w:rsidRPr="002847D6" w:rsidRDefault="002847D6" w:rsidP="00400AA7">
      <w:pPr>
        <w:pStyle w:val="Subtitle"/>
      </w:pPr>
      <w:r w:rsidRPr="002847D6">
        <w:t>Bristol</w:t>
      </w:r>
    </w:p>
    <w:p w14:paraId="05C12DF7" w14:textId="77777777" w:rsidR="002847D6" w:rsidRPr="002847D6" w:rsidRDefault="002847D6" w:rsidP="00400AA7">
      <w:pPr>
        <w:pStyle w:val="Heading3"/>
      </w:pPr>
      <w:r w:rsidRPr="002847D6">
        <w:t>Population</w:t>
      </w:r>
      <w:r w:rsidRPr="002847D6">
        <w:rPr>
          <w:vertAlign w:val="superscript"/>
        </w:rPr>
        <w:footnoteReference w:id="3"/>
      </w:r>
    </w:p>
    <w:p w14:paraId="5F0D05CA" w14:textId="218CEF2A" w:rsidR="002847D6" w:rsidRPr="002847D6" w:rsidRDefault="00163D9F" w:rsidP="002847D6">
      <w:r w:rsidRPr="00C64765">
        <w:rPr>
          <w:rStyle w:val="Normalbold"/>
        </w:rPr>
        <w:t>472</w:t>
      </w:r>
      <w:r w:rsidRPr="00163D9F">
        <w:rPr>
          <w:rStyle w:val="Normalbold"/>
        </w:rPr>
        <w:t>,</w:t>
      </w:r>
      <w:r w:rsidRPr="00C64765">
        <w:rPr>
          <w:rStyle w:val="Normalbold"/>
        </w:rPr>
        <w:t>420</w:t>
      </w:r>
    </w:p>
    <w:p w14:paraId="11A404E8" w14:textId="632F6477" w:rsidR="002847D6" w:rsidRDefault="002847D6" w:rsidP="00400AA7">
      <w:pPr>
        <w:pStyle w:val="Heading3"/>
      </w:pPr>
      <w:r w:rsidRPr="002847D6">
        <w:t>Survey area</w:t>
      </w:r>
    </w:p>
    <w:p w14:paraId="2C2E102F" w14:textId="5E688E96" w:rsidR="00BE2392" w:rsidRPr="00BE2392" w:rsidRDefault="00BE2392" w:rsidP="00BE2392">
      <w:r w:rsidRPr="00BE2392">
        <w:t xml:space="preserve">Map showing the area covered by the survey with Avonmouth, Blaise Castle, Stoke Park, Clifton Suspension Bridge, Temple Meads, </w:t>
      </w:r>
      <w:r w:rsidR="00FF03A0">
        <w:t>Troopers Hill</w:t>
      </w:r>
      <w:r w:rsidRPr="00BE2392">
        <w:t xml:space="preserve"> and Hengrove Park highlighted. The area is approximately </w:t>
      </w:r>
      <w:r w:rsidRPr="00C64765">
        <w:rPr>
          <w:rStyle w:val="Normalbold"/>
        </w:rPr>
        <w:t>91</w:t>
      </w:r>
      <w:r w:rsidRPr="00BE2392">
        <w:t xml:space="preserve"> square miles.</w:t>
      </w:r>
    </w:p>
    <w:p w14:paraId="5C5CE8AF" w14:textId="77777777" w:rsidR="002847D6" w:rsidRPr="002847D6" w:rsidRDefault="002847D6" w:rsidP="00400AA7">
      <w:pPr>
        <w:pStyle w:val="Heading3"/>
      </w:pPr>
      <w:r w:rsidRPr="002847D6">
        <w:t>The impact of the pandemic</w:t>
      </w:r>
    </w:p>
    <w:p w14:paraId="7B4EECAC" w14:textId="6F19ED41" w:rsidR="002847D6" w:rsidRPr="002847D6" w:rsidRDefault="00997AB0" w:rsidP="002847D6">
      <w:r w:rsidRPr="00997AB0">
        <w:t xml:space="preserve">The </w:t>
      </w:r>
      <w:r w:rsidRPr="00274E06">
        <w:t>Covid-19</w:t>
      </w:r>
      <w:r w:rsidRPr="00997AB0">
        <w:t xml:space="preserve"> pandemic had a big impact on travel. In </w:t>
      </w:r>
      <w:r w:rsidRPr="00274E06">
        <w:rPr>
          <w:bCs/>
        </w:rPr>
        <w:t>2021</w:t>
      </w:r>
      <w:r w:rsidRPr="00997AB0">
        <w:t xml:space="preserve"> whilst most restrictions had been lifted, many people were taking fewer journeys and working from home</w:t>
      </w:r>
      <w:r w:rsidR="002847D6" w:rsidRPr="002847D6">
        <w:t>.</w:t>
      </w:r>
    </w:p>
    <w:p w14:paraId="1DDA8E14" w14:textId="3BCC6048" w:rsidR="002847D6" w:rsidRPr="002847D6" w:rsidRDefault="00997AB0" w:rsidP="00400AA7">
      <w:pPr>
        <w:pStyle w:val="Heading4"/>
        <w:rPr>
          <w:lang w:val="en-US"/>
        </w:rPr>
      </w:pPr>
      <w:r w:rsidRPr="00997AB0">
        <w:rPr>
          <w:lang w:val="en-US"/>
        </w:rPr>
        <w:t>Residents who travel by the following modes five or more days a week in Bristol</w:t>
      </w:r>
    </w:p>
    <w:p w14:paraId="40D09E61" w14:textId="77777777" w:rsidR="004E7C06" w:rsidRPr="005C3CD0" w:rsidRDefault="004E7C06" w:rsidP="00BC0BAA">
      <w:pPr>
        <w:pStyle w:val="Heading5"/>
      </w:pPr>
      <w:r w:rsidRPr="005C3CD0">
        <w:t>Walking or wheeling</w:t>
      </w:r>
    </w:p>
    <w:p w14:paraId="1E58D5E4" w14:textId="77777777" w:rsidR="004E7C06" w:rsidRPr="005C3CD0" w:rsidRDefault="004E7C06" w:rsidP="004E7C06">
      <w:r w:rsidRPr="00C64765">
        <w:rPr>
          <w:b/>
        </w:rPr>
        <w:t>57%</w:t>
      </w:r>
      <w:r w:rsidRPr="005C3CD0">
        <w:t xml:space="preserve"> in </w:t>
      </w:r>
      <w:r w:rsidRPr="0013132B">
        <w:rPr>
          <w:bCs/>
        </w:rPr>
        <w:t>2019</w:t>
      </w:r>
    </w:p>
    <w:p w14:paraId="51125FD2" w14:textId="77777777" w:rsidR="004E7C06" w:rsidRPr="005C3CD0" w:rsidRDefault="004E7C06" w:rsidP="004E7C06">
      <w:r w:rsidRPr="00C64765">
        <w:rPr>
          <w:b/>
        </w:rPr>
        <w:t>57%</w:t>
      </w:r>
      <w:r w:rsidRPr="005C3CD0">
        <w:t xml:space="preserve"> in </w:t>
      </w:r>
      <w:r w:rsidRPr="0013132B">
        <w:rPr>
          <w:bCs/>
        </w:rPr>
        <w:t>2021</w:t>
      </w:r>
    </w:p>
    <w:p w14:paraId="48F2ECE1" w14:textId="77777777" w:rsidR="004E7C06" w:rsidRPr="005C3CD0" w:rsidRDefault="004E7C06" w:rsidP="004E7C06">
      <w:r w:rsidRPr="00C64765">
        <w:rPr>
          <w:b/>
        </w:rPr>
        <w:t>55%</w:t>
      </w:r>
      <w:r w:rsidRPr="005C3CD0">
        <w:t xml:space="preserve"> in </w:t>
      </w:r>
      <w:r w:rsidRPr="0013132B">
        <w:rPr>
          <w:bCs/>
        </w:rPr>
        <w:t>2023</w:t>
      </w:r>
    </w:p>
    <w:p w14:paraId="2A765BAA" w14:textId="12D291F0" w:rsidR="004E7C06" w:rsidRPr="005C3CD0" w:rsidRDefault="004E7C06" w:rsidP="00BC0BAA">
      <w:pPr>
        <w:pStyle w:val="Heading5"/>
      </w:pPr>
      <w:r w:rsidRPr="005C3CD0">
        <w:t>Driving</w:t>
      </w:r>
      <w:r w:rsidR="00B37BAA">
        <w:rPr>
          <w:rStyle w:val="FootnoteReference"/>
        </w:rPr>
        <w:footnoteReference w:id="4"/>
      </w:r>
    </w:p>
    <w:p w14:paraId="19A76020" w14:textId="77777777" w:rsidR="004E7C06" w:rsidRPr="005C3CD0" w:rsidRDefault="004E7C06" w:rsidP="004E7C06">
      <w:r w:rsidRPr="00C64765">
        <w:rPr>
          <w:b/>
        </w:rPr>
        <w:t>34%</w:t>
      </w:r>
      <w:r w:rsidRPr="005C3CD0">
        <w:t xml:space="preserve"> in </w:t>
      </w:r>
      <w:r w:rsidRPr="0013132B">
        <w:rPr>
          <w:bCs/>
        </w:rPr>
        <w:t>2019</w:t>
      </w:r>
    </w:p>
    <w:p w14:paraId="451F7D86" w14:textId="77777777" w:rsidR="004E7C06" w:rsidRPr="005C3CD0" w:rsidRDefault="004E7C06" w:rsidP="004E7C06">
      <w:r w:rsidRPr="00C64765">
        <w:rPr>
          <w:b/>
        </w:rPr>
        <w:t>25%</w:t>
      </w:r>
      <w:r w:rsidRPr="005C3CD0">
        <w:t xml:space="preserve"> in </w:t>
      </w:r>
      <w:r w:rsidRPr="0013132B">
        <w:rPr>
          <w:bCs/>
        </w:rPr>
        <w:t>2021</w:t>
      </w:r>
    </w:p>
    <w:p w14:paraId="641F459C" w14:textId="77777777" w:rsidR="004E7C06" w:rsidRPr="005C3CD0" w:rsidRDefault="004E7C06" w:rsidP="004E7C06">
      <w:r w:rsidRPr="00C64765">
        <w:rPr>
          <w:b/>
        </w:rPr>
        <w:t>28%</w:t>
      </w:r>
      <w:r w:rsidRPr="005C3CD0">
        <w:t xml:space="preserve"> in </w:t>
      </w:r>
      <w:r w:rsidRPr="0013132B">
        <w:rPr>
          <w:bCs/>
        </w:rPr>
        <w:t>2023</w:t>
      </w:r>
    </w:p>
    <w:p w14:paraId="1EBE59E6" w14:textId="77777777" w:rsidR="004E7C06" w:rsidRPr="005C3CD0" w:rsidRDefault="004E7C06" w:rsidP="00BC0BAA">
      <w:pPr>
        <w:pStyle w:val="Heading5"/>
      </w:pPr>
      <w:r w:rsidRPr="005C3CD0">
        <w:lastRenderedPageBreak/>
        <w:t>Public transport</w:t>
      </w:r>
    </w:p>
    <w:p w14:paraId="078B996F" w14:textId="77777777" w:rsidR="004E7C06" w:rsidRPr="005C3CD0" w:rsidRDefault="004E7C06" w:rsidP="004E7C06">
      <w:r w:rsidRPr="00C64765">
        <w:rPr>
          <w:b/>
        </w:rPr>
        <w:t>11%</w:t>
      </w:r>
      <w:r w:rsidRPr="005C3CD0">
        <w:t xml:space="preserve"> in </w:t>
      </w:r>
      <w:r w:rsidRPr="0013132B">
        <w:rPr>
          <w:bCs/>
        </w:rPr>
        <w:t>2019</w:t>
      </w:r>
    </w:p>
    <w:p w14:paraId="1189F8BD" w14:textId="77777777" w:rsidR="004E7C06" w:rsidRPr="005C3CD0" w:rsidRDefault="004E7C06" w:rsidP="004E7C06">
      <w:r w:rsidRPr="00C64765">
        <w:rPr>
          <w:b/>
        </w:rPr>
        <w:t>6%</w:t>
      </w:r>
      <w:r w:rsidRPr="005C3CD0">
        <w:t xml:space="preserve"> in </w:t>
      </w:r>
      <w:r w:rsidRPr="00BC0BAA">
        <w:rPr>
          <w:bCs/>
        </w:rPr>
        <w:t>2021</w:t>
      </w:r>
    </w:p>
    <w:p w14:paraId="75183416" w14:textId="77777777" w:rsidR="004E7C06" w:rsidRPr="005C3CD0" w:rsidRDefault="004E7C06" w:rsidP="004E7C06">
      <w:r w:rsidRPr="00C64765">
        <w:rPr>
          <w:b/>
        </w:rPr>
        <w:t>8%</w:t>
      </w:r>
      <w:r w:rsidRPr="005C3CD0">
        <w:t xml:space="preserve"> in </w:t>
      </w:r>
      <w:r w:rsidRPr="00BC0BAA">
        <w:rPr>
          <w:bCs/>
        </w:rPr>
        <w:t>2023</w:t>
      </w:r>
    </w:p>
    <w:p w14:paraId="3C93307F" w14:textId="77777777" w:rsidR="004E7C06" w:rsidRPr="005C3CD0" w:rsidRDefault="004E7C06" w:rsidP="00BC0BAA">
      <w:pPr>
        <w:pStyle w:val="Heading5"/>
      </w:pPr>
      <w:r w:rsidRPr="005C3CD0">
        <w:t>Cycling</w:t>
      </w:r>
    </w:p>
    <w:p w14:paraId="75B83F64" w14:textId="77777777" w:rsidR="004E7C06" w:rsidRPr="005C3CD0" w:rsidRDefault="004E7C06" w:rsidP="004E7C06">
      <w:r w:rsidRPr="00C64765">
        <w:rPr>
          <w:b/>
        </w:rPr>
        <w:t>14%</w:t>
      </w:r>
      <w:r w:rsidRPr="005C3CD0">
        <w:t xml:space="preserve"> in </w:t>
      </w:r>
      <w:r w:rsidRPr="00BC0BAA">
        <w:rPr>
          <w:bCs/>
        </w:rPr>
        <w:t>2019</w:t>
      </w:r>
    </w:p>
    <w:p w14:paraId="3864D591" w14:textId="77777777" w:rsidR="004E7C06" w:rsidRPr="005C3CD0" w:rsidRDefault="004E7C06" w:rsidP="004E7C06">
      <w:r w:rsidRPr="00C64765">
        <w:rPr>
          <w:b/>
        </w:rPr>
        <w:t>10%</w:t>
      </w:r>
      <w:r w:rsidRPr="005C3CD0">
        <w:t xml:space="preserve"> in </w:t>
      </w:r>
      <w:r w:rsidRPr="00BC0BAA">
        <w:rPr>
          <w:bCs/>
        </w:rPr>
        <w:t>2021</w:t>
      </w:r>
    </w:p>
    <w:p w14:paraId="73FAC8E9" w14:textId="0F61E76E" w:rsidR="00400AA7" w:rsidRPr="005C3CD0" w:rsidRDefault="004E7C06" w:rsidP="004E7C06">
      <w:r w:rsidRPr="00C64765">
        <w:rPr>
          <w:b/>
        </w:rPr>
        <w:t>10%</w:t>
      </w:r>
      <w:r w:rsidRPr="005C3CD0">
        <w:t xml:space="preserve"> in </w:t>
      </w:r>
      <w:r w:rsidRPr="00BC0BAA">
        <w:rPr>
          <w:bCs/>
        </w:rPr>
        <w:t>2023</w:t>
      </w:r>
    </w:p>
    <w:p w14:paraId="11363AF1" w14:textId="03E28123" w:rsidR="002847D6" w:rsidRDefault="005C3CD0" w:rsidP="00FA167D">
      <w:r w:rsidRPr="005C3CD0">
        <w:t xml:space="preserve">Participation in walking, wheeling and cycling on a regular basis has stayed about the same since </w:t>
      </w:r>
      <w:r w:rsidRPr="00BC0BAA">
        <w:rPr>
          <w:bCs/>
        </w:rPr>
        <w:t>2021</w:t>
      </w:r>
      <w:r w:rsidR="002847D6" w:rsidRPr="002847D6">
        <w:t>.</w:t>
      </w:r>
    </w:p>
    <w:p w14:paraId="7F7C082C" w14:textId="56767383" w:rsidR="00C23F05" w:rsidRDefault="00C23F05" w:rsidP="00C23F05">
      <w:r w:rsidRPr="00C64765">
        <w:rPr>
          <w:b/>
        </w:rPr>
        <w:t>55%</w:t>
      </w:r>
      <w:r>
        <w:t xml:space="preserve"> of</w:t>
      </w:r>
      <w:r w:rsidR="00CD2913">
        <w:t xml:space="preserve"> </w:t>
      </w:r>
      <w:r>
        <w:t>residents</w:t>
      </w:r>
      <w:r w:rsidR="00CD2913">
        <w:t xml:space="preserve"> </w:t>
      </w:r>
      <w:r>
        <w:t>walk</w:t>
      </w:r>
      <w:r w:rsidR="00CD2913">
        <w:t xml:space="preserve"> </w:t>
      </w:r>
      <w:r>
        <w:t>or wheel at least five days a week</w:t>
      </w:r>
      <w:r w:rsidR="00D90C6C">
        <w:t xml:space="preserve"> (</w:t>
      </w:r>
      <w:r w:rsidRPr="00C64765">
        <w:rPr>
          <w:b/>
        </w:rPr>
        <w:t>57%</w:t>
      </w:r>
      <w:r>
        <w:t xml:space="preserve"> in </w:t>
      </w:r>
      <w:r w:rsidRPr="00BC0BAA">
        <w:rPr>
          <w:bCs/>
        </w:rPr>
        <w:t>2021</w:t>
      </w:r>
      <w:r w:rsidR="00D90C6C">
        <w:t>)</w:t>
      </w:r>
    </w:p>
    <w:p w14:paraId="40E81A70" w14:textId="424DC00A" w:rsidR="00400AA7" w:rsidRPr="00FA167D" w:rsidRDefault="00C23F05" w:rsidP="00C23F05">
      <w:pPr>
        <w:rPr>
          <w:b/>
          <w:bCs/>
        </w:rPr>
      </w:pPr>
      <w:r w:rsidRPr="00C64765">
        <w:rPr>
          <w:b/>
        </w:rPr>
        <w:t>28%</w:t>
      </w:r>
      <w:r>
        <w:t xml:space="preserve"> of</w:t>
      </w:r>
      <w:r w:rsidR="00CD2913">
        <w:t xml:space="preserve"> </w:t>
      </w:r>
      <w:r>
        <w:t>residents</w:t>
      </w:r>
      <w:r w:rsidR="00CD2913">
        <w:t xml:space="preserve"> </w:t>
      </w:r>
      <w:r>
        <w:t>cycle</w:t>
      </w:r>
      <w:r w:rsidR="00CD2913">
        <w:t xml:space="preserve"> </w:t>
      </w:r>
      <w:r>
        <w:t>at least once a week</w:t>
      </w:r>
      <w:r w:rsidR="00D90C6C">
        <w:t xml:space="preserve"> (</w:t>
      </w:r>
      <w:r w:rsidRPr="00C64765">
        <w:rPr>
          <w:b/>
        </w:rPr>
        <w:t>28%</w:t>
      </w:r>
      <w:r>
        <w:t xml:space="preserve"> in </w:t>
      </w:r>
      <w:r w:rsidRPr="00BC0BAA">
        <w:rPr>
          <w:bCs/>
        </w:rPr>
        <w:t>2021</w:t>
      </w:r>
      <w:r w:rsidR="00D90C6C">
        <w:t>)</w:t>
      </w:r>
    </w:p>
    <w:p w14:paraId="13C71A72" w14:textId="412B9B0D" w:rsidR="002847D6" w:rsidRPr="002847D6" w:rsidRDefault="002847D6" w:rsidP="00400AA7">
      <w:pPr>
        <w:pStyle w:val="Heading3"/>
      </w:pPr>
      <w:r w:rsidRPr="002847D6">
        <w:t>Walking, wheeling and cycling participation is not equal</w:t>
      </w:r>
    </w:p>
    <w:p w14:paraId="762799F5" w14:textId="77777777" w:rsidR="00F857B9" w:rsidRDefault="00F857B9" w:rsidP="00F857B9">
      <w:r>
        <w:t>Residents’ travel choices and their perceptions of walking, wheeling and cycling sometimes vary widely between different groups.</w:t>
      </w:r>
    </w:p>
    <w:p w14:paraId="684A4277" w14:textId="507677BD" w:rsidR="00F857B9" w:rsidRDefault="00F857B9" w:rsidP="00D02756">
      <w:pPr>
        <w:pStyle w:val="Heading4"/>
      </w:pPr>
      <w:r>
        <w:t>Proportion of residents who walk or wheel at least five days a week</w:t>
      </w:r>
      <w:r w:rsidR="00CC1B17">
        <w:rPr>
          <w:rStyle w:val="FootnoteReference"/>
        </w:rPr>
        <w:footnoteReference w:id="5"/>
      </w:r>
    </w:p>
    <w:p w14:paraId="03E4AFD1" w14:textId="77777777" w:rsidR="00F857B9" w:rsidRDefault="00F857B9" w:rsidP="00F857B9">
      <w:r w:rsidRPr="00C64765">
        <w:rPr>
          <w:b/>
        </w:rPr>
        <w:t>29%</w:t>
      </w:r>
      <w:r>
        <w:t xml:space="preserve"> of socio-economic group </w:t>
      </w:r>
      <w:r w:rsidRPr="00502A8C">
        <w:t>C2</w:t>
      </w:r>
    </w:p>
    <w:p w14:paraId="77399D92" w14:textId="77777777" w:rsidR="00F857B9" w:rsidRDefault="00F857B9" w:rsidP="00F857B9">
      <w:r w:rsidRPr="00C64765">
        <w:rPr>
          <w:b/>
        </w:rPr>
        <w:t>60%</w:t>
      </w:r>
      <w:r>
        <w:t xml:space="preserve"> of socio-economic group AB</w:t>
      </w:r>
    </w:p>
    <w:p w14:paraId="785ED02A" w14:textId="1690E459" w:rsidR="00F857B9" w:rsidRDefault="00F857B9" w:rsidP="00D02756">
      <w:pPr>
        <w:pStyle w:val="Heading4"/>
      </w:pPr>
      <w:r>
        <w:t>Proportion of residents who cycle at least once a week</w:t>
      </w:r>
      <w:r w:rsidR="00B37BAA">
        <w:rPr>
          <w:rStyle w:val="FootnoteReference"/>
        </w:rPr>
        <w:footnoteReference w:id="6"/>
      </w:r>
    </w:p>
    <w:p w14:paraId="6864CB46" w14:textId="77777777" w:rsidR="00F857B9" w:rsidRDefault="00F857B9" w:rsidP="00F857B9">
      <w:r w:rsidRPr="00C64765">
        <w:rPr>
          <w:b/>
        </w:rPr>
        <w:t>19%</w:t>
      </w:r>
      <w:r>
        <w:t xml:space="preserve"> of women</w:t>
      </w:r>
    </w:p>
    <w:p w14:paraId="4EDF4FD9" w14:textId="7DD72B8B" w:rsidR="002847D6" w:rsidRPr="002847D6" w:rsidRDefault="00F857B9" w:rsidP="00F857B9">
      <w:r w:rsidRPr="00C64765">
        <w:rPr>
          <w:b/>
        </w:rPr>
        <w:t>38%</w:t>
      </w:r>
      <w:r>
        <w:t xml:space="preserve"> of men</w:t>
      </w:r>
    </w:p>
    <w:p w14:paraId="1FA53636" w14:textId="77777777" w:rsidR="002847D6" w:rsidRDefault="002847D6" w:rsidP="00400AA7">
      <w:pPr>
        <w:pStyle w:val="Heading3"/>
      </w:pPr>
      <w:r w:rsidRPr="002847D6">
        <w:lastRenderedPageBreak/>
        <w:t>Not all residents feel safe and welcome in their neighbourhood</w:t>
      </w:r>
    </w:p>
    <w:p w14:paraId="7CA426DD" w14:textId="3A6C2936" w:rsidR="00B22197" w:rsidRDefault="00B22197" w:rsidP="00FC3C64">
      <w:pPr>
        <w:pStyle w:val="Heading4"/>
      </w:pPr>
      <w:r>
        <w:t>Proportion of residents who think walking or wheeling</w:t>
      </w:r>
      <w:r w:rsidR="00CD2913">
        <w:t xml:space="preserve"> </w:t>
      </w:r>
      <w:r>
        <w:t>safety is good</w:t>
      </w:r>
    </w:p>
    <w:p w14:paraId="4073F328" w14:textId="77777777" w:rsidR="00B22197" w:rsidRDefault="00B22197" w:rsidP="00B22197">
      <w:r w:rsidRPr="00C64765">
        <w:rPr>
          <w:b/>
        </w:rPr>
        <w:t>50%</w:t>
      </w:r>
      <w:r>
        <w:t xml:space="preserve"> of socio-economic group DE</w:t>
      </w:r>
    </w:p>
    <w:p w14:paraId="3B441D93" w14:textId="77777777" w:rsidR="00B22197" w:rsidRDefault="00B22197" w:rsidP="00B22197">
      <w:r w:rsidRPr="00C64765">
        <w:rPr>
          <w:b/>
        </w:rPr>
        <w:t>62%</w:t>
      </w:r>
      <w:r>
        <w:t xml:space="preserve"> of socio-economic group AB</w:t>
      </w:r>
    </w:p>
    <w:p w14:paraId="3F2F544A" w14:textId="77777777" w:rsidR="00B22197" w:rsidRDefault="00B22197" w:rsidP="00FC3C64">
      <w:pPr>
        <w:pStyle w:val="Heading4"/>
      </w:pPr>
      <w:r>
        <w:t>Proportion of residents who think cycling safety is good</w:t>
      </w:r>
    </w:p>
    <w:p w14:paraId="15C16417" w14:textId="77777777" w:rsidR="00B22197" w:rsidRDefault="00B22197" w:rsidP="00B22197">
      <w:r w:rsidRPr="00C64765">
        <w:rPr>
          <w:b/>
        </w:rPr>
        <w:t>43%</w:t>
      </w:r>
      <w:r>
        <w:t xml:space="preserve"> of people aged </w:t>
      </w:r>
      <w:r w:rsidRPr="00104D1F">
        <w:rPr>
          <w:bCs/>
        </w:rPr>
        <w:t>36–45</w:t>
      </w:r>
    </w:p>
    <w:p w14:paraId="37298B97" w14:textId="77777777" w:rsidR="00B22197" w:rsidRDefault="00B22197" w:rsidP="00B22197">
      <w:r w:rsidRPr="00C64765">
        <w:rPr>
          <w:b/>
        </w:rPr>
        <w:t>26%</w:t>
      </w:r>
      <w:r>
        <w:t xml:space="preserve"> of people aged </w:t>
      </w:r>
      <w:r w:rsidRPr="00104D1F">
        <w:rPr>
          <w:bCs/>
        </w:rPr>
        <w:t>56–65</w:t>
      </w:r>
    </w:p>
    <w:p w14:paraId="4FDCF366" w14:textId="77777777" w:rsidR="00B22197" w:rsidRDefault="00B22197" w:rsidP="00FC3C64">
      <w:pPr>
        <w:pStyle w:val="Heading4"/>
      </w:pPr>
      <w:r>
        <w:t>Proportion of residents who feel welcome and comfortable walking, wheeling or spending time on the streets of their neighbourhood</w:t>
      </w:r>
    </w:p>
    <w:p w14:paraId="6A727E32" w14:textId="77777777" w:rsidR="00B22197" w:rsidRDefault="00B22197" w:rsidP="00B22197">
      <w:r w:rsidRPr="00C64765">
        <w:rPr>
          <w:b/>
        </w:rPr>
        <w:t>65%</w:t>
      </w:r>
      <w:r>
        <w:t xml:space="preserve"> of disabled people</w:t>
      </w:r>
    </w:p>
    <w:p w14:paraId="0325D5A0" w14:textId="456044D1" w:rsidR="00B22197" w:rsidRPr="00B22197" w:rsidRDefault="00B22197" w:rsidP="00B22197">
      <w:r w:rsidRPr="00C64765">
        <w:rPr>
          <w:b/>
        </w:rPr>
        <w:t>79%</w:t>
      </w:r>
      <w:r>
        <w:t xml:space="preserve"> of non-disabled people</w:t>
      </w:r>
    </w:p>
    <w:p w14:paraId="5507A620" w14:textId="77777777" w:rsidR="002847D6" w:rsidRPr="002847D6" w:rsidRDefault="002847D6" w:rsidP="00400AA7">
      <w:pPr>
        <w:pStyle w:val="Heading3"/>
      </w:pPr>
      <w:r w:rsidRPr="002847D6">
        <w:t>Everyone benefits when more people walk, wheel and cycle</w:t>
      </w:r>
    </w:p>
    <w:p w14:paraId="217CEDD9" w14:textId="4238C80F" w:rsidR="002847D6" w:rsidRPr="002847D6" w:rsidRDefault="00124A61" w:rsidP="002847D6">
      <w:r w:rsidRPr="00124A61">
        <w:t xml:space="preserve">Every day, walking, wheeling and cycling in Bristol take up to </w:t>
      </w:r>
      <w:r w:rsidRPr="00C64765">
        <w:rPr>
          <w:b/>
        </w:rPr>
        <w:t>150</w:t>
      </w:r>
      <w:r w:rsidRPr="00124A61">
        <w:t>,</w:t>
      </w:r>
      <w:r w:rsidRPr="00C64765">
        <w:rPr>
          <w:b/>
        </w:rPr>
        <w:t>000</w:t>
      </w:r>
      <w:r w:rsidRPr="00124A61">
        <w:t xml:space="preserve"> cars off the road</w:t>
      </w:r>
      <w:r w:rsidR="00D6394B">
        <w:rPr>
          <w:rStyle w:val="FootnoteReference"/>
        </w:rPr>
        <w:footnoteReference w:id="7"/>
      </w:r>
      <w:r w:rsidRPr="00124A61">
        <w:t>. Each year in Bristol these three modes combined:</w:t>
      </w:r>
    </w:p>
    <w:p w14:paraId="76FA6000" w14:textId="458AF1D0" w:rsidR="00124A61" w:rsidRDefault="00124A61" w:rsidP="00124A61">
      <w:pPr>
        <w:pStyle w:val="ListParagraph"/>
        <w:numPr>
          <w:ilvl w:val="0"/>
          <w:numId w:val="6"/>
        </w:numPr>
      </w:pPr>
      <w:r>
        <w:t xml:space="preserve">Prevent </w:t>
      </w:r>
      <w:r w:rsidRPr="00C64765">
        <w:rPr>
          <w:b/>
        </w:rPr>
        <w:t>1</w:t>
      </w:r>
      <w:r>
        <w:t>,</w:t>
      </w:r>
      <w:r w:rsidRPr="00C64765">
        <w:rPr>
          <w:b/>
        </w:rPr>
        <w:t>045</w:t>
      </w:r>
      <w:r>
        <w:t xml:space="preserve"> serious</w:t>
      </w:r>
      <w:r w:rsidR="00CD2913">
        <w:t xml:space="preserve"> </w:t>
      </w:r>
      <w:r>
        <w:t>long</w:t>
      </w:r>
      <w:r w:rsidRPr="00124A61">
        <w:rPr>
          <w:rFonts w:ascii="Cambria Math" w:hAnsi="Cambria Math" w:cs="Cambria Math"/>
        </w:rPr>
        <w:t>‑</w:t>
      </w:r>
      <w:r>
        <w:t>term health conditions</w:t>
      </w:r>
    </w:p>
    <w:p w14:paraId="3F432839" w14:textId="47903766" w:rsidR="00124A61" w:rsidRDefault="00124A61" w:rsidP="008F5502">
      <w:pPr>
        <w:pStyle w:val="ListParagraph"/>
        <w:numPr>
          <w:ilvl w:val="0"/>
          <w:numId w:val="6"/>
        </w:numPr>
      </w:pPr>
      <w:r>
        <w:t xml:space="preserve">Create </w:t>
      </w:r>
      <w:r w:rsidRPr="00032E5B">
        <w:rPr>
          <w:b/>
          <w:bCs/>
        </w:rPr>
        <w:t>£</w:t>
      </w:r>
      <w:r w:rsidRPr="00C64765">
        <w:rPr>
          <w:b/>
        </w:rPr>
        <w:t>383</w:t>
      </w:r>
      <w:r>
        <w:t>.</w:t>
      </w:r>
      <w:r w:rsidRPr="00C64765">
        <w:rPr>
          <w:b/>
        </w:rPr>
        <w:t>3</w:t>
      </w:r>
      <w:r>
        <w:t xml:space="preserve"> million in economic benefit for individuals and Bristol</w:t>
      </w:r>
    </w:p>
    <w:p w14:paraId="638C75B7" w14:textId="3C3D815E" w:rsidR="002847D6" w:rsidRPr="002847D6" w:rsidRDefault="00124A61" w:rsidP="00D049AB">
      <w:pPr>
        <w:pStyle w:val="ListParagraph"/>
        <w:numPr>
          <w:ilvl w:val="0"/>
          <w:numId w:val="6"/>
        </w:numPr>
      </w:pPr>
      <w:r>
        <w:t xml:space="preserve">Save </w:t>
      </w:r>
      <w:r w:rsidRPr="00C64765">
        <w:rPr>
          <w:b/>
        </w:rPr>
        <w:t>30</w:t>
      </w:r>
      <w:r>
        <w:t>,</w:t>
      </w:r>
      <w:r w:rsidRPr="00C64765">
        <w:rPr>
          <w:b/>
        </w:rPr>
        <w:t>000</w:t>
      </w:r>
      <w:r>
        <w:t xml:space="preserve"> tonnes of greenhouse gas emissions</w:t>
      </w:r>
    </w:p>
    <w:p w14:paraId="1E8CDB2E" w14:textId="7B5DA506" w:rsidR="002847D6" w:rsidRPr="002847D6" w:rsidRDefault="00F40E8E" w:rsidP="00400AA7">
      <w:pPr>
        <w:pStyle w:val="Heading3"/>
      </w:pPr>
      <w:r w:rsidRPr="00F40E8E">
        <w:t>Residents want to walk, wheel and cycle more and drive less</w:t>
      </w:r>
    </w:p>
    <w:p w14:paraId="360B5195" w14:textId="28C92F8A" w:rsidR="004E6298" w:rsidRDefault="004E6298" w:rsidP="00490ABD">
      <w:r w:rsidRPr="00C64765">
        <w:rPr>
          <w:b/>
        </w:rPr>
        <w:t>29%</w:t>
      </w:r>
      <w:r>
        <w:t xml:space="preserve"> of residents want to drive less, yet </w:t>
      </w:r>
      <w:r w:rsidRPr="00C64765">
        <w:rPr>
          <w:b/>
        </w:rPr>
        <w:t>38%</w:t>
      </w:r>
      <w:r>
        <w:t xml:space="preserve"> of residents often use a car because no other transport options are available.</w:t>
      </w:r>
    </w:p>
    <w:p w14:paraId="52E8BEA8" w14:textId="6649BE02" w:rsidR="006B7734" w:rsidRDefault="006B7734" w:rsidP="009F1FF5">
      <w:pPr>
        <w:pStyle w:val="Heading4"/>
      </w:pPr>
      <w:r>
        <w:lastRenderedPageBreak/>
        <w:t>Percentage of residents who would like to use different types of transport more or less in the future:</w:t>
      </w:r>
    </w:p>
    <w:p w14:paraId="45E722AD" w14:textId="77777777" w:rsidR="006B7734" w:rsidRDefault="006B7734" w:rsidP="00323AFD">
      <w:pPr>
        <w:pStyle w:val="Heading5"/>
      </w:pPr>
      <w:r>
        <w:t>Walk or wheel</w:t>
      </w:r>
    </w:p>
    <w:p w14:paraId="4F2A130D" w14:textId="77777777" w:rsidR="006B7734" w:rsidRDefault="006B7734" w:rsidP="006B7734">
      <w:r w:rsidRPr="00C64765">
        <w:rPr>
          <w:b/>
        </w:rPr>
        <w:t>49%</w:t>
      </w:r>
      <w:r>
        <w:t xml:space="preserve"> more</w:t>
      </w:r>
    </w:p>
    <w:p w14:paraId="1C29A926" w14:textId="77777777" w:rsidR="006B7734" w:rsidRDefault="006B7734" w:rsidP="006B7734">
      <w:r w:rsidRPr="00C64765">
        <w:rPr>
          <w:b/>
        </w:rPr>
        <w:t>2%</w:t>
      </w:r>
      <w:r>
        <w:t xml:space="preserve"> less</w:t>
      </w:r>
    </w:p>
    <w:p w14:paraId="054ADEF7" w14:textId="77777777" w:rsidR="006B7734" w:rsidRDefault="006B7734" w:rsidP="00323AFD">
      <w:pPr>
        <w:pStyle w:val="Heading5"/>
      </w:pPr>
      <w:r>
        <w:t>Cycle</w:t>
      </w:r>
    </w:p>
    <w:p w14:paraId="24585A23" w14:textId="77777777" w:rsidR="006B7734" w:rsidRDefault="006B7734" w:rsidP="006B7734">
      <w:r w:rsidRPr="00C64765">
        <w:rPr>
          <w:b/>
        </w:rPr>
        <w:t>49%</w:t>
      </w:r>
      <w:r>
        <w:t xml:space="preserve"> more</w:t>
      </w:r>
    </w:p>
    <w:p w14:paraId="6C86B13A" w14:textId="77777777" w:rsidR="006B7734" w:rsidRDefault="006B7734" w:rsidP="006B7734">
      <w:r w:rsidRPr="00C64765">
        <w:rPr>
          <w:b/>
        </w:rPr>
        <w:t>3%</w:t>
      </w:r>
      <w:r>
        <w:t xml:space="preserve"> less</w:t>
      </w:r>
    </w:p>
    <w:p w14:paraId="0649E6F9" w14:textId="77777777" w:rsidR="006B7734" w:rsidRDefault="006B7734" w:rsidP="00323AFD">
      <w:pPr>
        <w:pStyle w:val="Heading5"/>
      </w:pPr>
      <w:r>
        <w:t>Take public transport</w:t>
      </w:r>
    </w:p>
    <w:p w14:paraId="5C2E9D52" w14:textId="77777777" w:rsidR="006B7734" w:rsidRDefault="006B7734" w:rsidP="006B7734">
      <w:r w:rsidRPr="00C64765">
        <w:rPr>
          <w:b/>
        </w:rPr>
        <w:t>35%</w:t>
      </w:r>
      <w:r>
        <w:t xml:space="preserve"> more</w:t>
      </w:r>
    </w:p>
    <w:p w14:paraId="03563BD8" w14:textId="77777777" w:rsidR="006B7734" w:rsidRDefault="006B7734" w:rsidP="006B7734">
      <w:r w:rsidRPr="00C64765">
        <w:rPr>
          <w:b/>
        </w:rPr>
        <w:t>9%</w:t>
      </w:r>
      <w:r>
        <w:t xml:space="preserve"> less</w:t>
      </w:r>
    </w:p>
    <w:p w14:paraId="1E4273E9" w14:textId="77777777" w:rsidR="006B7734" w:rsidRDefault="006B7734" w:rsidP="00323AFD">
      <w:pPr>
        <w:pStyle w:val="Heading5"/>
      </w:pPr>
      <w:r>
        <w:t>Drive</w:t>
      </w:r>
    </w:p>
    <w:p w14:paraId="76656C16" w14:textId="77777777" w:rsidR="006B7734" w:rsidRDefault="006B7734" w:rsidP="006B7734">
      <w:r w:rsidRPr="00C64765">
        <w:rPr>
          <w:b/>
        </w:rPr>
        <w:t>13%</w:t>
      </w:r>
      <w:r>
        <w:t xml:space="preserve"> more</w:t>
      </w:r>
    </w:p>
    <w:p w14:paraId="2BF07BE8" w14:textId="77777777" w:rsidR="006B7734" w:rsidRDefault="006B7734" w:rsidP="006B7734">
      <w:r w:rsidRPr="00C64765">
        <w:rPr>
          <w:b/>
        </w:rPr>
        <w:t>29%</w:t>
      </w:r>
      <w:r>
        <w:t xml:space="preserve"> less</w:t>
      </w:r>
    </w:p>
    <w:p w14:paraId="5533F76D" w14:textId="1062CB58" w:rsidR="002847D6" w:rsidRPr="002847D6" w:rsidRDefault="003561C0" w:rsidP="00400AA7">
      <w:pPr>
        <w:pStyle w:val="Heading3"/>
      </w:pPr>
      <w:r w:rsidRPr="003561C0">
        <w:t>Residents want more funding for walking, wheeling, cycling and public transport</w:t>
      </w:r>
    </w:p>
    <w:p w14:paraId="45A7F620" w14:textId="200CDE5D" w:rsidR="002847D6" w:rsidRDefault="00403D2E" w:rsidP="00400AA7">
      <w:pPr>
        <w:pStyle w:val="Heading4"/>
      </w:pPr>
      <w:r w:rsidRPr="00403D2E">
        <w:t>Percentage of residents who would like to see more government spending in their local area</w:t>
      </w:r>
      <w:r w:rsidR="002847D6" w:rsidRPr="002847D6">
        <w:t>:</w:t>
      </w:r>
    </w:p>
    <w:p w14:paraId="706DBED7" w14:textId="517BF106" w:rsidR="00403D2E" w:rsidRDefault="00403D2E" w:rsidP="00403D2E">
      <w:r w:rsidRPr="00C64765">
        <w:rPr>
          <w:b/>
        </w:rPr>
        <w:t>64%</w:t>
      </w:r>
      <w:r>
        <w:t xml:space="preserve"> on walking and wheeling (</w:t>
      </w:r>
      <w:r w:rsidRPr="00C64765">
        <w:rPr>
          <w:b/>
        </w:rPr>
        <w:t>55%</w:t>
      </w:r>
      <w:r>
        <w:t xml:space="preserve"> in </w:t>
      </w:r>
      <w:r w:rsidRPr="00032E5B">
        <w:rPr>
          <w:bCs/>
        </w:rPr>
        <w:t>2021</w:t>
      </w:r>
      <w:r>
        <w:t>)</w:t>
      </w:r>
    </w:p>
    <w:p w14:paraId="3D4EF992" w14:textId="06D1E303" w:rsidR="00403D2E" w:rsidRDefault="00403D2E" w:rsidP="00403D2E">
      <w:r w:rsidRPr="00C64765">
        <w:rPr>
          <w:b/>
        </w:rPr>
        <w:t>58%</w:t>
      </w:r>
      <w:r>
        <w:t xml:space="preserve"> on cycling (</w:t>
      </w:r>
      <w:r w:rsidRPr="00C64765">
        <w:rPr>
          <w:b/>
        </w:rPr>
        <w:t>61%</w:t>
      </w:r>
      <w:r>
        <w:t xml:space="preserve"> in </w:t>
      </w:r>
      <w:r w:rsidRPr="00032E5B">
        <w:rPr>
          <w:bCs/>
        </w:rPr>
        <w:t>2021</w:t>
      </w:r>
      <w:r>
        <w:t>)</w:t>
      </w:r>
    </w:p>
    <w:p w14:paraId="52D7A398" w14:textId="07F2D5CD" w:rsidR="00403D2E" w:rsidRDefault="00403D2E" w:rsidP="00403D2E">
      <w:r w:rsidRPr="00C64765">
        <w:rPr>
          <w:b/>
        </w:rPr>
        <w:t>83%</w:t>
      </w:r>
      <w:r>
        <w:t xml:space="preserve"> on public transport (</w:t>
      </w:r>
      <w:r w:rsidRPr="00C64765">
        <w:rPr>
          <w:b/>
        </w:rPr>
        <w:t>74%</w:t>
      </w:r>
      <w:r>
        <w:t xml:space="preserve"> in </w:t>
      </w:r>
      <w:r w:rsidRPr="00032E5B">
        <w:rPr>
          <w:bCs/>
        </w:rPr>
        <w:t>2021</w:t>
      </w:r>
      <w:r>
        <w:t>)</w:t>
      </w:r>
    </w:p>
    <w:p w14:paraId="509AD968" w14:textId="431A62B7" w:rsidR="00403D2E" w:rsidRPr="00403D2E" w:rsidRDefault="00403D2E" w:rsidP="00403D2E">
      <w:r w:rsidRPr="00C64765">
        <w:rPr>
          <w:b/>
        </w:rPr>
        <w:t>23%</w:t>
      </w:r>
      <w:r>
        <w:t xml:space="preserve"> on driving (</w:t>
      </w:r>
      <w:r w:rsidRPr="00C64765">
        <w:rPr>
          <w:b/>
        </w:rPr>
        <w:t>23%</w:t>
      </w:r>
      <w:r>
        <w:t xml:space="preserve"> in </w:t>
      </w:r>
      <w:r w:rsidRPr="00032E5B">
        <w:rPr>
          <w:bCs/>
        </w:rPr>
        <w:t>2021</w:t>
      </w:r>
      <w:r>
        <w:t>)</w:t>
      </w:r>
    </w:p>
    <w:p w14:paraId="1503CED9" w14:textId="77777777" w:rsidR="0073116E" w:rsidRDefault="0073116E" w:rsidP="00CD76B0">
      <w:pPr>
        <w:pStyle w:val="Heading3"/>
      </w:pPr>
      <w:r w:rsidRPr="0073116E">
        <w:t>Increased funding would help support more liveable neighbourhoods</w:t>
      </w:r>
    </w:p>
    <w:p w14:paraId="77D4FFBB" w14:textId="0DABDB2C" w:rsidR="002847D6" w:rsidRDefault="002847D6" w:rsidP="00400AA7">
      <w:pPr>
        <w:pStyle w:val="Heading4"/>
      </w:pPr>
      <w:r w:rsidRPr="002847D6">
        <w:t>Among Bristol residents:</w:t>
      </w:r>
    </w:p>
    <w:p w14:paraId="6F991649" w14:textId="77777777" w:rsidR="00FC75E3" w:rsidRDefault="00FC75E3" w:rsidP="00FC75E3">
      <w:r w:rsidRPr="00C64765">
        <w:rPr>
          <w:b/>
        </w:rPr>
        <w:t>70%</w:t>
      </w:r>
      <w:r>
        <w:t xml:space="preserve"> support, while </w:t>
      </w:r>
      <w:r w:rsidRPr="00C64765">
        <w:rPr>
          <w:b/>
        </w:rPr>
        <w:t>14%</w:t>
      </w:r>
      <w:r>
        <w:t xml:space="preserve"> oppose, more cycle paths along roads, physically separated from traffic and pedestrians</w:t>
      </w:r>
    </w:p>
    <w:p w14:paraId="5EF8F337" w14:textId="77777777" w:rsidR="00FC75E3" w:rsidRDefault="00FC75E3" w:rsidP="00FC75E3">
      <w:r w:rsidRPr="00C64765">
        <w:rPr>
          <w:b/>
        </w:rPr>
        <w:t>65%</w:t>
      </w:r>
      <w:r>
        <w:t xml:space="preserve"> agree, while </w:t>
      </w:r>
      <w:r w:rsidRPr="00C64765">
        <w:rPr>
          <w:b/>
        </w:rPr>
        <w:t>16%</w:t>
      </w:r>
      <w:r>
        <w:t xml:space="preserve"> disagree, that increasing space for people socialising, walking, wheeling and cycling on their local high street would improve their local area</w:t>
      </w:r>
    </w:p>
    <w:p w14:paraId="0F977933" w14:textId="675299DD" w:rsidR="00FC75E3" w:rsidRDefault="00FC75E3" w:rsidP="00FC75E3">
      <w:r w:rsidRPr="00C64765">
        <w:rPr>
          <w:b/>
        </w:rPr>
        <w:lastRenderedPageBreak/>
        <w:t>80%</w:t>
      </w:r>
      <w:r>
        <w:t xml:space="preserve"> support, while </w:t>
      </w:r>
      <w:r w:rsidRPr="00C64765">
        <w:rPr>
          <w:b/>
        </w:rPr>
        <w:t>7%</w:t>
      </w:r>
      <w:r>
        <w:t xml:space="preserve"> oppose, the creation of more </w:t>
      </w:r>
      <w:r w:rsidRPr="00032E5B">
        <w:rPr>
          <w:bCs/>
        </w:rPr>
        <w:t>20</w:t>
      </w:r>
      <w:r>
        <w:t>-minute neighbourhoods</w:t>
      </w:r>
      <w:r w:rsidR="00D6394B">
        <w:rPr>
          <w:rStyle w:val="FootnoteReference"/>
        </w:rPr>
        <w:footnoteReference w:id="8"/>
      </w:r>
    </w:p>
    <w:p w14:paraId="41114270" w14:textId="77777777" w:rsidR="00FC75E3" w:rsidRDefault="00FC75E3" w:rsidP="00FC75E3">
      <w:r w:rsidRPr="00C64765">
        <w:rPr>
          <w:b/>
        </w:rPr>
        <w:t>65%</w:t>
      </w:r>
      <w:r>
        <w:t xml:space="preserve"> support, while </w:t>
      </w:r>
      <w:r w:rsidRPr="00C64765">
        <w:rPr>
          <w:b/>
        </w:rPr>
        <w:t>15%</w:t>
      </w:r>
      <w:r>
        <w:t xml:space="preserve"> oppose, banning vehicles parking on the pavement</w:t>
      </w:r>
    </w:p>
    <w:p w14:paraId="4E2EA345" w14:textId="44BF099C" w:rsidR="00FC75E3" w:rsidRDefault="00FC75E3" w:rsidP="00FC75E3">
      <w:r w:rsidRPr="00C64765">
        <w:rPr>
          <w:b/>
        </w:rPr>
        <w:t>66%</w:t>
      </w:r>
      <w:r>
        <w:t xml:space="preserve"> support, while </w:t>
      </w:r>
      <w:r w:rsidRPr="00C64765">
        <w:rPr>
          <w:b/>
        </w:rPr>
        <w:t>13%</w:t>
      </w:r>
      <w:r>
        <w:t xml:space="preserve"> oppose, the creation of more low</w:t>
      </w:r>
      <w:r>
        <w:rPr>
          <w:rFonts w:ascii="Cambria Math" w:hAnsi="Cambria Math" w:cs="Cambria Math"/>
        </w:rPr>
        <w:t>‑</w:t>
      </w:r>
      <w:r>
        <w:t>traffic neighbourhoods</w:t>
      </w:r>
      <w:r w:rsidR="00D6394B">
        <w:rPr>
          <w:rStyle w:val="FootnoteReference"/>
        </w:rPr>
        <w:footnoteReference w:id="9"/>
      </w:r>
    </w:p>
    <w:p w14:paraId="4CA63348" w14:textId="47A9BA9D" w:rsidR="00346D1D" w:rsidRPr="00346D1D" w:rsidRDefault="00FC75E3" w:rsidP="00FC75E3">
      <w:r w:rsidRPr="00C64765">
        <w:rPr>
          <w:b/>
        </w:rPr>
        <w:t>66%</w:t>
      </w:r>
      <w:r>
        <w:t xml:space="preserve"> support, while </w:t>
      </w:r>
      <w:r w:rsidRPr="00C64765">
        <w:rPr>
          <w:b/>
        </w:rPr>
        <w:t>11%</w:t>
      </w:r>
      <w:r>
        <w:t xml:space="preserve"> oppose, shifting investment from road building schemes to fund walking, wheeling, cycling and public transport</w:t>
      </w:r>
    </w:p>
    <w:p w14:paraId="0F64C0D0" w14:textId="12A24E8D" w:rsidR="002847D6" w:rsidRPr="002847D6" w:rsidRDefault="002847D6" w:rsidP="00400AA7">
      <w:pPr>
        <w:pStyle w:val="Heading2"/>
      </w:pPr>
      <w:bookmarkStart w:id="9" w:name="_Toc158720891"/>
      <w:r w:rsidRPr="002847D6">
        <w:lastRenderedPageBreak/>
        <w:t>Walking in Bristol</w:t>
      </w:r>
      <w:bookmarkEnd w:id="9"/>
    </w:p>
    <w:p w14:paraId="2745B239" w14:textId="77777777" w:rsidR="002847D6" w:rsidRPr="002847D6" w:rsidRDefault="002847D6" w:rsidP="00400AA7">
      <w:pPr>
        <w:pStyle w:val="Subtitle"/>
      </w:pPr>
      <w:r w:rsidRPr="002847D6">
        <w:t>Walking and wheeling participation, safety and satisfaction</w:t>
      </w:r>
    </w:p>
    <w:p w14:paraId="37D2F333" w14:textId="77777777" w:rsidR="002847D6" w:rsidRPr="002847D6" w:rsidRDefault="002847D6" w:rsidP="00400AA7">
      <w:pPr>
        <w:pStyle w:val="Heading3"/>
      </w:pPr>
      <w:r w:rsidRPr="002847D6">
        <w:t>Walking and wheeling participation</w:t>
      </w:r>
    </w:p>
    <w:p w14:paraId="0D5F59DC" w14:textId="77777777" w:rsidR="00EA70F0" w:rsidRDefault="00EA70F0" w:rsidP="00EA70F0">
      <w:r>
        <w:t xml:space="preserve">Overall in Bristol the number of people walking and wheeling regularly (at least five days a week) has stayed about the same since </w:t>
      </w:r>
      <w:r w:rsidRPr="00032E5B">
        <w:rPr>
          <w:bCs/>
        </w:rPr>
        <w:t>2021</w:t>
      </w:r>
      <w:r>
        <w:t>.</w:t>
      </w:r>
    </w:p>
    <w:p w14:paraId="1E06FF80" w14:textId="77777777" w:rsidR="00EA70F0" w:rsidRDefault="00EA70F0" w:rsidP="00EA70F0">
      <w:r>
        <w:t>Walking and wheeling are often overlooked in transport. This is despite being an efficient use of space, good for our health and having no environmental impact.</w:t>
      </w:r>
    </w:p>
    <w:p w14:paraId="336C3446" w14:textId="7C3F0C63" w:rsidR="00EA70F0" w:rsidRDefault="00EA70F0" w:rsidP="00EA70F0">
      <w:r w:rsidRPr="00C64765">
        <w:rPr>
          <w:b/>
        </w:rPr>
        <w:t>95%</w:t>
      </w:r>
      <w:r>
        <w:t xml:space="preserve"> of</w:t>
      </w:r>
      <w:r w:rsidR="00CD2913">
        <w:t xml:space="preserve"> </w:t>
      </w:r>
      <w:r>
        <w:t>all</w:t>
      </w:r>
      <w:r w:rsidR="00CD2913">
        <w:t xml:space="preserve"> </w:t>
      </w:r>
      <w:r>
        <w:t>residents</w:t>
      </w:r>
      <w:r w:rsidR="00CD2913">
        <w:t xml:space="preserve"> </w:t>
      </w:r>
      <w:r>
        <w:t>walk</w:t>
      </w:r>
      <w:r w:rsidR="00CD2913">
        <w:t xml:space="preserve"> </w:t>
      </w:r>
      <w:r>
        <w:t>or</w:t>
      </w:r>
      <w:r w:rsidR="00CD2913">
        <w:t xml:space="preserve"> </w:t>
      </w:r>
      <w:r>
        <w:t>wheel</w:t>
      </w:r>
      <w:r w:rsidR="005B30D6">
        <w:t xml:space="preserve"> (</w:t>
      </w:r>
      <w:r w:rsidRPr="00C64765">
        <w:rPr>
          <w:b/>
        </w:rPr>
        <w:t>96%</w:t>
      </w:r>
      <w:r>
        <w:t xml:space="preserve"> in </w:t>
      </w:r>
      <w:r w:rsidRPr="00032E5B">
        <w:rPr>
          <w:bCs/>
        </w:rPr>
        <w:t>2021</w:t>
      </w:r>
      <w:r w:rsidR="005B30D6">
        <w:t>)</w:t>
      </w:r>
    </w:p>
    <w:p w14:paraId="3D673B8B" w14:textId="7276E0DB" w:rsidR="002847D6" w:rsidRPr="002847D6" w:rsidRDefault="00EA70F0" w:rsidP="00EA70F0">
      <w:r w:rsidRPr="00C64765">
        <w:rPr>
          <w:b/>
        </w:rPr>
        <w:t>55%</w:t>
      </w:r>
      <w:r>
        <w:t xml:space="preserve"> of</w:t>
      </w:r>
      <w:r w:rsidR="00CD2913">
        <w:t xml:space="preserve"> </w:t>
      </w:r>
      <w:r>
        <w:t>residents</w:t>
      </w:r>
      <w:r w:rsidR="00CD2913">
        <w:t xml:space="preserve"> </w:t>
      </w:r>
      <w:r>
        <w:t>walk</w:t>
      </w:r>
      <w:r w:rsidR="00CD2913">
        <w:t xml:space="preserve"> </w:t>
      </w:r>
      <w:r>
        <w:t>or</w:t>
      </w:r>
      <w:r w:rsidR="00CD2913">
        <w:t xml:space="preserve"> </w:t>
      </w:r>
      <w:r>
        <w:t>wheel at least five days a week</w:t>
      </w:r>
      <w:r w:rsidR="005B30D6">
        <w:t xml:space="preserve"> (</w:t>
      </w:r>
      <w:r w:rsidRPr="00C64765">
        <w:rPr>
          <w:b/>
        </w:rPr>
        <w:t>57%</w:t>
      </w:r>
      <w:r>
        <w:t xml:space="preserve"> in </w:t>
      </w:r>
      <w:r w:rsidRPr="00032E5B">
        <w:rPr>
          <w:bCs/>
        </w:rPr>
        <w:t>2021</w:t>
      </w:r>
      <w:r w:rsidR="00400AA7">
        <w:t>)</w:t>
      </w:r>
    </w:p>
    <w:p w14:paraId="3C6405F5" w14:textId="77777777" w:rsidR="002847D6" w:rsidRPr="002847D6" w:rsidRDefault="002847D6" w:rsidP="00400AA7">
      <w:pPr>
        <w:pStyle w:val="Heading4"/>
      </w:pPr>
      <w:r w:rsidRPr="002847D6">
        <w:t>Proportion of residents who walk or wheel at least five days a week</w:t>
      </w:r>
    </w:p>
    <w:p w14:paraId="24525B5F" w14:textId="465A84B0" w:rsidR="009708C6" w:rsidRDefault="009708C6" w:rsidP="00734638">
      <w:pPr>
        <w:pStyle w:val="Heading5"/>
      </w:pPr>
      <w:r>
        <w:t>Gender</w:t>
      </w:r>
      <w:r w:rsidR="00C15FD7">
        <w:rPr>
          <w:rStyle w:val="FootnoteReference"/>
        </w:rPr>
        <w:footnoteReference w:id="10"/>
      </w:r>
      <w:r>
        <w:t xml:space="preserve"> and sexuality</w:t>
      </w:r>
    </w:p>
    <w:p w14:paraId="2CD7A45B" w14:textId="02E037D1" w:rsidR="009708C6" w:rsidRDefault="009708C6" w:rsidP="009708C6">
      <w:r w:rsidRPr="00C64765">
        <w:rPr>
          <w:b/>
        </w:rPr>
        <w:t>55%</w:t>
      </w:r>
      <w:r>
        <w:t xml:space="preserve"> of women</w:t>
      </w:r>
      <w:r w:rsidR="00FF43B7">
        <w:t xml:space="preserve"> (</w:t>
      </w:r>
      <w:r w:rsidRPr="00C64765">
        <w:rPr>
          <w:b/>
        </w:rPr>
        <w:t>59%</w:t>
      </w:r>
      <w:r>
        <w:t xml:space="preserve"> in </w:t>
      </w:r>
      <w:r w:rsidRPr="00032E5B">
        <w:rPr>
          <w:bCs/>
        </w:rPr>
        <w:t>2021</w:t>
      </w:r>
      <w:r w:rsidR="00FF43B7">
        <w:t>)</w:t>
      </w:r>
    </w:p>
    <w:p w14:paraId="25F0AC5E" w14:textId="5893742D" w:rsidR="009708C6" w:rsidRDefault="009708C6" w:rsidP="009708C6">
      <w:r w:rsidRPr="00C64765">
        <w:rPr>
          <w:b/>
        </w:rPr>
        <w:t>57%</w:t>
      </w:r>
      <w:r>
        <w:t xml:space="preserve"> of men</w:t>
      </w:r>
      <w:r w:rsidR="00FF43B7">
        <w:t xml:space="preserve"> (</w:t>
      </w:r>
      <w:r w:rsidRPr="00C64765">
        <w:rPr>
          <w:b/>
        </w:rPr>
        <w:t>57%</w:t>
      </w:r>
      <w:r>
        <w:t xml:space="preserve"> in </w:t>
      </w:r>
      <w:r w:rsidRPr="00032E5B">
        <w:rPr>
          <w:bCs/>
        </w:rPr>
        <w:t>2021</w:t>
      </w:r>
      <w:r w:rsidR="00FF43B7">
        <w:t>)</w:t>
      </w:r>
    </w:p>
    <w:p w14:paraId="1D1167A5" w14:textId="77777777" w:rsidR="009708C6" w:rsidRDefault="009708C6" w:rsidP="009708C6">
      <w:r w:rsidRPr="00C64765">
        <w:rPr>
          <w:b/>
        </w:rPr>
        <w:t>58%</w:t>
      </w:r>
      <w:r>
        <w:t xml:space="preserve"> of LGBTQ+ people</w:t>
      </w:r>
    </w:p>
    <w:p w14:paraId="3FC1E215" w14:textId="77777777" w:rsidR="009708C6" w:rsidRDefault="009708C6" w:rsidP="009708C6">
      <w:r w:rsidRPr="00C64765">
        <w:rPr>
          <w:b/>
        </w:rPr>
        <w:t>53%</w:t>
      </w:r>
      <w:r>
        <w:t xml:space="preserve"> of non-LGBTQ+ people</w:t>
      </w:r>
    </w:p>
    <w:p w14:paraId="0C0B21DD" w14:textId="77777777" w:rsidR="009708C6" w:rsidRDefault="009708C6" w:rsidP="00734638">
      <w:pPr>
        <w:pStyle w:val="Heading5"/>
      </w:pPr>
      <w:r>
        <w:t>Ethnicity</w:t>
      </w:r>
    </w:p>
    <w:p w14:paraId="13AF77DA" w14:textId="411474C2" w:rsidR="009708C6" w:rsidRDefault="009708C6" w:rsidP="009708C6">
      <w:r w:rsidRPr="00C64765">
        <w:rPr>
          <w:b/>
        </w:rPr>
        <w:t>51%</w:t>
      </w:r>
      <w:r>
        <w:t xml:space="preserve"> of people from ethnic minority groups</w:t>
      </w:r>
      <w:r w:rsidR="00FF43B7">
        <w:t xml:space="preserve"> (</w:t>
      </w:r>
      <w:r w:rsidRPr="00C64765">
        <w:rPr>
          <w:b/>
        </w:rPr>
        <w:t>48%</w:t>
      </w:r>
      <w:r>
        <w:t xml:space="preserve"> in </w:t>
      </w:r>
      <w:r w:rsidRPr="00032E5B">
        <w:rPr>
          <w:bCs/>
        </w:rPr>
        <w:t>2021</w:t>
      </w:r>
      <w:r w:rsidR="00FF43B7">
        <w:t>)</w:t>
      </w:r>
    </w:p>
    <w:p w14:paraId="7E019AFE" w14:textId="1D7EE36D" w:rsidR="009708C6" w:rsidRDefault="009708C6" w:rsidP="009708C6">
      <w:r w:rsidRPr="00C64765">
        <w:rPr>
          <w:b/>
        </w:rPr>
        <w:t>56%</w:t>
      </w:r>
      <w:r>
        <w:t xml:space="preserve"> of white people</w:t>
      </w:r>
      <w:r w:rsidR="00FF43B7">
        <w:t xml:space="preserve"> (</w:t>
      </w:r>
      <w:r w:rsidRPr="00C64765">
        <w:rPr>
          <w:b/>
        </w:rPr>
        <w:t>59%</w:t>
      </w:r>
      <w:r>
        <w:t xml:space="preserve"> in </w:t>
      </w:r>
      <w:r w:rsidRPr="00032E5B">
        <w:rPr>
          <w:bCs/>
        </w:rPr>
        <w:t>2021</w:t>
      </w:r>
      <w:r w:rsidR="00FF43B7">
        <w:t>)</w:t>
      </w:r>
    </w:p>
    <w:p w14:paraId="1EA3EE9F" w14:textId="77777777" w:rsidR="009708C6" w:rsidRDefault="009708C6" w:rsidP="00734638">
      <w:pPr>
        <w:pStyle w:val="Heading5"/>
      </w:pPr>
      <w:r>
        <w:t>Age</w:t>
      </w:r>
    </w:p>
    <w:p w14:paraId="0E96B362" w14:textId="11883616" w:rsidR="009708C6" w:rsidRDefault="009708C6" w:rsidP="009708C6">
      <w:r w:rsidRPr="00C64765">
        <w:rPr>
          <w:b/>
        </w:rPr>
        <w:t>61%</w:t>
      </w:r>
      <w:r>
        <w:t xml:space="preserve"> of people aged </w:t>
      </w:r>
      <w:r w:rsidRPr="00C64765">
        <w:rPr>
          <w:b/>
        </w:rPr>
        <w:t>16</w:t>
      </w:r>
      <w:r>
        <w:t>–</w:t>
      </w:r>
      <w:r w:rsidRPr="00C64765">
        <w:rPr>
          <w:b/>
        </w:rPr>
        <w:t>25</w:t>
      </w:r>
      <w:r w:rsidR="00FF43B7">
        <w:t xml:space="preserve"> (</w:t>
      </w:r>
      <w:r w:rsidRPr="00C64765">
        <w:rPr>
          <w:b/>
        </w:rPr>
        <w:t>57%</w:t>
      </w:r>
      <w:r>
        <w:t xml:space="preserve"> in </w:t>
      </w:r>
      <w:r w:rsidRPr="00032E5B">
        <w:rPr>
          <w:bCs/>
        </w:rPr>
        <w:t>2021</w:t>
      </w:r>
      <w:r w:rsidR="00FF43B7">
        <w:t>)</w:t>
      </w:r>
    </w:p>
    <w:p w14:paraId="479319EC" w14:textId="6A908E87" w:rsidR="009708C6" w:rsidRDefault="009708C6" w:rsidP="009708C6">
      <w:r w:rsidRPr="00C64765">
        <w:rPr>
          <w:b/>
        </w:rPr>
        <w:t>62%</w:t>
      </w:r>
      <w:r>
        <w:t xml:space="preserve"> of people aged </w:t>
      </w:r>
      <w:r w:rsidRPr="00C64765">
        <w:rPr>
          <w:b/>
        </w:rPr>
        <w:t>26</w:t>
      </w:r>
      <w:r>
        <w:t>–</w:t>
      </w:r>
      <w:r w:rsidRPr="00C64765">
        <w:rPr>
          <w:b/>
        </w:rPr>
        <w:t>35</w:t>
      </w:r>
      <w:r w:rsidR="00FF43B7">
        <w:t xml:space="preserve"> (</w:t>
      </w:r>
      <w:r w:rsidRPr="00C64765">
        <w:rPr>
          <w:b/>
        </w:rPr>
        <w:t>58%</w:t>
      </w:r>
      <w:r>
        <w:t xml:space="preserve"> in </w:t>
      </w:r>
      <w:r w:rsidRPr="00032E5B">
        <w:rPr>
          <w:bCs/>
        </w:rPr>
        <w:t>2021</w:t>
      </w:r>
      <w:r>
        <w:t>)</w:t>
      </w:r>
    </w:p>
    <w:p w14:paraId="158E030B" w14:textId="7BF9237B" w:rsidR="009708C6" w:rsidRDefault="009708C6" w:rsidP="009708C6">
      <w:r w:rsidRPr="00C64765">
        <w:rPr>
          <w:b/>
        </w:rPr>
        <w:t>54%</w:t>
      </w:r>
      <w:r>
        <w:t xml:space="preserve"> of people aged </w:t>
      </w:r>
      <w:r w:rsidRPr="00C64765">
        <w:rPr>
          <w:b/>
        </w:rPr>
        <w:t>36</w:t>
      </w:r>
      <w:r>
        <w:t>–</w:t>
      </w:r>
      <w:r w:rsidRPr="00C64765">
        <w:rPr>
          <w:b/>
        </w:rPr>
        <w:t>45</w:t>
      </w:r>
      <w:r>
        <w:t xml:space="preserve"> (</w:t>
      </w:r>
      <w:r w:rsidRPr="00C64765">
        <w:rPr>
          <w:b/>
        </w:rPr>
        <w:t>61%</w:t>
      </w:r>
      <w:r>
        <w:t xml:space="preserve"> in </w:t>
      </w:r>
      <w:r w:rsidRPr="00032E5B">
        <w:rPr>
          <w:bCs/>
        </w:rPr>
        <w:t>2021</w:t>
      </w:r>
      <w:r>
        <w:t>)</w:t>
      </w:r>
    </w:p>
    <w:p w14:paraId="15AC7C51" w14:textId="188443FC" w:rsidR="009708C6" w:rsidRDefault="009708C6" w:rsidP="009708C6">
      <w:r w:rsidRPr="00C64765">
        <w:rPr>
          <w:b/>
        </w:rPr>
        <w:t>52%</w:t>
      </w:r>
      <w:r>
        <w:t xml:space="preserve"> of people aged </w:t>
      </w:r>
      <w:r w:rsidRPr="00C64765">
        <w:rPr>
          <w:b/>
        </w:rPr>
        <w:t>46</w:t>
      </w:r>
      <w:r>
        <w:t>–</w:t>
      </w:r>
      <w:r w:rsidRPr="00C64765">
        <w:rPr>
          <w:b/>
        </w:rPr>
        <w:t>55</w:t>
      </w:r>
      <w:r>
        <w:t xml:space="preserve"> (</w:t>
      </w:r>
      <w:r w:rsidRPr="00C64765">
        <w:rPr>
          <w:b/>
        </w:rPr>
        <w:t>61%</w:t>
      </w:r>
      <w:r>
        <w:t xml:space="preserve"> in </w:t>
      </w:r>
      <w:r w:rsidRPr="00032E5B">
        <w:rPr>
          <w:bCs/>
        </w:rPr>
        <w:t>2021</w:t>
      </w:r>
      <w:r>
        <w:t>)</w:t>
      </w:r>
    </w:p>
    <w:p w14:paraId="04DB339C" w14:textId="03034D77" w:rsidR="009708C6" w:rsidRDefault="009708C6" w:rsidP="009708C6">
      <w:r w:rsidRPr="00C64765">
        <w:rPr>
          <w:b/>
        </w:rPr>
        <w:t>49%</w:t>
      </w:r>
      <w:r>
        <w:t xml:space="preserve"> of people aged </w:t>
      </w:r>
      <w:r w:rsidRPr="00C64765">
        <w:rPr>
          <w:b/>
        </w:rPr>
        <w:t>56</w:t>
      </w:r>
      <w:r>
        <w:t>–</w:t>
      </w:r>
      <w:r w:rsidRPr="00C64765">
        <w:rPr>
          <w:b/>
        </w:rPr>
        <w:t>65</w:t>
      </w:r>
      <w:r>
        <w:t xml:space="preserve"> (</w:t>
      </w:r>
      <w:r w:rsidRPr="00C64765">
        <w:rPr>
          <w:b/>
        </w:rPr>
        <w:t>59%</w:t>
      </w:r>
      <w:r>
        <w:t xml:space="preserve"> in </w:t>
      </w:r>
      <w:r w:rsidRPr="00032E5B">
        <w:rPr>
          <w:bCs/>
        </w:rPr>
        <w:t>2021</w:t>
      </w:r>
      <w:r>
        <w:t>)</w:t>
      </w:r>
    </w:p>
    <w:p w14:paraId="02556496" w14:textId="138D0122" w:rsidR="009708C6" w:rsidRDefault="009708C6" w:rsidP="009708C6">
      <w:r w:rsidRPr="00C64765">
        <w:rPr>
          <w:b/>
        </w:rPr>
        <w:lastRenderedPageBreak/>
        <w:t>49%</w:t>
      </w:r>
      <w:r>
        <w:t xml:space="preserve"> of people aged </w:t>
      </w:r>
      <w:r w:rsidRPr="00C64765">
        <w:rPr>
          <w:b/>
        </w:rPr>
        <w:t>66</w:t>
      </w:r>
      <w:r>
        <w:t>+ (</w:t>
      </w:r>
      <w:r w:rsidRPr="00C64765">
        <w:rPr>
          <w:b/>
        </w:rPr>
        <w:t>52%</w:t>
      </w:r>
      <w:r>
        <w:t xml:space="preserve"> in </w:t>
      </w:r>
      <w:r w:rsidRPr="00500B04">
        <w:rPr>
          <w:bCs/>
        </w:rPr>
        <w:t>2021</w:t>
      </w:r>
      <w:r>
        <w:t>)</w:t>
      </w:r>
    </w:p>
    <w:p w14:paraId="21008305" w14:textId="77777777" w:rsidR="009708C6" w:rsidRDefault="009708C6" w:rsidP="00734638">
      <w:pPr>
        <w:pStyle w:val="Heading5"/>
      </w:pPr>
      <w:r>
        <w:t>Disability</w:t>
      </w:r>
    </w:p>
    <w:p w14:paraId="77109210" w14:textId="77722C4F" w:rsidR="009708C6" w:rsidRDefault="009708C6" w:rsidP="009708C6">
      <w:r w:rsidRPr="00C64765">
        <w:rPr>
          <w:b/>
        </w:rPr>
        <w:t>47%</w:t>
      </w:r>
      <w:r>
        <w:t xml:space="preserve"> of disabled people (</w:t>
      </w:r>
      <w:r w:rsidRPr="00C64765">
        <w:rPr>
          <w:b/>
        </w:rPr>
        <w:t>48%</w:t>
      </w:r>
      <w:r>
        <w:t xml:space="preserve"> in </w:t>
      </w:r>
      <w:r w:rsidRPr="00500B04">
        <w:rPr>
          <w:bCs/>
        </w:rPr>
        <w:t>2021</w:t>
      </w:r>
      <w:r>
        <w:t>)</w:t>
      </w:r>
    </w:p>
    <w:p w14:paraId="5C45F5D7" w14:textId="747A394B" w:rsidR="009708C6" w:rsidRDefault="009708C6" w:rsidP="009708C6">
      <w:r w:rsidRPr="00C64765">
        <w:rPr>
          <w:b/>
        </w:rPr>
        <w:t>59%</w:t>
      </w:r>
      <w:r>
        <w:t xml:space="preserve"> of non-disabled people (</w:t>
      </w:r>
      <w:r w:rsidRPr="00C64765">
        <w:rPr>
          <w:b/>
        </w:rPr>
        <w:t>61%</w:t>
      </w:r>
      <w:r>
        <w:t xml:space="preserve"> in </w:t>
      </w:r>
      <w:r w:rsidRPr="00500B04">
        <w:rPr>
          <w:bCs/>
        </w:rPr>
        <w:t>2021</w:t>
      </w:r>
      <w:r>
        <w:t>)</w:t>
      </w:r>
    </w:p>
    <w:p w14:paraId="02F51E6A" w14:textId="21852F80" w:rsidR="009708C6" w:rsidRDefault="009708C6" w:rsidP="00734638">
      <w:pPr>
        <w:pStyle w:val="Heading5"/>
      </w:pPr>
      <w:r>
        <w:t>Socio-economic group</w:t>
      </w:r>
      <w:r w:rsidR="00886AC8">
        <w:rPr>
          <w:rStyle w:val="FootnoteReference"/>
        </w:rPr>
        <w:footnoteReference w:id="11"/>
      </w:r>
    </w:p>
    <w:p w14:paraId="5BE06027" w14:textId="570E0E92" w:rsidR="009708C6" w:rsidRDefault="009708C6" w:rsidP="009708C6">
      <w:r w:rsidRPr="00C64765">
        <w:rPr>
          <w:b/>
        </w:rPr>
        <w:t>60%</w:t>
      </w:r>
      <w:r>
        <w:t xml:space="preserve"> of AB (</w:t>
      </w:r>
      <w:r w:rsidRPr="00C64765">
        <w:rPr>
          <w:b/>
        </w:rPr>
        <w:t>65%</w:t>
      </w:r>
      <w:r>
        <w:t xml:space="preserve"> in </w:t>
      </w:r>
      <w:r w:rsidRPr="00500B04">
        <w:rPr>
          <w:bCs/>
        </w:rPr>
        <w:t>2021</w:t>
      </w:r>
      <w:r>
        <w:t>)</w:t>
      </w:r>
    </w:p>
    <w:p w14:paraId="25DB5406" w14:textId="009AE1DA" w:rsidR="009708C6" w:rsidRDefault="009708C6" w:rsidP="009708C6">
      <w:r w:rsidRPr="00C64765">
        <w:rPr>
          <w:b/>
        </w:rPr>
        <w:t>59%</w:t>
      </w:r>
      <w:r>
        <w:t xml:space="preserve"> of C</w:t>
      </w:r>
      <w:r w:rsidRPr="00500B04">
        <w:rPr>
          <w:bCs/>
        </w:rPr>
        <w:t>1</w:t>
      </w:r>
      <w:r>
        <w:t xml:space="preserve"> (</w:t>
      </w:r>
      <w:r w:rsidRPr="00C64765">
        <w:rPr>
          <w:b/>
        </w:rPr>
        <w:t>57%</w:t>
      </w:r>
      <w:r>
        <w:t xml:space="preserve"> </w:t>
      </w:r>
      <w:r w:rsidRPr="00500B04">
        <w:rPr>
          <w:bCs/>
        </w:rPr>
        <w:t>in 2021</w:t>
      </w:r>
      <w:r>
        <w:t>)</w:t>
      </w:r>
    </w:p>
    <w:p w14:paraId="48CB87C2" w14:textId="4C18B307" w:rsidR="009708C6" w:rsidRDefault="009708C6" w:rsidP="009708C6">
      <w:r w:rsidRPr="00C64765">
        <w:rPr>
          <w:b/>
        </w:rPr>
        <w:t>29%</w:t>
      </w:r>
      <w:r>
        <w:t xml:space="preserve"> of C</w:t>
      </w:r>
      <w:r w:rsidRPr="00500B04">
        <w:rPr>
          <w:bCs/>
        </w:rPr>
        <w:t>2</w:t>
      </w:r>
      <w:r>
        <w:t xml:space="preserve"> (</w:t>
      </w:r>
      <w:r w:rsidRPr="00C64765">
        <w:rPr>
          <w:b/>
        </w:rPr>
        <w:t>55%</w:t>
      </w:r>
      <w:r>
        <w:t xml:space="preserve"> in </w:t>
      </w:r>
      <w:r w:rsidRPr="00500B04">
        <w:rPr>
          <w:bCs/>
        </w:rPr>
        <w:t>2021</w:t>
      </w:r>
      <w:r>
        <w:t>)</w:t>
      </w:r>
    </w:p>
    <w:p w14:paraId="6B1FD328" w14:textId="6EE7AB4C" w:rsidR="002847D6" w:rsidRPr="002847D6" w:rsidRDefault="009708C6" w:rsidP="009708C6">
      <w:r w:rsidRPr="00C64765">
        <w:rPr>
          <w:b/>
        </w:rPr>
        <w:t>50%</w:t>
      </w:r>
      <w:r>
        <w:t xml:space="preserve"> of DE (</w:t>
      </w:r>
      <w:r w:rsidRPr="00C64765">
        <w:rPr>
          <w:b/>
        </w:rPr>
        <w:t>44%</w:t>
      </w:r>
      <w:r>
        <w:t xml:space="preserve"> in </w:t>
      </w:r>
      <w:r w:rsidRPr="00500B04">
        <w:rPr>
          <w:bCs/>
        </w:rPr>
        <w:t>2021</w:t>
      </w:r>
      <w:r>
        <w:t>)</w:t>
      </w:r>
    </w:p>
    <w:p w14:paraId="3EF4A61C" w14:textId="77777777" w:rsidR="002847D6" w:rsidRPr="002847D6" w:rsidRDefault="002847D6" w:rsidP="00400AA7">
      <w:pPr>
        <w:pStyle w:val="Heading3"/>
      </w:pPr>
      <w:r w:rsidRPr="002847D6">
        <w:t>Walking and wheeling safety and satisfaction</w:t>
      </w:r>
    </w:p>
    <w:p w14:paraId="6E55C164" w14:textId="0CF1CFC1" w:rsidR="00B803BA" w:rsidRDefault="00B803BA" w:rsidP="00B803BA">
      <w:r w:rsidRPr="00C64765">
        <w:rPr>
          <w:b/>
        </w:rPr>
        <w:t>62%</w:t>
      </w:r>
      <w:r>
        <w:t xml:space="preserve"> of</w:t>
      </w:r>
      <w:r w:rsidR="00CD2913">
        <w:t xml:space="preserve"> </w:t>
      </w:r>
      <w:r>
        <w:t>residents</w:t>
      </w:r>
      <w:r w:rsidR="00CD2913">
        <w:t xml:space="preserve"> </w:t>
      </w:r>
      <w:r>
        <w:t>think</w:t>
      </w:r>
      <w:r w:rsidR="00CD2913">
        <w:t xml:space="preserve"> </w:t>
      </w:r>
      <w:r>
        <w:t>the level of safety for walking or wheeling is good (</w:t>
      </w:r>
      <w:r w:rsidRPr="00C64765">
        <w:rPr>
          <w:b/>
        </w:rPr>
        <w:t>70%</w:t>
      </w:r>
      <w:r>
        <w:t xml:space="preserve"> in </w:t>
      </w:r>
      <w:r w:rsidRPr="00306322">
        <w:rPr>
          <w:bCs/>
        </w:rPr>
        <w:t>2021</w:t>
      </w:r>
      <w:r>
        <w:t>)</w:t>
      </w:r>
    </w:p>
    <w:p w14:paraId="6AE902E6" w14:textId="434D6759" w:rsidR="00B803BA" w:rsidRDefault="00B803BA" w:rsidP="00B803BA">
      <w:r w:rsidRPr="00C64765">
        <w:rPr>
          <w:b/>
        </w:rPr>
        <w:t>42%</w:t>
      </w:r>
      <w:r>
        <w:t xml:space="preserve"> of</w:t>
      </w:r>
      <w:r w:rsidR="00CD2913">
        <w:t xml:space="preserve"> </w:t>
      </w:r>
      <w:r>
        <w:t>residents</w:t>
      </w:r>
      <w:r w:rsidR="00CD2913">
        <w:t xml:space="preserve"> </w:t>
      </w:r>
      <w:r>
        <w:t>think</w:t>
      </w:r>
      <w:r w:rsidR="00CD2913">
        <w:t xml:space="preserve"> </w:t>
      </w:r>
      <w:r>
        <w:t>the</w:t>
      </w:r>
      <w:r w:rsidR="00CD2913">
        <w:t xml:space="preserve"> </w:t>
      </w:r>
      <w:r>
        <w:t>level of safety for children walking or wheeling is good (</w:t>
      </w:r>
      <w:r w:rsidRPr="00C64765">
        <w:rPr>
          <w:b/>
        </w:rPr>
        <w:t>48%</w:t>
      </w:r>
      <w:r>
        <w:t xml:space="preserve"> in </w:t>
      </w:r>
      <w:r w:rsidRPr="00306322">
        <w:rPr>
          <w:bCs/>
        </w:rPr>
        <w:t>2021</w:t>
      </w:r>
      <w:r>
        <w:t>)</w:t>
      </w:r>
    </w:p>
    <w:p w14:paraId="2CE0E94A" w14:textId="2324F595" w:rsidR="002847D6" w:rsidRPr="002847D6" w:rsidRDefault="00B803BA" w:rsidP="00B803BA">
      <w:r w:rsidRPr="00C64765">
        <w:rPr>
          <w:b/>
        </w:rPr>
        <w:t>67%</w:t>
      </w:r>
      <w:r>
        <w:t xml:space="preserve"> of</w:t>
      </w:r>
      <w:r w:rsidR="00CD2913">
        <w:t xml:space="preserve"> </w:t>
      </w:r>
      <w:r>
        <w:t>residents</w:t>
      </w:r>
      <w:r w:rsidR="00CD2913">
        <w:t xml:space="preserve"> </w:t>
      </w:r>
      <w:r>
        <w:t>think</w:t>
      </w:r>
      <w:r w:rsidR="00CD2913">
        <w:t xml:space="preserve"> </w:t>
      </w:r>
      <w:r>
        <w:t>their local area overall is a good place to walk or wheel (</w:t>
      </w:r>
      <w:r w:rsidRPr="00C64765">
        <w:rPr>
          <w:b/>
        </w:rPr>
        <w:t>72%</w:t>
      </w:r>
      <w:r>
        <w:t xml:space="preserve"> in </w:t>
      </w:r>
      <w:r w:rsidRPr="00306322">
        <w:rPr>
          <w:bCs/>
        </w:rPr>
        <w:t>2021</w:t>
      </w:r>
      <w:r>
        <w:t>)</w:t>
      </w:r>
    </w:p>
    <w:p w14:paraId="4B627607" w14:textId="78CD8228" w:rsidR="002847D6" w:rsidRPr="002847D6" w:rsidRDefault="00E76E90" w:rsidP="001F2C16">
      <w:pPr>
        <w:pStyle w:val="Heading4"/>
      </w:pPr>
      <w:r w:rsidRPr="00E76E90">
        <w:t>Proportion of residents who think walking or wheeling safety in their local area is good</w:t>
      </w:r>
    </w:p>
    <w:p w14:paraId="6A72AA7F" w14:textId="77777777" w:rsidR="00CE3ACF" w:rsidRDefault="00CE3ACF" w:rsidP="00734638">
      <w:pPr>
        <w:pStyle w:val="Heading5"/>
      </w:pPr>
      <w:r>
        <w:t>Gender and sexuality</w:t>
      </w:r>
    </w:p>
    <w:p w14:paraId="4C03BD73" w14:textId="77777777" w:rsidR="00CE3ACF" w:rsidRDefault="00CE3ACF" w:rsidP="00CE3ACF">
      <w:r w:rsidRPr="00C64765">
        <w:rPr>
          <w:b/>
        </w:rPr>
        <w:t>62%</w:t>
      </w:r>
      <w:r>
        <w:t xml:space="preserve"> of women (</w:t>
      </w:r>
      <w:r w:rsidRPr="00C64765">
        <w:rPr>
          <w:b/>
        </w:rPr>
        <w:t>69%</w:t>
      </w:r>
      <w:r>
        <w:t xml:space="preserve"> in </w:t>
      </w:r>
      <w:r w:rsidRPr="00306322">
        <w:rPr>
          <w:bCs/>
        </w:rPr>
        <w:t>2021</w:t>
      </w:r>
      <w:r>
        <w:t>)</w:t>
      </w:r>
    </w:p>
    <w:p w14:paraId="4687D385" w14:textId="77777777" w:rsidR="00CE3ACF" w:rsidRDefault="00CE3ACF" w:rsidP="00CE3ACF">
      <w:r w:rsidRPr="00C64765">
        <w:rPr>
          <w:b/>
        </w:rPr>
        <w:t>62%</w:t>
      </w:r>
      <w:r>
        <w:t xml:space="preserve"> of men (</w:t>
      </w:r>
      <w:r w:rsidRPr="00C64765">
        <w:rPr>
          <w:b/>
        </w:rPr>
        <w:t>72%</w:t>
      </w:r>
      <w:r>
        <w:t xml:space="preserve"> in </w:t>
      </w:r>
      <w:r w:rsidRPr="00306322">
        <w:rPr>
          <w:bCs/>
        </w:rPr>
        <w:t>2021</w:t>
      </w:r>
      <w:r>
        <w:t>)</w:t>
      </w:r>
    </w:p>
    <w:p w14:paraId="63CA80FD" w14:textId="77777777" w:rsidR="00CE3ACF" w:rsidRDefault="00CE3ACF" w:rsidP="00CE3ACF">
      <w:r w:rsidRPr="00C64765">
        <w:rPr>
          <w:b/>
        </w:rPr>
        <w:t>68%</w:t>
      </w:r>
      <w:r>
        <w:t xml:space="preserve"> of LGBTQ+ people</w:t>
      </w:r>
    </w:p>
    <w:p w14:paraId="6AC3446C" w14:textId="77777777" w:rsidR="00CE3ACF" w:rsidRDefault="00CE3ACF" w:rsidP="00CE3ACF">
      <w:r w:rsidRPr="00C64765">
        <w:rPr>
          <w:b/>
        </w:rPr>
        <w:t>61%</w:t>
      </w:r>
      <w:r>
        <w:t xml:space="preserve"> of non-LGBTQ+ people</w:t>
      </w:r>
    </w:p>
    <w:p w14:paraId="6024CD42" w14:textId="77777777" w:rsidR="00CE3ACF" w:rsidRDefault="00CE3ACF" w:rsidP="00734638">
      <w:pPr>
        <w:pStyle w:val="Heading5"/>
      </w:pPr>
      <w:r>
        <w:t>Ethnicity</w:t>
      </w:r>
    </w:p>
    <w:p w14:paraId="7EE337A3" w14:textId="77777777" w:rsidR="00CE3ACF" w:rsidRDefault="00CE3ACF" w:rsidP="00CE3ACF">
      <w:r w:rsidRPr="00C64765">
        <w:rPr>
          <w:b/>
        </w:rPr>
        <w:t>62%</w:t>
      </w:r>
      <w:r>
        <w:t xml:space="preserve"> of people from ethnic minority groups (</w:t>
      </w:r>
      <w:r w:rsidRPr="00C64765">
        <w:rPr>
          <w:b/>
        </w:rPr>
        <w:t>77%</w:t>
      </w:r>
      <w:r>
        <w:t xml:space="preserve"> in </w:t>
      </w:r>
      <w:r w:rsidRPr="00306322">
        <w:rPr>
          <w:bCs/>
        </w:rPr>
        <w:t>2021</w:t>
      </w:r>
      <w:r>
        <w:t>)</w:t>
      </w:r>
    </w:p>
    <w:p w14:paraId="6DDA602C" w14:textId="77777777" w:rsidR="00CE3ACF" w:rsidRDefault="00CE3ACF" w:rsidP="00CE3ACF">
      <w:r w:rsidRPr="00C64765">
        <w:rPr>
          <w:b/>
        </w:rPr>
        <w:t>62%</w:t>
      </w:r>
      <w:r>
        <w:t xml:space="preserve"> of white people (</w:t>
      </w:r>
      <w:r w:rsidRPr="00C64765">
        <w:rPr>
          <w:b/>
        </w:rPr>
        <w:t>70%</w:t>
      </w:r>
      <w:r>
        <w:t xml:space="preserve"> in </w:t>
      </w:r>
      <w:r w:rsidRPr="00306322">
        <w:rPr>
          <w:bCs/>
        </w:rPr>
        <w:t>2021</w:t>
      </w:r>
      <w:r>
        <w:t>)</w:t>
      </w:r>
    </w:p>
    <w:p w14:paraId="6DA870D7" w14:textId="77777777" w:rsidR="00CE3ACF" w:rsidRDefault="00CE3ACF" w:rsidP="00F8743D">
      <w:pPr>
        <w:pStyle w:val="Heading5"/>
      </w:pPr>
      <w:r>
        <w:lastRenderedPageBreak/>
        <w:t>Age</w:t>
      </w:r>
    </w:p>
    <w:p w14:paraId="71FDE7DB" w14:textId="77777777" w:rsidR="00CE3ACF" w:rsidRDefault="00CE3ACF" w:rsidP="00CE3ACF">
      <w:r w:rsidRPr="00C64765">
        <w:rPr>
          <w:b/>
        </w:rPr>
        <w:t>63%</w:t>
      </w:r>
      <w:r>
        <w:t xml:space="preserve"> of people aged </w:t>
      </w:r>
      <w:r w:rsidRPr="00526F29">
        <w:rPr>
          <w:bCs/>
        </w:rPr>
        <w:t>16–25</w:t>
      </w:r>
      <w:r>
        <w:t xml:space="preserve"> (</w:t>
      </w:r>
      <w:r w:rsidRPr="00C64765">
        <w:rPr>
          <w:b/>
        </w:rPr>
        <w:t>63%</w:t>
      </w:r>
      <w:r>
        <w:t xml:space="preserve"> in </w:t>
      </w:r>
      <w:r w:rsidRPr="00306322">
        <w:rPr>
          <w:bCs/>
        </w:rPr>
        <w:t>2021</w:t>
      </w:r>
      <w:r>
        <w:t>)</w:t>
      </w:r>
    </w:p>
    <w:p w14:paraId="34B4B139" w14:textId="77777777" w:rsidR="00CE3ACF" w:rsidRDefault="00CE3ACF" w:rsidP="00CE3ACF">
      <w:r w:rsidRPr="00C64765">
        <w:rPr>
          <w:b/>
        </w:rPr>
        <w:t>65%</w:t>
      </w:r>
      <w:r>
        <w:t xml:space="preserve"> of people aged </w:t>
      </w:r>
      <w:r w:rsidRPr="00526F29">
        <w:rPr>
          <w:bCs/>
        </w:rPr>
        <w:t>26–35</w:t>
      </w:r>
      <w:r>
        <w:t xml:space="preserve"> (</w:t>
      </w:r>
      <w:r w:rsidRPr="00C64765">
        <w:rPr>
          <w:b/>
        </w:rPr>
        <w:t>70%</w:t>
      </w:r>
      <w:r>
        <w:t xml:space="preserve"> in </w:t>
      </w:r>
      <w:r w:rsidRPr="00306322">
        <w:rPr>
          <w:bCs/>
        </w:rPr>
        <w:t>2021</w:t>
      </w:r>
      <w:r>
        <w:t>)</w:t>
      </w:r>
    </w:p>
    <w:p w14:paraId="12FFAA82" w14:textId="77777777" w:rsidR="00CE3ACF" w:rsidRDefault="00CE3ACF" w:rsidP="00CE3ACF">
      <w:r w:rsidRPr="00C64765">
        <w:rPr>
          <w:b/>
        </w:rPr>
        <w:t>63%</w:t>
      </w:r>
      <w:r>
        <w:t xml:space="preserve"> of people aged </w:t>
      </w:r>
      <w:r w:rsidRPr="00526F29">
        <w:rPr>
          <w:bCs/>
        </w:rPr>
        <w:t>36–45</w:t>
      </w:r>
      <w:r>
        <w:t xml:space="preserve"> (</w:t>
      </w:r>
      <w:r w:rsidRPr="00C64765">
        <w:rPr>
          <w:b/>
        </w:rPr>
        <w:t>73%</w:t>
      </w:r>
      <w:r>
        <w:t xml:space="preserve"> in </w:t>
      </w:r>
      <w:r w:rsidRPr="00306322">
        <w:rPr>
          <w:bCs/>
        </w:rPr>
        <w:t>2021</w:t>
      </w:r>
      <w:r>
        <w:t>)</w:t>
      </w:r>
    </w:p>
    <w:p w14:paraId="753CE5AF" w14:textId="77777777" w:rsidR="00CE3ACF" w:rsidRDefault="00CE3ACF" w:rsidP="00CE3ACF">
      <w:r w:rsidRPr="00C64765">
        <w:rPr>
          <w:b/>
        </w:rPr>
        <w:t>62%</w:t>
      </w:r>
      <w:r>
        <w:t xml:space="preserve"> of people aged </w:t>
      </w:r>
      <w:r w:rsidRPr="00526F29">
        <w:rPr>
          <w:bCs/>
        </w:rPr>
        <w:t>46–55</w:t>
      </w:r>
      <w:r>
        <w:t xml:space="preserve"> (</w:t>
      </w:r>
      <w:r w:rsidRPr="00C64765">
        <w:rPr>
          <w:b/>
        </w:rPr>
        <w:t>75%</w:t>
      </w:r>
      <w:r>
        <w:t xml:space="preserve"> in </w:t>
      </w:r>
      <w:r w:rsidRPr="00306322">
        <w:rPr>
          <w:bCs/>
        </w:rPr>
        <w:t>2021</w:t>
      </w:r>
      <w:r>
        <w:t>)</w:t>
      </w:r>
    </w:p>
    <w:p w14:paraId="3C446E13" w14:textId="77777777" w:rsidR="00CE3ACF" w:rsidRDefault="00CE3ACF" w:rsidP="00CE3ACF">
      <w:r w:rsidRPr="00C64765">
        <w:rPr>
          <w:b/>
        </w:rPr>
        <w:t>51%</w:t>
      </w:r>
      <w:r>
        <w:t xml:space="preserve"> of people aged </w:t>
      </w:r>
      <w:r w:rsidRPr="00526F29">
        <w:rPr>
          <w:bCs/>
        </w:rPr>
        <w:t>56–65</w:t>
      </w:r>
      <w:r>
        <w:t xml:space="preserve"> (</w:t>
      </w:r>
      <w:r w:rsidRPr="00C64765">
        <w:rPr>
          <w:b/>
        </w:rPr>
        <w:t>75%</w:t>
      </w:r>
      <w:r>
        <w:t xml:space="preserve"> in </w:t>
      </w:r>
      <w:r w:rsidRPr="00306322">
        <w:rPr>
          <w:bCs/>
        </w:rPr>
        <w:t>2021</w:t>
      </w:r>
      <w:r>
        <w:t>)</w:t>
      </w:r>
    </w:p>
    <w:p w14:paraId="283FA05A" w14:textId="77777777" w:rsidR="00CE3ACF" w:rsidRDefault="00CE3ACF" w:rsidP="00CE3ACF">
      <w:r w:rsidRPr="00C64765">
        <w:rPr>
          <w:b/>
        </w:rPr>
        <w:t>57%</w:t>
      </w:r>
      <w:r>
        <w:t xml:space="preserve"> of people </w:t>
      </w:r>
      <w:r w:rsidRPr="00526F29">
        <w:t>aged 66+</w:t>
      </w:r>
      <w:r>
        <w:t xml:space="preserve"> (</w:t>
      </w:r>
      <w:r w:rsidRPr="00C64765">
        <w:rPr>
          <w:b/>
        </w:rPr>
        <w:t>71%</w:t>
      </w:r>
      <w:r>
        <w:t xml:space="preserve"> in </w:t>
      </w:r>
      <w:r w:rsidRPr="00306322">
        <w:rPr>
          <w:bCs/>
        </w:rPr>
        <w:t>2021</w:t>
      </w:r>
      <w:r>
        <w:t>)</w:t>
      </w:r>
    </w:p>
    <w:p w14:paraId="2BF7612E" w14:textId="77777777" w:rsidR="00CE3ACF" w:rsidRDefault="00CE3ACF" w:rsidP="00F8743D">
      <w:pPr>
        <w:pStyle w:val="Heading5"/>
      </w:pPr>
      <w:r>
        <w:t>Disability</w:t>
      </w:r>
    </w:p>
    <w:p w14:paraId="4C57FC4C" w14:textId="77777777" w:rsidR="00CE3ACF" w:rsidRDefault="00CE3ACF" w:rsidP="00CE3ACF">
      <w:r w:rsidRPr="00C64765">
        <w:rPr>
          <w:b/>
        </w:rPr>
        <w:t>59%</w:t>
      </w:r>
      <w:r>
        <w:t xml:space="preserve"> of disabled people (</w:t>
      </w:r>
      <w:r w:rsidRPr="00C64765">
        <w:rPr>
          <w:b/>
        </w:rPr>
        <w:t>59%</w:t>
      </w:r>
      <w:r>
        <w:t xml:space="preserve"> in </w:t>
      </w:r>
      <w:r w:rsidRPr="00306322">
        <w:rPr>
          <w:bCs/>
        </w:rPr>
        <w:t>2021</w:t>
      </w:r>
      <w:r>
        <w:t>)</w:t>
      </w:r>
    </w:p>
    <w:p w14:paraId="6676E099" w14:textId="77777777" w:rsidR="00CE3ACF" w:rsidRDefault="00CE3ACF" w:rsidP="00CE3ACF">
      <w:r w:rsidRPr="00C64765">
        <w:rPr>
          <w:b/>
        </w:rPr>
        <w:t>63%</w:t>
      </w:r>
      <w:r>
        <w:t xml:space="preserve"> of non-disabled people (</w:t>
      </w:r>
      <w:r w:rsidRPr="00C64765">
        <w:rPr>
          <w:b/>
        </w:rPr>
        <w:t>74%</w:t>
      </w:r>
      <w:r>
        <w:t xml:space="preserve"> in </w:t>
      </w:r>
      <w:r w:rsidRPr="00306322">
        <w:rPr>
          <w:bCs/>
        </w:rPr>
        <w:t>2021</w:t>
      </w:r>
      <w:r>
        <w:t>)</w:t>
      </w:r>
    </w:p>
    <w:p w14:paraId="79934A7C" w14:textId="77777777" w:rsidR="00CE3ACF" w:rsidRDefault="00CE3ACF" w:rsidP="007E7AFB">
      <w:pPr>
        <w:pStyle w:val="Heading5"/>
      </w:pPr>
      <w:r>
        <w:t>Socio-economic group</w:t>
      </w:r>
    </w:p>
    <w:p w14:paraId="229D6F62" w14:textId="77777777" w:rsidR="00CE3ACF" w:rsidRDefault="00CE3ACF" w:rsidP="00CE3ACF">
      <w:r w:rsidRPr="00C64765">
        <w:rPr>
          <w:b/>
        </w:rPr>
        <w:t>62%</w:t>
      </w:r>
      <w:r>
        <w:t xml:space="preserve"> of AB (</w:t>
      </w:r>
      <w:r w:rsidRPr="00C64765">
        <w:rPr>
          <w:b/>
        </w:rPr>
        <w:t>75%</w:t>
      </w:r>
      <w:r>
        <w:t xml:space="preserve"> in </w:t>
      </w:r>
      <w:r w:rsidRPr="00306322">
        <w:rPr>
          <w:bCs/>
        </w:rPr>
        <w:t>2021</w:t>
      </w:r>
      <w:r>
        <w:t>)</w:t>
      </w:r>
    </w:p>
    <w:p w14:paraId="0CC6D1A8" w14:textId="77777777" w:rsidR="00CE3ACF" w:rsidRDefault="00CE3ACF" w:rsidP="00CE3ACF">
      <w:r w:rsidRPr="00C64765">
        <w:rPr>
          <w:b/>
        </w:rPr>
        <w:t>67%</w:t>
      </w:r>
      <w:r>
        <w:t xml:space="preserve"> of C</w:t>
      </w:r>
      <w:r w:rsidRPr="00306322">
        <w:rPr>
          <w:bCs/>
        </w:rPr>
        <w:t>1</w:t>
      </w:r>
      <w:r>
        <w:t xml:space="preserve"> (</w:t>
      </w:r>
      <w:r w:rsidRPr="00C64765">
        <w:rPr>
          <w:b/>
        </w:rPr>
        <w:t>69%</w:t>
      </w:r>
      <w:r>
        <w:t xml:space="preserve"> in </w:t>
      </w:r>
      <w:r w:rsidRPr="00306322">
        <w:rPr>
          <w:bCs/>
        </w:rPr>
        <w:t>2021</w:t>
      </w:r>
      <w:r>
        <w:t>)</w:t>
      </w:r>
    </w:p>
    <w:p w14:paraId="4265BF59" w14:textId="77777777" w:rsidR="00CE3ACF" w:rsidRDefault="00CE3ACF" w:rsidP="00CE3ACF">
      <w:r w:rsidRPr="00C64765">
        <w:rPr>
          <w:b/>
        </w:rPr>
        <w:t>55%</w:t>
      </w:r>
      <w:r>
        <w:t xml:space="preserve"> of </w:t>
      </w:r>
      <w:r w:rsidRPr="00306322">
        <w:rPr>
          <w:bCs/>
        </w:rPr>
        <w:t>C2</w:t>
      </w:r>
      <w:r>
        <w:t xml:space="preserve"> (</w:t>
      </w:r>
      <w:r w:rsidRPr="00C64765">
        <w:rPr>
          <w:b/>
        </w:rPr>
        <w:t>70%</w:t>
      </w:r>
      <w:r>
        <w:t xml:space="preserve"> in </w:t>
      </w:r>
      <w:r w:rsidRPr="00306322">
        <w:rPr>
          <w:bCs/>
        </w:rPr>
        <w:t>2021</w:t>
      </w:r>
      <w:r>
        <w:t>)</w:t>
      </w:r>
    </w:p>
    <w:p w14:paraId="146E6FBD" w14:textId="024351D9" w:rsidR="002847D6" w:rsidRPr="002847D6" w:rsidRDefault="00CE3ACF" w:rsidP="00CE3ACF">
      <w:r w:rsidRPr="00C64765">
        <w:rPr>
          <w:b/>
        </w:rPr>
        <w:t>50%</w:t>
      </w:r>
      <w:r>
        <w:t xml:space="preserve"> of DE (</w:t>
      </w:r>
      <w:r w:rsidRPr="00C64765">
        <w:rPr>
          <w:b/>
        </w:rPr>
        <w:t>61%</w:t>
      </w:r>
      <w:r>
        <w:t xml:space="preserve"> in </w:t>
      </w:r>
      <w:r w:rsidRPr="00306322">
        <w:rPr>
          <w:bCs/>
        </w:rPr>
        <w:t>2021</w:t>
      </w:r>
      <w:r>
        <w:t>)</w:t>
      </w:r>
    </w:p>
    <w:p w14:paraId="6BC16A11" w14:textId="64830DFC" w:rsidR="002847D6" w:rsidRPr="002847D6" w:rsidRDefault="001F2C16" w:rsidP="00E76E90">
      <w:pPr>
        <w:pStyle w:val="Heading3"/>
      </w:pPr>
      <w:r w:rsidRPr="001F2C16">
        <w:t>Quote from</w:t>
      </w:r>
      <w:r w:rsidR="002847D6" w:rsidRPr="002847D6">
        <w:t xml:space="preserve"> </w:t>
      </w:r>
      <w:r w:rsidR="00E76E90">
        <w:t>Steve, Bristol Walking Alliance and Bristol Sight Loss Council</w:t>
      </w:r>
    </w:p>
    <w:p w14:paraId="11DAD44E" w14:textId="77777777" w:rsidR="006235F7" w:rsidRDefault="006235F7" w:rsidP="006235F7">
      <w:r>
        <w:t>I savour every opportunity to walk in Bristol’s beautiful parks, usually walking with a sighted guide who helps me navigate the open spaces while describing the natural world to me.</w:t>
      </w:r>
    </w:p>
    <w:p w14:paraId="130F6FD5" w14:textId="77777777" w:rsidR="006235F7" w:rsidRDefault="006235F7" w:rsidP="006235F7">
      <w:r>
        <w:t>As a visually impaired person it is often a challenge for me to walk around the city independently.</w:t>
      </w:r>
    </w:p>
    <w:p w14:paraId="591C49CA" w14:textId="2D6F3BD4" w:rsidR="002847D6" w:rsidRDefault="006235F7" w:rsidP="006235F7">
      <w:r>
        <w:t>The introduction of e-scooters has created more unexpected obstacles for me to have to negotiate. This could easily be solved by creating clearly marked scooter parking spaces, ideally on the roadway.</w:t>
      </w:r>
    </w:p>
    <w:p w14:paraId="00BC97F1" w14:textId="77777777" w:rsidR="002847D6" w:rsidRPr="002847D6" w:rsidRDefault="002847D6" w:rsidP="001F2C16">
      <w:pPr>
        <w:pStyle w:val="Heading2"/>
      </w:pPr>
      <w:bookmarkStart w:id="10" w:name="_Toc158720892"/>
      <w:r w:rsidRPr="002847D6">
        <w:lastRenderedPageBreak/>
        <w:t>Cycling in Bristol</w:t>
      </w:r>
      <w:bookmarkEnd w:id="10"/>
    </w:p>
    <w:p w14:paraId="5E1D9732" w14:textId="77777777" w:rsidR="002847D6" w:rsidRPr="002847D6" w:rsidRDefault="002847D6" w:rsidP="001F2C16">
      <w:pPr>
        <w:pStyle w:val="Subtitle"/>
      </w:pPr>
      <w:r w:rsidRPr="002847D6">
        <w:t>Cycling participation, safety and satisfaction</w:t>
      </w:r>
    </w:p>
    <w:p w14:paraId="303E49AB" w14:textId="77777777" w:rsidR="002847D6" w:rsidRPr="002847D6" w:rsidRDefault="002847D6" w:rsidP="001F2C16">
      <w:pPr>
        <w:pStyle w:val="Heading3"/>
      </w:pPr>
      <w:r w:rsidRPr="002847D6">
        <w:t>Cycling participation</w:t>
      </w:r>
    </w:p>
    <w:p w14:paraId="72F1B2E9" w14:textId="108052AA" w:rsidR="00965F76" w:rsidRDefault="00965F76" w:rsidP="00965F76">
      <w:r>
        <w:t xml:space="preserve">Overall in Bristol the number of people cycling has stayed about the same since </w:t>
      </w:r>
      <w:r w:rsidRPr="009826EB">
        <w:rPr>
          <w:bCs/>
        </w:rPr>
        <w:t>2021</w:t>
      </w:r>
      <w:r>
        <w:t xml:space="preserve">. Despite a much larger potential for cycling, only </w:t>
      </w:r>
      <w:r w:rsidRPr="00C64765">
        <w:rPr>
          <w:b/>
        </w:rPr>
        <w:t>28%</w:t>
      </w:r>
      <w:r>
        <w:t xml:space="preserve"> of people cycle regularly.</w:t>
      </w:r>
      <w:r w:rsidR="00886AC8">
        <w:rPr>
          <w:rStyle w:val="FootnoteReference"/>
        </w:rPr>
        <w:footnoteReference w:id="12"/>
      </w:r>
    </w:p>
    <w:p w14:paraId="3D6981AA" w14:textId="58033A81" w:rsidR="00965F76" w:rsidRDefault="00965F76" w:rsidP="00965F76">
      <w:r>
        <w:t>Cycling participation, however, is not equal. Barriers to cycling can be far more pronounced for some people. Safety,</w:t>
      </w:r>
      <w:r w:rsidR="00CD2913">
        <w:t xml:space="preserve"> </w:t>
      </w:r>
      <w:r>
        <w:t>including road safety and personal safety, is the single largest barrier to cycling.</w:t>
      </w:r>
      <w:r w:rsidR="00886AC8">
        <w:rPr>
          <w:rStyle w:val="FootnoteReference"/>
        </w:rPr>
        <w:footnoteReference w:id="13"/>
      </w:r>
      <w:r>
        <w:t xml:space="preserve"> Perceptions of cycling safety have stayed about the same since </w:t>
      </w:r>
      <w:r w:rsidRPr="009826EB">
        <w:rPr>
          <w:bCs/>
        </w:rPr>
        <w:t>2021</w:t>
      </w:r>
      <w:r>
        <w:t>.</w:t>
      </w:r>
    </w:p>
    <w:p w14:paraId="13A03BB0" w14:textId="3CB1A8D8" w:rsidR="00965F76" w:rsidRDefault="00965F76" w:rsidP="00965F76">
      <w:r w:rsidRPr="00C64765">
        <w:rPr>
          <w:b/>
        </w:rPr>
        <w:t>47%</w:t>
      </w:r>
      <w:r>
        <w:t xml:space="preserve"> of</w:t>
      </w:r>
      <w:r w:rsidR="00CD2913">
        <w:t xml:space="preserve"> </w:t>
      </w:r>
      <w:r>
        <w:t>all</w:t>
      </w:r>
      <w:r w:rsidR="00CD2913">
        <w:t xml:space="preserve"> </w:t>
      </w:r>
      <w:r>
        <w:t>residents</w:t>
      </w:r>
      <w:r w:rsidR="00CD2913">
        <w:t xml:space="preserve"> </w:t>
      </w:r>
      <w:r>
        <w:t>cycle (</w:t>
      </w:r>
      <w:r w:rsidRPr="00C64765">
        <w:rPr>
          <w:b/>
        </w:rPr>
        <w:t>49%</w:t>
      </w:r>
      <w:r>
        <w:t xml:space="preserve"> in </w:t>
      </w:r>
      <w:r w:rsidRPr="009826EB">
        <w:rPr>
          <w:bCs/>
        </w:rPr>
        <w:t>2021</w:t>
      </w:r>
      <w:r>
        <w:t>)</w:t>
      </w:r>
    </w:p>
    <w:p w14:paraId="54FE9B06" w14:textId="5A8D9D7F" w:rsidR="002847D6" w:rsidRPr="002847D6" w:rsidRDefault="00965F76" w:rsidP="00965F76">
      <w:r w:rsidRPr="00C64765">
        <w:rPr>
          <w:b/>
        </w:rPr>
        <w:t>28%</w:t>
      </w:r>
      <w:r>
        <w:t xml:space="preserve"> of</w:t>
      </w:r>
      <w:r w:rsidR="00CD2913">
        <w:t xml:space="preserve"> </w:t>
      </w:r>
      <w:r>
        <w:t>all</w:t>
      </w:r>
      <w:r w:rsidR="00CD2913">
        <w:t xml:space="preserve"> </w:t>
      </w:r>
      <w:r>
        <w:t>residents</w:t>
      </w:r>
      <w:r w:rsidR="00CD2913">
        <w:t xml:space="preserve"> </w:t>
      </w:r>
      <w:r>
        <w:t>cycle</w:t>
      </w:r>
      <w:r w:rsidR="00CD2913">
        <w:t xml:space="preserve"> </w:t>
      </w:r>
      <w:r>
        <w:t>at least once a week (</w:t>
      </w:r>
      <w:r w:rsidRPr="00C64765">
        <w:rPr>
          <w:b/>
        </w:rPr>
        <w:t>28%</w:t>
      </w:r>
      <w:r>
        <w:t xml:space="preserve"> in </w:t>
      </w:r>
      <w:r w:rsidRPr="009826EB">
        <w:rPr>
          <w:bCs/>
        </w:rPr>
        <w:t>2021</w:t>
      </w:r>
      <w:r>
        <w:t>)</w:t>
      </w:r>
    </w:p>
    <w:p w14:paraId="07E66F5D" w14:textId="77777777" w:rsidR="00046CEF" w:rsidRDefault="00046CEF" w:rsidP="00046CEF">
      <w:pPr>
        <w:pStyle w:val="Heading4"/>
      </w:pPr>
      <w:r>
        <w:t>Proportion of residents who cycle at least once a week</w:t>
      </w:r>
    </w:p>
    <w:p w14:paraId="2E4AFA29" w14:textId="77777777" w:rsidR="00046CEF" w:rsidRDefault="00046CEF" w:rsidP="00046CEF">
      <w:pPr>
        <w:pStyle w:val="Heading5"/>
      </w:pPr>
      <w:r>
        <w:t>Gender and sexuality</w:t>
      </w:r>
    </w:p>
    <w:p w14:paraId="0D6BB34A" w14:textId="77777777" w:rsidR="00046CEF" w:rsidRDefault="00046CEF" w:rsidP="00046CEF">
      <w:r w:rsidRPr="005672DC">
        <w:rPr>
          <w:b/>
        </w:rPr>
        <w:t>19%</w:t>
      </w:r>
      <w:r>
        <w:t xml:space="preserve"> of women (</w:t>
      </w:r>
      <w:r w:rsidRPr="005672DC">
        <w:rPr>
          <w:b/>
        </w:rPr>
        <w:t>21%</w:t>
      </w:r>
      <w:r>
        <w:t xml:space="preserve"> in </w:t>
      </w:r>
      <w:r w:rsidRPr="002D1D2D">
        <w:t>2021</w:t>
      </w:r>
      <w:r>
        <w:t>)</w:t>
      </w:r>
    </w:p>
    <w:p w14:paraId="77C9E0CA" w14:textId="77777777" w:rsidR="00046CEF" w:rsidRDefault="00046CEF" w:rsidP="00046CEF">
      <w:r w:rsidRPr="005672DC">
        <w:rPr>
          <w:b/>
        </w:rPr>
        <w:t>38%</w:t>
      </w:r>
      <w:r>
        <w:t xml:space="preserve"> of men (</w:t>
      </w:r>
      <w:r w:rsidRPr="005672DC">
        <w:rPr>
          <w:b/>
        </w:rPr>
        <w:t>34%</w:t>
      </w:r>
      <w:r>
        <w:t xml:space="preserve"> in </w:t>
      </w:r>
      <w:r w:rsidRPr="002D1D2D">
        <w:t>2021</w:t>
      </w:r>
      <w:r>
        <w:t>)</w:t>
      </w:r>
    </w:p>
    <w:p w14:paraId="16C1AD75" w14:textId="77777777" w:rsidR="00046CEF" w:rsidRDefault="00046CEF" w:rsidP="00046CEF">
      <w:r w:rsidRPr="005672DC">
        <w:rPr>
          <w:b/>
        </w:rPr>
        <w:t>26%</w:t>
      </w:r>
      <w:r>
        <w:t xml:space="preserve"> of LGBTQ+ people</w:t>
      </w:r>
    </w:p>
    <w:p w14:paraId="1F280F96" w14:textId="77777777" w:rsidR="00046CEF" w:rsidRDefault="00046CEF" w:rsidP="00046CEF">
      <w:r w:rsidRPr="005672DC">
        <w:rPr>
          <w:b/>
        </w:rPr>
        <w:t>30%</w:t>
      </w:r>
      <w:r>
        <w:t xml:space="preserve"> of non-LGBTQ+ people</w:t>
      </w:r>
    </w:p>
    <w:p w14:paraId="5EEABC2A" w14:textId="77777777" w:rsidR="00046CEF" w:rsidRDefault="00046CEF" w:rsidP="00046CEF">
      <w:pPr>
        <w:pStyle w:val="Heading5"/>
      </w:pPr>
      <w:r>
        <w:t>Ethnicity</w:t>
      </w:r>
    </w:p>
    <w:p w14:paraId="6E418CD1" w14:textId="77777777" w:rsidR="00046CEF" w:rsidRDefault="00046CEF" w:rsidP="00046CEF">
      <w:r w:rsidRPr="005672DC">
        <w:rPr>
          <w:b/>
        </w:rPr>
        <w:t>25%</w:t>
      </w:r>
      <w:r>
        <w:t xml:space="preserve"> of people from ethnic minority groups (</w:t>
      </w:r>
      <w:r w:rsidRPr="005672DC">
        <w:rPr>
          <w:b/>
        </w:rPr>
        <w:t>14%</w:t>
      </w:r>
      <w:r>
        <w:t xml:space="preserve"> in </w:t>
      </w:r>
      <w:r w:rsidRPr="002D1D2D">
        <w:t>2021</w:t>
      </w:r>
      <w:r>
        <w:t>)</w:t>
      </w:r>
    </w:p>
    <w:p w14:paraId="63C42DE7" w14:textId="77777777" w:rsidR="00046CEF" w:rsidRDefault="00046CEF" w:rsidP="00046CEF">
      <w:r w:rsidRPr="005672DC">
        <w:rPr>
          <w:b/>
        </w:rPr>
        <w:t>29%</w:t>
      </w:r>
      <w:r>
        <w:t xml:space="preserve"> of white people (</w:t>
      </w:r>
      <w:r w:rsidRPr="005672DC">
        <w:rPr>
          <w:b/>
        </w:rPr>
        <w:t>30%</w:t>
      </w:r>
      <w:r>
        <w:t xml:space="preserve"> in </w:t>
      </w:r>
      <w:r w:rsidRPr="002D1D2D">
        <w:t>2021</w:t>
      </w:r>
      <w:r>
        <w:t>)</w:t>
      </w:r>
    </w:p>
    <w:p w14:paraId="7821DA0C" w14:textId="77777777" w:rsidR="00046CEF" w:rsidRDefault="00046CEF" w:rsidP="00046CEF">
      <w:pPr>
        <w:pStyle w:val="Heading5"/>
      </w:pPr>
      <w:r>
        <w:t>Age</w:t>
      </w:r>
    </w:p>
    <w:p w14:paraId="45B6E41D" w14:textId="77777777" w:rsidR="00046CEF" w:rsidRDefault="00046CEF" w:rsidP="00046CEF">
      <w:r w:rsidRPr="005672DC">
        <w:rPr>
          <w:b/>
        </w:rPr>
        <w:t>18%</w:t>
      </w:r>
      <w:r>
        <w:t xml:space="preserve"> of people aged </w:t>
      </w:r>
      <w:r w:rsidRPr="00502466">
        <w:t>16–25</w:t>
      </w:r>
      <w:r>
        <w:t xml:space="preserve"> (</w:t>
      </w:r>
      <w:r w:rsidRPr="005672DC">
        <w:rPr>
          <w:b/>
        </w:rPr>
        <w:t>23%</w:t>
      </w:r>
      <w:r>
        <w:t xml:space="preserve"> in </w:t>
      </w:r>
      <w:r w:rsidRPr="002D1D2D">
        <w:t>2021</w:t>
      </w:r>
      <w:r>
        <w:t>)</w:t>
      </w:r>
    </w:p>
    <w:p w14:paraId="1459F9CA" w14:textId="77777777" w:rsidR="00046CEF" w:rsidRDefault="00046CEF" w:rsidP="00046CEF">
      <w:r w:rsidRPr="005672DC">
        <w:rPr>
          <w:b/>
        </w:rPr>
        <w:t>34%</w:t>
      </w:r>
      <w:r>
        <w:t xml:space="preserve"> of people aged </w:t>
      </w:r>
      <w:r w:rsidRPr="00502466">
        <w:t>26–35</w:t>
      </w:r>
      <w:r>
        <w:t xml:space="preserve"> (</w:t>
      </w:r>
      <w:r w:rsidRPr="005672DC">
        <w:rPr>
          <w:b/>
        </w:rPr>
        <w:t>37%</w:t>
      </w:r>
      <w:r>
        <w:t xml:space="preserve"> in </w:t>
      </w:r>
      <w:r w:rsidRPr="002D1D2D">
        <w:t>2021</w:t>
      </w:r>
      <w:r>
        <w:t>)</w:t>
      </w:r>
    </w:p>
    <w:p w14:paraId="5AD07846" w14:textId="77777777" w:rsidR="00046CEF" w:rsidRDefault="00046CEF" w:rsidP="00046CEF">
      <w:r w:rsidRPr="005672DC">
        <w:rPr>
          <w:b/>
        </w:rPr>
        <w:t>41%</w:t>
      </w:r>
      <w:r>
        <w:t xml:space="preserve"> of people aged </w:t>
      </w:r>
      <w:r w:rsidRPr="00502466">
        <w:t>36–45</w:t>
      </w:r>
      <w:r>
        <w:t xml:space="preserve"> (</w:t>
      </w:r>
      <w:r w:rsidRPr="005672DC">
        <w:rPr>
          <w:b/>
        </w:rPr>
        <w:t>31%</w:t>
      </w:r>
      <w:r>
        <w:t xml:space="preserve"> in </w:t>
      </w:r>
      <w:r w:rsidRPr="002D1D2D">
        <w:t>2021</w:t>
      </w:r>
      <w:r>
        <w:t>)</w:t>
      </w:r>
    </w:p>
    <w:p w14:paraId="0AA2F09F" w14:textId="77777777" w:rsidR="00046CEF" w:rsidRDefault="00046CEF" w:rsidP="00046CEF">
      <w:r w:rsidRPr="005672DC">
        <w:rPr>
          <w:b/>
        </w:rPr>
        <w:t>35%</w:t>
      </w:r>
      <w:r>
        <w:t xml:space="preserve"> of people aged </w:t>
      </w:r>
      <w:r w:rsidRPr="00502466">
        <w:t>46–55</w:t>
      </w:r>
      <w:r>
        <w:t xml:space="preserve"> (</w:t>
      </w:r>
      <w:r w:rsidRPr="005672DC">
        <w:rPr>
          <w:b/>
        </w:rPr>
        <w:t>31%</w:t>
      </w:r>
      <w:r>
        <w:t xml:space="preserve"> in </w:t>
      </w:r>
      <w:r w:rsidRPr="002D1D2D">
        <w:t>2021</w:t>
      </w:r>
      <w:r>
        <w:t>)</w:t>
      </w:r>
    </w:p>
    <w:p w14:paraId="27F5B96A" w14:textId="77777777" w:rsidR="00046CEF" w:rsidRDefault="00046CEF" w:rsidP="00046CEF">
      <w:r w:rsidRPr="005672DC">
        <w:rPr>
          <w:b/>
        </w:rPr>
        <w:t>29%</w:t>
      </w:r>
      <w:r>
        <w:t xml:space="preserve"> of people aged </w:t>
      </w:r>
      <w:r w:rsidRPr="00502466">
        <w:t>56–65</w:t>
      </w:r>
      <w:r>
        <w:t xml:space="preserve"> (</w:t>
      </w:r>
      <w:r w:rsidRPr="005672DC">
        <w:rPr>
          <w:b/>
        </w:rPr>
        <w:t>28%</w:t>
      </w:r>
      <w:r>
        <w:t xml:space="preserve"> in </w:t>
      </w:r>
      <w:r w:rsidRPr="002D1D2D">
        <w:t>2021</w:t>
      </w:r>
      <w:r>
        <w:t>)</w:t>
      </w:r>
    </w:p>
    <w:p w14:paraId="18D6CD16" w14:textId="77777777" w:rsidR="00046CEF" w:rsidRDefault="00046CEF" w:rsidP="00046CEF">
      <w:r w:rsidRPr="005672DC">
        <w:rPr>
          <w:b/>
        </w:rPr>
        <w:t>10%</w:t>
      </w:r>
      <w:r>
        <w:t xml:space="preserve"> of people aged </w:t>
      </w:r>
      <w:r w:rsidRPr="00502466">
        <w:t>66+</w:t>
      </w:r>
      <w:r>
        <w:t xml:space="preserve"> (</w:t>
      </w:r>
      <w:r w:rsidRPr="005672DC">
        <w:rPr>
          <w:b/>
        </w:rPr>
        <w:t>12%</w:t>
      </w:r>
      <w:r>
        <w:t xml:space="preserve"> in </w:t>
      </w:r>
      <w:r w:rsidRPr="002D1D2D">
        <w:t>2021</w:t>
      </w:r>
      <w:r>
        <w:t>)</w:t>
      </w:r>
    </w:p>
    <w:p w14:paraId="0386739A" w14:textId="77777777" w:rsidR="00046CEF" w:rsidRDefault="00046CEF" w:rsidP="00046CEF">
      <w:pPr>
        <w:pStyle w:val="Heading5"/>
      </w:pPr>
      <w:r>
        <w:lastRenderedPageBreak/>
        <w:t>Disability</w:t>
      </w:r>
    </w:p>
    <w:p w14:paraId="580D8DAC" w14:textId="77777777" w:rsidR="00046CEF" w:rsidRDefault="00046CEF" w:rsidP="00046CEF">
      <w:r w:rsidRPr="005672DC">
        <w:rPr>
          <w:b/>
        </w:rPr>
        <w:t>18%</w:t>
      </w:r>
      <w:r>
        <w:t xml:space="preserve"> of disabled people (</w:t>
      </w:r>
      <w:r w:rsidRPr="005672DC">
        <w:rPr>
          <w:b/>
        </w:rPr>
        <w:t>15%</w:t>
      </w:r>
      <w:r>
        <w:t xml:space="preserve"> in </w:t>
      </w:r>
      <w:r w:rsidRPr="002D1D2D">
        <w:t>2021</w:t>
      </w:r>
      <w:r>
        <w:t>)</w:t>
      </w:r>
    </w:p>
    <w:p w14:paraId="1B00D834" w14:textId="77777777" w:rsidR="00046CEF" w:rsidRDefault="00046CEF" w:rsidP="00046CEF">
      <w:r w:rsidRPr="005672DC">
        <w:rPr>
          <w:b/>
        </w:rPr>
        <w:t>32%</w:t>
      </w:r>
      <w:r>
        <w:t xml:space="preserve"> of non-disabled people (</w:t>
      </w:r>
      <w:r w:rsidRPr="005672DC">
        <w:rPr>
          <w:b/>
        </w:rPr>
        <w:t>32%</w:t>
      </w:r>
      <w:r>
        <w:t xml:space="preserve"> in </w:t>
      </w:r>
      <w:r w:rsidRPr="002D1D2D">
        <w:t>2021</w:t>
      </w:r>
      <w:r>
        <w:t>)</w:t>
      </w:r>
    </w:p>
    <w:p w14:paraId="0A72F8C5" w14:textId="77777777" w:rsidR="00046CEF" w:rsidRDefault="00046CEF" w:rsidP="00046CEF">
      <w:pPr>
        <w:pStyle w:val="Heading5"/>
      </w:pPr>
      <w:r>
        <w:t>Socio-economic group</w:t>
      </w:r>
    </w:p>
    <w:p w14:paraId="77BE41AE" w14:textId="77777777" w:rsidR="00046CEF" w:rsidRDefault="00046CEF" w:rsidP="00046CEF">
      <w:r w:rsidRPr="005672DC">
        <w:rPr>
          <w:b/>
        </w:rPr>
        <w:t>39%</w:t>
      </w:r>
      <w:r>
        <w:t xml:space="preserve"> of AB (</w:t>
      </w:r>
      <w:r w:rsidRPr="005672DC">
        <w:rPr>
          <w:b/>
        </w:rPr>
        <w:t>33%</w:t>
      </w:r>
      <w:r>
        <w:t xml:space="preserve"> in </w:t>
      </w:r>
      <w:r w:rsidRPr="002D1D2D">
        <w:t>2021</w:t>
      </w:r>
      <w:r>
        <w:t>)</w:t>
      </w:r>
    </w:p>
    <w:p w14:paraId="58EA9F2E" w14:textId="77777777" w:rsidR="00046CEF" w:rsidRDefault="00046CEF" w:rsidP="00046CEF">
      <w:r w:rsidRPr="005672DC">
        <w:rPr>
          <w:b/>
        </w:rPr>
        <w:t>24%</w:t>
      </w:r>
      <w:r>
        <w:t xml:space="preserve"> of </w:t>
      </w:r>
      <w:r w:rsidRPr="00502466">
        <w:t>C1</w:t>
      </w:r>
      <w:r>
        <w:t xml:space="preserve"> (</w:t>
      </w:r>
      <w:r w:rsidRPr="005672DC">
        <w:rPr>
          <w:b/>
        </w:rPr>
        <w:t>26%</w:t>
      </w:r>
      <w:r>
        <w:t xml:space="preserve"> in </w:t>
      </w:r>
      <w:r w:rsidRPr="002D1D2D">
        <w:t>2021</w:t>
      </w:r>
      <w:r>
        <w:t>)</w:t>
      </w:r>
    </w:p>
    <w:p w14:paraId="3BE98200" w14:textId="77777777" w:rsidR="00046CEF" w:rsidRDefault="00046CEF" w:rsidP="00046CEF">
      <w:r w:rsidRPr="005672DC">
        <w:rPr>
          <w:b/>
        </w:rPr>
        <w:t>15%</w:t>
      </w:r>
      <w:r>
        <w:t xml:space="preserve"> of </w:t>
      </w:r>
      <w:r w:rsidRPr="00502466">
        <w:t>C2</w:t>
      </w:r>
      <w:r>
        <w:t xml:space="preserve"> (</w:t>
      </w:r>
      <w:r w:rsidRPr="005672DC">
        <w:rPr>
          <w:b/>
        </w:rPr>
        <w:t>22%</w:t>
      </w:r>
      <w:r>
        <w:t xml:space="preserve"> in </w:t>
      </w:r>
      <w:r w:rsidRPr="002D1D2D">
        <w:t>2021</w:t>
      </w:r>
      <w:r>
        <w:t>)</w:t>
      </w:r>
    </w:p>
    <w:p w14:paraId="22FF8CEC" w14:textId="082D0F1F" w:rsidR="002847D6" w:rsidRPr="002847D6" w:rsidRDefault="00046CEF" w:rsidP="00046CEF">
      <w:r w:rsidRPr="005672DC">
        <w:rPr>
          <w:b/>
        </w:rPr>
        <w:t>14%</w:t>
      </w:r>
      <w:r>
        <w:t xml:space="preserve"> of DE (</w:t>
      </w:r>
      <w:r w:rsidRPr="005672DC">
        <w:rPr>
          <w:b/>
        </w:rPr>
        <w:t>20%</w:t>
      </w:r>
      <w:r>
        <w:t xml:space="preserve"> in </w:t>
      </w:r>
      <w:r w:rsidRPr="002D1D2D">
        <w:t>2021</w:t>
      </w:r>
      <w:r>
        <w:t>)</w:t>
      </w:r>
    </w:p>
    <w:p w14:paraId="40CDFBF9" w14:textId="77777777" w:rsidR="002847D6" w:rsidRPr="002847D6" w:rsidRDefault="002847D6" w:rsidP="001F2C16">
      <w:pPr>
        <w:pStyle w:val="Heading3"/>
      </w:pPr>
      <w:r w:rsidRPr="002847D6">
        <w:t>Cycling safety and satisfaction</w:t>
      </w:r>
    </w:p>
    <w:p w14:paraId="49A74838" w14:textId="31E0E294" w:rsidR="00CC72FC" w:rsidRDefault="00CC72FC" w:rsidP="00CC72FC">
      <w:r w:rsidRPr="00C64765">
        <w:rPr>
          <w:b/>
        </w:rPr>
        <w:t>36%</w:t>
      </w:r>
      <w:r>
        <w:t xml:space="preserve"> of</w:t>
      </w:r>
      <w:r w:rsidR="00CD2913">
        <w:t xml:space="preserve"> </w:t>
      </w:r>
      <w:r>
        <w:t>all</w:t>
      </w:r>
      <w:r w:rsidR="00CD2913">
        <w:t xml:space="preserve"> </w:t>
      </w:r>
      <w:r>
        <w:t>residents</w:t>
      </w:r>
      <w:r w:rsidR="00CD2913">
        <w:t xml:space="preserve"> </w:t>
      </w:r>
      <w:r>
        <w:t>think the level of safety for cycling in their local area is good (</w:t>
      </w:r>
      <w:r w:rsidRPr="00C64765">
        <w:rPr>
          <w:b/>
        </w:rPr>
        <w:t>37%</w:t>
      </w:r>
      <w:r>
        <w:t xml:space="preserve"> in </w:t>
      </w:r>
      <w:r w:rsidRPr="00385F70">
        <w:t>2021</w:t>
      </w:r>
      <w:r>
        <w:t>)</w:t>
      </w:r>
    </w:p>
    <w:p w14:paraId="318A64E9" w14:textId="11A7EFFB" w:rsidR="00CC72FC" w:rsidRDefault="00CC72FC" w:rsidP="00CC72FC">
      <w:r w:rsidRPr="00C64765">
        <w:rPr>
          <w:b/>
        </w:rPr>
        <w:t>27%</w:t>
      </w:r>
      <w:r>
        <w:t xml:space="preserve"> of</w:t>
      </w:r>
      <w:r w:rsidR="00CD2913">
        <w:t xml:space="preserve"> </w:t>
      </w:r>
      <w:r>
        <w:t>all</w:t>
      </w:r>
      <w:r w:rsidR="00CD2913">
        <w:t xml:space="preserve"> </w:t>
      </w:r>
      <w:r>
        <w:t>residents</w:t>
      </w:r>
      <w:r w:rsidR="00CD2913">
        <w:t xml:space="preserve"> </w:t>
      </w:r>
      <w:r>
        <w:t>think</w:t>
      </w:r>
      <w:r w:rsidR="00CD2913">
        <w:t xml:space="preserve"> </w:t>
      </w:r>
      <w:r>
        <w:t>the level of safety for children cycling is good (</w:t>
      </w:r>
      <w:r w:rsidRPr="00C64765">
        <w:rPr>
          <w:b/>
        </w:rPr>
        <w:t>24%</w:t>
      </w:r>
      <w:r>
        <w:t xml:space="preserve"> in </w:t>
      </w:r>
      <w:r w:rsidRPr="00385F70">
        <w:t>2021</w:t>
      </w:r>
      <w:r>
        <w:t>)</w:t>
      </w:r>
    </w:p>
    <w:p w14:paraId="4CB0F0F2" w14:textId="755DA22A" w:rsidR="002847D6" w:rsidRPr="002847D6" w:rsidRDefault="00CC72FC" w:rsidP="00CC72FC">
      <w:r w:rsidRPr="00C64765">
        <w:rPr>
          <w:b/>
        </w:rPr>
        <w:t>42%</w:t>
      </w:r>
      <w:r>
        <w:t xml:space="preserve"> of</w:t>
      </w:r>
      <w:r w:rsidR="00CD2913">
        <w:t xml:space="preserve"> </w:t>
      </w:r>
      <w:r>
        <w:t>all</w:t>
      </w:r>
      <w:r w:rsidR="00CD2913">
        <w:t xml:space="preserve"> </w:t>
      </w:r>
      <w:r>
        <w:t>residents</w:t>
      </w:r>
      <w:r w:rsidR="00CD2913">
        <w:t xml:space="preserve"> </w:t>
      </w:r>
      <w:r>
        <w:t>think</w:t>
      </w:r>
      <w:r w:rsidR="00CD2913">
        <w:t xml:space="preserve"> </w:t>
      </w:r>
      <w:r>
        <w:t>their local area overall is a good place to cycle (</w:t>
      </w:r>
      <w:r w:rsidRPr="00C64765">
        <w:rPr>
          <w:b/>
        </w:rPr>
        <w:t>43%</w:t>
      </w:r>
      <w:r>
        <w:t xml:space="preserve"> in </w:t>
      </w:r>
      <w:r w:rsidRPr="00385F70">
        <w:t>2021</w:t>
      </w:r>
      <w:r>
        <w:t>)</w:t>
      </w:r>
    </w:p>
    <w:p w14:paraId="3B185EB0" w14:textId="77777777" w:rsidR="002847D6" w:rsidRPr="002847D6" w:rsidRDefault="002847D6" w:rsidP="001F2C16">
      <w:pPr>
        <w:pStyle w:val="Heading4"/>
      </w:pPr>
      <w:r w:rsidRPr="002847D6">
        <w:t>Proportion of residents who think cycling safety in their local area is good</w:t>
      </w:r>
    </w:p>
    <w:p w14:paraId="4ECAAF7F" w14:textId="77777777" w:rsidR="00D05CBD" w:rsidRDefault="00D05CBD" w:rsidP="00D44B41">
      <w:pPr>
        <w:pStyle w:val="Heading5"/>
      </w:pPr>
      <w:r>
        <w:t>Gender and sexuality</w:t>
      </w:r>
    </w:p>
    <w:p w14:paraId="50BB78DF" w14:textId="77777777" w:rsidR="00D05CBD" w:rsidRDefault="00D05CBD" w:rsidP="00D05CBD">
      <w:r w:rsidRPr="00C64765">
        <w:rPr>
          <w:b/>
        </w:rPr>
        <w:t>35%</w:t>
      </w:r>
      <w:r>
        <w:t xml:space="preserve"> of women (</w:t>
      </w:r>
      <w:r w:rsidRPr="00C64765">
        <w:rPr>
          <w:b/>
        </w:rPr>
        <w:t>35%</w:t>
      </w:r>
      <w:r>
        <w:t xml:space="preserve"> in </w:t>
      </w:r>
      <w:r w:rsidRPr="00385F70">
        <w:t>2021</w:t>
      </w:r>
      <w:r>
        <w:t>)</w:t>
      </w:r>
    </w:p>
    <w:p w14:paraId="4318E5C4" w14:textId="77777777" w:rsidR="00D05CBD" w:rsidRDefault="00D05CBD" w:rsidP="00D05CBD">
      <w:r w:rsidRPr="00C64765">
        <w:rPr>
          <w:b/>
        </w:rPr>
        <w:t>37%</w:t>
      </w:r>
      <w:r>
        <w:t xml:space="preserve"> of men (</w:t>
      </w:r>
      <w:r w:rsidRPr="00C64765">
        <w:rPr>
          <w:b/>
        </w:rPr>
        <w:t>40%</w:t>
      </w:r>
      <w:r>
        <w:t xml:space="preserve"> in </w:t>
      </w:r>
      <w:r w:rsidRPr="00385F70">
        <w:t>2021</w:t>
      </w:r>
      <w:r>
        <w:t>)</w:t>
      </w:r>
    </w:p>
    <w:p w14:paraId="2D33797B" w14:textId="77777777" w:rsidR="00D05CBD" w:rsidRDefault="00D05CBD" w:rsidP="00D05CBD">
      <w:r w:rsidRPr="00C64765">
        <w:rPr>
          <w:b/>
        </w:rPr>
        <w:t>39%</w:t>
      </w:r>
      <w:r>
        <w:t xml:space="preserve"> of LGBTQ+ people</w:t>
      </w:r>
    </w:p>
    <w:p w14:paraId="2AC81F07" w14:textId="77777777" w:rsidR="00D05CBD" w:rsidRDefault="00D05CBD" w:rsidP="00D05CBD">
      <w:r w:rsidRPr="00C64765">
        <w:rPr>
          <w:b/>
        </w:rPr>
        <w:t>35%</w:t>
      </w:r>
      <w:r>
        <w:t xml:space="preserve"> of non-LGBTQ+ people</w:t>
      </w:r>
    </w:p>
    <w:p w14:paraId="5A5B23FC" w14:textId="77777777" w:rsidR="00D05CBD" w:rsidRDefault="00D05CBD" w:rsidP="00D44B41">
      <w:pPr>
        <w:pStyle w:val="Heading5"/>
      </w:pPr>
      <w:r>
        <w:t>Ethnicity</w:t>
      </w:r>
    </w:p>
    <w:p w14:paraId="75806F95" w14:textId="77777777" w:rsidR="00D05CBD" w:rsidRDefault="00D05CBD" w:rsidP="00D05CBD">
      <w:r w:rsidRPr="00C64765">
        <w:rPr>
          <w:b/>
        </w:rPr>
        <w:t>48%</w:t>
      </w:r>
      <w:r>
        <w:t xml:space="preserve"> of people from ethnic minority groups (</w:t>
      </w:r>
      <w:r w:rsidRPr="00C64765">
        <w:rPr>
          <w:b/>
        </w:rPr>
        <w:t>42%</w:t>
      </w:r>
      <w:r>
        <w:t xml:space="preserve"> in </w:t>
      </w:r>
      <w:r w:rsidRPr="00385F70">
        <w:t>2021</w:t>
      </w:r>
      <w:r>
        <w:t>)</w:t>
      </w:r>
    </w:p>
    <w:p w14:paraId="5B459CB1" w14:textId="77777777" w:rsidR="00D05CBD" w:rsidRDefault="00D05CBD" w:rsidP="00D05CBD">
      <w:r w:rsidRPr="00C64765">
        <w:rPr>
          <w:b/>
        </w:rPr>
        <w:t>33%</w:t>
      </w:r>
      <w:r>
        <w:t xml:space="preserve"> of white people (</w:t>
      </w:r>
      <w:r w:rsidRPr="00C64765">
        <w:rPr>
          <w:b/>
        </w:rPr>
        <w:t>37%</w:t>
      </w:r>
      <w:r>
        <w:t xml:space="preserve"> in </w:t>
      </w:r>
      <w:r w:rsidRPr="00385F70">
        <w:t>2021</w:t>
      </w:r>
      <w:r>
        <w:t>)</w:t>
      </w:r>
    </w:p>
    <w:p w14:paraId="18990BFE" w14:textId="77777777" w:rsidR="00D05CBD" w:rsidRDefault="00D05CBD" w:rsidP="00D44B41">
      <w:pPr>
        <w:pStyle w:val="Heading5"/>
      </w:pPr>
      <w:r>
        <w:t>Age</w:t>
      </w:r>
    </w:p>
    <w:p w14:paraId="426DD302" w14:textId="77777777" w:rsidR="00D05CBD" w:rsidRDefault="00D05CBD" w:rsidP="00D05CBD">
      <w:r w:rsidRPr="00C64765">
        <w:rPr>
          <w:b/>
        </w:rPr>
        <w:t>39%</w:t>
      </w:r>
      <w:r>
        <w:t xml:space="preserve"> of people aged </w:t>
      </w:r>
      <w:r w:rsidRPr="00385F70">
        <w:t>16–25</w:t>
      </w:r>
      <w:r>
        <w:t xml:space="preserve"> (</w:t>
      </w:r>
      <w:r w:rsidRPr="00C64765">
        <w:rPr>
          <w:b/>
        </w:rPr>
        <w:t>38%</w:t>
      </w:r>
      <w:r>
        <w:t xml:space="preserve"> in </w:t>
      </w:r>
      <w:r w:rsidRPr="00385F70">
        <w:t>2021</w:t>
      </w:r>
      <w:r>
        <w:t>)</w:t>
      </w:r>
    </w:p>
    <w:p w14:paraId="0A44D55D" w14:textId="77777777" w:rsidR="00D05CBD" w:rsidRDefault="00D05CBD" w:rsidP="00D05CBD">
      <w:r w:rsidRPr="00C64765">
        <w:rPr>
          <w:b/>
        </w:rPr>
        <w:t>36%</w:t>
      </w:r>
      <w:r>
        <w:t xml:space="preserve"> of people aged </w:t>
      </w:r>
      <w:r w:rsidRPr="00385F70">
        <w:t>26–35</w:t>
      </w:r>
      <w:r>
        <w:t xml:space="preserve"> (</w:t>
      </w:r>
      <w:r w:rsidRPr="00C64765">
        <w:rPr>
          <w:b/>
        </w:rPr>
        <w:t>36%</w:t>
      </w:r>
      <w:r>
        <w:t xml:space="preserve"> in </w:t>
      </w:r>
      <w:r w:rsidRPr="00385F70">
        <w:t>2021</w:t>
      </w:r>
      <w:r>
        <w:t>)</w:t>
      </w:r>
    </w:p>
    <w:p w14:paraId="0DB9F7E7" w14:textId="77777777" w:rsidR="00D05CBD" w:rsidRDefault="00D05CBD" w:rsidP="00D05CBD">
      <w:r w:rsidRPr="00C64765">
        <w:rPr>
          <w:b/>
        </w:rPr>
        <w:t>43%</w:t>
      </w:r>
      <w:r>
        <w:t xml:space="preserve"> of people aged </w:t>
      </w:r>
      <w:r w:rsidRPr="00385F70">
        <w:t>36–45</w:t>
      </w:r>
      <w:r>
        <w:t xml:space="preserve"> (</w:t>
      </w:r>
      <w:r w:rsidRPr="00C64765">
        <w:rPr>
          <w:b/>
        </w:rPr>
        <w:t>42%</w:t>
      </w:r>
      <w:r>
        <w:t xml:space="preserve"> in </w:t>
      </w:r>
      <w:r w:rsidRPr="00385F70">
        <w:t>2021</w:t>
      </w:r>
      <w:r>
        <w:t>)</w:t>
      </w:r>
    </w:p>
    <w:p w14:paraId="3268055A" w14:textId="77777777" w:rsidR="00D05CBD" w:rsidRDefault="00D05CBD" w:rsidP="00D05CBD">
      <w:r w:rsidRPr="00C64765">
        <w:rPr>
          <w:b/>
        </w:rPr>
        <w:t>38%</w:t>
      </w:r>
      <w:r>
        <w:t xml:space="preserve"> of people aged </w:t>
      </w:r>
      <w:r w:rsidRPr="00385F70">
        <w:t>46–55</w:t>
      </w:r>
      <w:r>
        <w:t xml:space="preserve"> (</w:t>
      </w:r>
      <w:r w:rsidRPr="00C64765">
        <w:rPr>
          <w:b/>
        </w:rPr>
        <w:t>38%</w:t>
      </w:r>
      <w:r>
        <w:t xml:space="preserve"> in </w:t>
      </w:r>
      <w:r w:rsidRPr="00385F70">
        <w:t>2021</w:t>
      </w:r>
      <w:r>
        <w:t>)</w:t>
      </w:r>
    </w:p>
    <w:p w14:paraId="5BA21C85" w14:textId="77777777" w:rsidR="00D05CBD" w:rsidRDefault="00D05CBD" w:rsidP="00D05CBD">
      <w:r w:rsidRPr="00C64765">
        <w:rPr>
          <w:b/>
        </w:rPr>
        <w:t>26%</w:t>
      </w:r>
      <w:r>
        <w:t xml:space="preserve"> of people aged </w:t>
      </w:r>
      <w:r w:rsidRPr="00385F70">
        <w:t>56–65</w:t>
      </w:r>
      <w:r>
        <w:t xml:space="preserve"> (</w:t>
      </w:r>
      <w:r w:rsidRPr="00C64765">
        <w:rPr>
          <w:b/>
        </w:rPr>
        <w:t>40%</w:t>
      </w:r>
      <w:r>
        <w:t xml:space="preserve"> in </w:t>
      </w:r>
      <w:r w:rsidRPr="00385F70">
        <w:t>2021</w:t>
      </w:r>
      <w:r>
        <w:t>)</w:t>
      </w:r>
    </w:p>
    <w:p w14:paraId="752CF773" w14:textId="77777777" w:rsidR="00D05CBD" w:rsidRDefault="00D05CBD" w:rsidP="00D05CBD">
      <w:r w:rsidRPr="00C64765">
        <w:rPr>
          <w:b/>
        </w:rPr>
        <w:t>31%</w:t>
      </w:r>
      <w:r>
        <w:t xml:space="preserve"> of people aged </w:t>
      </w:r>
      <w:r w:rsidRPr="00C64765">
        <w:rPr>
          <w:b/>
        </w:rPr>
        <w:t>66</w:t>
      </w:r>
      <w:r>
        <w:t>+ (</w:t>
      </w:r>
      <w:r w:rsidRPr="00C64765">
        <w:rPr>
          <w:b/>
        </w:rPr>
        <w:t>31%</w:t>
      </w:r>
      <w:r>
        <w:t xml:space="preserve"> in </w:t>
      </w:r>
      <w:r w:rsidRPr="00385F70">
        <w:t>2021</w:t>
      </w:r>
      <w:r>
        <w:t>)</w:t>
      </w:r>
    </w:p>
    <w:p w14:paraId="591DEE83" w14:textId="77777777" w:rsidR="00D05CBD" w:rsidRDefault="00D05CBD" w:rsidP="00D44B41">
      <w:pPr>
        <w:pStyle w:val="Heading5"/>
      </w:pPr>
      <w:r>
        <w:lastRenderedPageBreak/>
        <w:t>Disability</w:t>
      </w:r>
    </w:p>
    <w:p w14:paraId="6C53FB9E" w14:textId="77777777" w:rsidR="00D05CBD" w:rsidRDefault="00D05CBD" w:rsidP="00D05CBD">
      <w:r w:rsidRPr="00C64765">
        <w:rPr>
          <w:b/>
        </w:rPr>
        <w:t>36%</w:t>
      </w:r>
      <w:r>
        <w:t xml:space="preserve"> of disabled people (</w:t>
      </w:r>
      <w:r w:rsidRPr="00C64765">
        <w:rPr>
          <w:b/>
        </w:rPr>
        <w:t>28%</w:t>
      </w:r>
      <w:r>
        <w:t xml:space="preserve"> in </w:t>
      </w:r>
      <w:r w:rsidRPr="00385F70">
        <w:t>2021</w:t>
      </w:r>
      <w:r>
        <w:t>)</w:t>
      </w:r>
    </w:p>
    <w:p w14:paraId="6CE8C90B" w14:textId="77777777" w:rsidR="00D05CBD" w:rsidRDefault="00D05CBD" w:rsidP="00D05CBD">
      <w:r w:rsidRPr="00C64765">
        <w:rPr>
          <w:b/>
        </w:rPr>
        <w:t>36%</w:t>
      </w:r>
      <w:r>
        <w:t xml:space="preserve"> of non-disabled people (</w:t>
      </w:r>
      <w:r w:rsidRPr="00C64765">
        <w:rPr>
          <w:b/>
        </w:rPr>
        <w:t>41%</w:t>
      </w:r>
      <w:r>
        <w:t xml:space="preserve"> in </w:t>
      </w:r>
      <w:r w:rsidRPr="00385F70">
        <w:t>2021</w:t>
      </w:r>
      <w:r>
        <w:t>)</w:t>
      </w:r>
    </w:p>
    <w:p w14:paraId="39759386" w14:textId="77777777" w:rsidR="00D05CBD" w:rsidRDefault="00D05CBD" w:rsidP="00D44B41">
      <w:pPr>
        <w:pStyle w:val="Heading5"/>
      </w:pPr>
      <w:r>
        <w:t>Socio-economic group</w:t>
      </w:r>
    </w:p>
    <w:p w14:paraId="6EA93E23" w14:textId="77777777" w:rsidR="00D05CBD" w:rsidRDefault="00D05CBD" w:rsidP="00D05CBD">
      <w:r w:rsidRPr="00C64765">
        <w:rPr>
          <w:b/>
        </w:rPr>
        <w:t>35%</w:t>
      </w:r>
      <w:r>
        <w:t xml:space="preserve"> of AB (</w:t>
      </w:r>
      <w:r w:rsidRPr="00C64765">
        <w:rPr>
          <w:b/>
        </w:rPr>
        <w:t>37%</w:t>
      </w:r>
      <w:r>
        <w:t xml:space="preserve"> in </w:t>
      </w:r>
      <w:r w:rsidRPr="00385F70">
        <w:t>2021</w:t>
      </w:r>
      <w:r>
        <w:t>)</w:t>
      </w:r>
    </w:p>
    <w:p w14:paraId="6DC1C956" w14:textId="77777777" w:rsidR="00D05CBD" w:rsidRDefault="00D05CBD" w:rsidP="00D05CBD">
      <w:r w:rsidRPr="00C64765">
        <w:rPr>
          <w:b/>
        </w:rPr>
        <w:t>43%</w:t>
      </w:r>
      <w:r>
        <w:t xml:space="preserve"> of </w:t>
      </w:r>
      <w:r w:rsidRPr="00385F70">
        <w:t>C1</w:t>
      </w:r>
      <w:r>
        <w:t xml:space="preserve"> (</w:t>
      </w:r>
      <w:r w:rsidRPr="00C64765">
        <w:rPr>
          <w:b/>
        </w:rPr>
        <w:t>36%</w:t>
      </w:r>
      <w:r>
        <w:t xml:space="preserve"> in </w:t>
      </w:r>
      <w:r w:rsidRPr="00385F70">
        <w:t>2021</w:t>
      </w:r>
      <w:r>
        <w:t>)</w:t>
      </w:r>
    </w:p>
    <w:p w14:paraId="3E55D590" w14:textId="77777777" w:rsidR="00D05CBD" w:rsidRDefault="00D05CBD" w:rsidP="00D05CBD">
      <w:r w:rsidRPr="00C64765">
        <w:rPr>
          <w:b/>
        </w:rPr>
        <w:t>24%</w:t>
      </w:r>
      <w:r>
        <w:t xml:space="preserve"> of </w:t>
      </w:r>
      <w:r w:rsidRPr="00385F70">
        <w:t>C2</w:t>
      </w:r>
      <w:r>
        <w:t xml:space="preserve"> (</w:t>
      </w:r>
      <w:r w:rsidRPr="00C64765">
        <w:rPr>
          <w:b/>
        </w:rPr>
        <w:t>32%</w:t>
      </w:r>
      <w:r>
        <w:t xml:space="preserve"> in </w:t>
      </w:r>
      <w:r w:rsidRPr="00385F70">
        <w:t>2021</w:t>
      </w:r>
      <w:r>
        <w:t>)</w:t>
      </w:r>
    </w:p>
    <w:p w14:paraId="299EE2C2" w14:textId="7DEECFBF" w:rsidR="002847D6" w:rsidRPr="002847D6" w:rsidRDefault="00D05CBD" w:rsidP="00D05CBD">
      <w:r w:rsidRPr="00C64765">
        <w:rPr>
          <w:b/>
        </w:rPr>
        <w:t>28%</w:t>
      </w:r>
      <w:r>
        <w:t xml:space="preserve"> of DE (</w:t>
      </w:r>
      <w:r w:rsidRPr="00C64765">
        <w:rPr>
          <w:b/>
        </w:rPr>
        <w:t>45%</w:t>
      </w:r>
      <w:r>
        <w:t xml:space="preserve"> in </w:t>
      </w:r>
      <w:r w:rsidRPr="00385F70">
        <w:t>2021</w:t>
      </w:r>
      <w:r>
        <w:t>)</w:t>
      </w:r>
    </w:p>
    <w:p w14:paraId="4F6E0245" w14:textId="69E2C2BC" w:rsidR="002847D6" w:rsidRPr="002847D6" w:rsidRDefault="001F2C16" w:rsidP="001F2C16">
      <w:pPr>
        <w:pStyle w:val="Heading3"/>
      </w:pPr>
      <w:r w:rsidRPr="001F2C16">
        <w:t xml:space="preserve">Quote from </w:t>
      </w:r>
      <w:r w:rsidR="0043563C" w:rsidRPr="0043563C">
        <w:t>Alexandra, University Hospitals Bristol</w:t>
      </w:r>
      <w:r w:rsidR="0043563C">
        <w:t xml:space="preserve"> a</w:t>
      </w:r>
      <w:r w:rsidR="0043563C" w:rsidRPr="0043563C">
        <w:t>nd</w:t>
      </w:r>
      <w:r w:rsidR="00CD2913">
        <w:t xml:space="preserve"> </w:t>
      </w:r>
      <w:r w:rsidR="0043563C" w:rsidRPr="0043563C">
        <w:t>Weston</w:t>
      </w:r>
      <w:r w:rsidR="00CD2913">
        <w:t xml:space="preserve"> </w:t>
      </w:r>
      <w:r w:rsidR="0043563C" w:rsidRPr="0043563C">
        <w:t>NHS</w:t>
      </w:r>
      <w:r w:rsidR="00CD2913">
        <w:t xml:space="preserve"> </w:t>
      </w:r>
      <w:r w:rsidR="0043563C" w:rsidRPr="0043563C">
        <w:t>Foundation Trust</w:t>
      </w:r>
    </w:p>
    <w:p w14:paraId="368A2A16" w14:textId="77777777" w:rsidR="004D1FA2" w:rsidRDefault="004D1FA2" w:rsidP="004D1FA2">
      <w:r>
        <w:t xml:space="preserve">I used to cycle a lot when I was younger but after being diagnosed with leukaemia, and numerous complications since, I lost a lot of strength and mobility. I’d been talking about getting an e-bike for years and finally bought one. </w:t>
      </w:r>
    </w:p>
    <w:p w14:paraId="6D7D68BA" w14:textId="59D444AA" w:rsidR="004D1FA2" w:rsidRDefault="004D1FA2" w:rsidP="004D1FA2">
      <w:r>
        <w:t>My e-bike allows me to make journeys I wouldn’t attempt on a standard bicycle, and I now cycle to work, as well as to visit friends and family.</w:t>
      </w:r>
      <w:r w:rsidR="00CD2913">
        <w:t xml:space="preserve"> </w:t>
      </w:r>
    </w:p>
    <w:p w14:paraId="26ECB83C" w14:textId="7F27A67F" w:rsidR="002847D6" w:rsidRPr="002847D6" w:rsidRDefault="004D1FA2" w:rsidP="004D1FA2">
      <w:r>
        <w:t>I enjoy cycling as a way of incorporating exercise into my day, although I do worry about safety and pollution. I wish there was more infrastructure solely dedicated to cycling and walking</w:t>
      </w:r>
      <w:r w:rsidR="002847D6" w:rsidRPr="002847D6">
        <w:t>.</w:t>
      </w:r>
    </w:p>
    <w:p w14:paraId="00C3355B" w14:textId="77777777" w:rsidR="002847D6" w:rsidRPr="002847D6" w:rsidRDefault="002847D6" w:rsidP="001F2C16">
      <w:pPr>
        <w:pStyle w:val="Heading2"/>
      </w:pPr>
      <w:bookmarkStart w:id="11" w:name="_Toc158720893"/>
      <w:r w:rsidRPr="002847D6">
        <w:lastRenderedPageBreak/>
        <w:t>Benefits of walking</w:t>
      </w:r>
      <w:bookmarkEnd w:id="11"/>
    </w:p>
    <w:p w14:paraId="5BE28E3E" w14:textId="77777777" w:rsidR="002847D6" w:rsidRPr="002847D6" w:rsidRDefault="002847D6" w:rsidP="001F2C16">
      <w:pPr>
        <w:pStyle w:val="Subtitle"/>
      </w:pPr>
      <w:r w:rsidRPr="002847D6">
        <w:t>Why everyone gains when more people walk or wheel</w:t>
      </w:r>
    </w:p>
    <w:p w14:paraId="291B21A1" w14:textId="77777777" w:rsidR="003A41F8" w:rsidRDefault="003A41F8" w:rsidP="00775FC0">
      <w:pPr>
        <w:pStyle w:val="Heading3"/>
      </w:pPr>
      <w:r w:rsidRPr="003A41F8">
        <w:t xml:space="preserve">Bristol residents walk or wheel </w:t>
      </w:r>
      <w:r w:rsidRPr="00C64765">
        <w:t>22</w:t>
      </w:r>
      <w:r w:rsidRPr="003A41F8">
        <w:t xml:space="preserve"> times around the world every day</w:t>
      </w:r>
    </w:p>
    <w:p w14:paraId="1D77C47B" w14:textId="7AA86442" w:rsidR="002847D6" w:rsidRDefault="004D1FA2" w:rsidP="002847D6">
      <w:r w:rsidRPr="004D1FA2">
        <w:t>There has been an increase in trips by adults to destinations such as schools, workplaces and shopping areas but a decrease in walking and wheeling by children for school</w:t>
      </w:r>
      <w:r w:rsidR="002847D6" w:rsidRPr="002847D6">
        <w:t>.</w:t>
      </w:r>
    </w:p>
    <w:p w14:paraId="66E28ACD" w14:textId="25C5172E" w:rsidR="00857C34" w:rsidRDefault="00857C34" w:rsidP="00D6112D">
      <w:pPr>
        <w:pStyle w:val="Heading4"/>
      </w:pPr>
      <w:r>
        <w:t>Annual walking and wheeling trips by purpose</w:t>
      </w:r>
      <w:r w:rsidR="00D46BF0">
        <w:rPr>
          <w:rStyle w:val="FootnoteReference"/>
        </w:rPr>
        <w:footnoteReference w:id="14"/>
      </w:r>
    </w:p>
    <w:p w14:paraId="74415A37" w14:textId="17967861" w:rsidR="00857C34" w:rsidRDefault="00857C34" w:rsidP="00AA1639">
      <w:pPr>
        <w:pStyle w:val="Heading5"/>
      </w:pPr>
      <w:r w:rsidRPr="00C64765">
        <w:t>2023</w:t>
      </w:r>
      <w:r>
        <w:t>:</w:t>
      </w:r>
      <w:r w:rsidR="00F00FC5">
        <w:t xml:space="preserve"> </w:t>
      </w:r>
      <w:r w:rsidRPr="00C64765">
        <w:t>192</w:t>
      </w:r>
      <w:r>
        <w:t>.</w:t>
      </w:r>
      <w:r w:rsidRPr="00F81148">
        <w:t>9 million trips</w:t>
      </w:r>
    </w:p>
    <w:p w14:paraId="0A2EF1E9" w14:textId="57BA4468" w:rsidR="00857C34" w:rsidRDefault="00857C34" w:rsidP="00857C34">
      <w:r>
        <w:t xml:space="preserve">Destination – adults only (like work, school, shopping): </w:t>
      </w:r>
      <w:r w:rsidRPr="00C64765">
        <w:rPr>
          <w:b/>
        </w:rPr>
        <w:t>113</w:t>
      </w:r>
      <w:r>
        <w:t>,</w:t>
      </w:r>
      <w:r w:rsidRPr="00C64765">
        <w:rPr>
          <w:b/>
        </w:rPr>
        <w:t>000</w:t>
      </w:r>
      <w:r>
        <w:t>,</w:t>
      </w:r>
      <w:r w:rsidRPr="00C64765">
        <w:rPr>
          <w:b/>
        </w:rPr>
        <w:t>000</w:t>
      </w:r>
      <w:r w:rsidR="008671C2">
        <w:t xml:space="preserve"> or </w:t>
      </w:r>
      <w:r w:rsidRPr="00C64765">
        <w:rPr>
          <w:b/>
        </w:rPr>
        <w:t>59%</w:t>
      </w:r>
    </w:p>
    <w:p w14:paraId="460329EC" w14:textId="6E29894F" w:rsidR="00857C34" w:rsidRDefault="00857C34" w:rsidP="00857C34">
      <w:r>
        <w:t xml:space="preserve">School – children only: </w:t>
      </w:r>
      <w:r w:rsidRPr="00C64765">
        <w:rPr>
          <w:b/>
        </w:rPr>
        <w:t>10</w:t>
      </w:r>
      <w:r>
        <w:t>,</w:t>
      </w:r>
      <w:r w:rsidRPr="00C64765">
        <w:rPr>
          <w:b/>
        </w:rPr>
        <w:t>700</w:t>
      </w:r>
      <w:r>
        <w:t>,</w:t>
      </w:r>
      <w:r w:rsidRPr="00C64765">
        <w:rPr>
          <w:b/>
        </w:rPr>
        <w:t>000</w:t>
      </w:r>
      <w:r w:rsidR="00775FC0">
        <w:t xml:space="preserve"> or</w:t>
      </w:r>
      <w:r>
        <w:t xml:space="preserve"> </w:t>
      </w:r>
      <w:r w:rsidRPr="00C64765">
        <w:rPr>
          <w:b/>
        </w:rPr>
        <w:t>6%</w:t>
      </w:r>
    </w:p>
    <w:p w14:paraId="026C1802" w14:textId="3ECE9CA7" w:rsidR="00857C34" w:rsidRDefault="00857C34" w:rsidP="00857C34">
      <w:r>
        <w:t xml:space="preserve">Enjoyment or fitness – adults and children (including running): </w:t>
      </w:r>
      <w:r w:rsidRPr="00C64765">
        <w:rPr>
          <w:b/>
        </w:rPr>
        <w:t>69</w:t>
      </w:r>
      <w:r>
        <w:t>,</w:t>
      </w:r>
      <w:r w:rsidRPr="00C64765">
        <w:rPr>
          <w:b/>
        </w:rPr>
        <w:t>300</w:t>
      </w:r>
      <w:r>
        <w:t>,</w:t>
      </w:r>
      <w:r w:rsidRPr="00C64765">
        <w:rPr>
          <w:b/>
        </w:rPr>
        <w:t>000</w:t>
      </w:r>
      <w:r w:rsidR="00775FC0">
        <w:t xml:space="preserve"> or</w:t>
      </w:r>
      <w:r>
        <w:t xml:space="preserve"> </w:t>
      </w:r>
      <w:r w:rsidRPr="00C64765">
        <w:rPr>
          <w:b/>
        </w:rPr>
        <w:t>36%</w:t>
      </w:r>
    </w:p>
    <w:p w14:paraId="07E1ACF8" w14:textId="54D0F7FD" w:rsidR="00857C34" w:rsidRDefault="00857C34" w:rsidP="00857C34">
      <w:r>
        <w:t xml:space="preserve">This adds up to </w:t>
      </w:r>
      <w:r w:rsidRPr="00C64765">
        <w:rPr>
          <w:b/>
        </w:rPr>
        <w:t>197</w:t>
      </w:r>
      <w:r>
        <w:t>.</w:t>
      </w:r>
      <w:r w:rsidRPr="00C64765">
        <w:rPr>
          <w:b/>
        </w:rPr>
        <w:t>6</w:t>
      </w:r>
      <w:r w:rsidR="00CD2913">
        <w:t xml:space="preserve"> </w:t>
      </w:r>
      <w:r w:rsidRPr="00602165">
        <w:rPr>
          <w:b/>
          <w:bCs/>
        </w:rPr>
        <w:t>million</w:t>
      </w:r>
      <w:r w:rsidR="00CD2913">
        <w:t xml:space="preserve"> </w:t>
      </w:r>
      <w:r>
        <w:t xml:space="preserve">miles = </w:t>
      </w:r>
      <w:r w:rsidRPr="00C64765">
        <w:rPr>
          <w:b/>
        </w:rPr>
        <w:t>540</w:t>
      </w:r>
      <w:r>
        <w:t>,</w:t>
      </w:r>
      <w:r w:rsidRPr="00C64765">
        <w:rPr>
          <w:b/>
        </w:rPr>
        <w:t>000</w:t>
      </w:r>
      <w:r>
        <w:t xml:space="preserve"> miles a day</w:t>
      </w:r>
    </w:p>
    <w:p w14:paraId="00969D1A" w14:textId="5F71E647" w:rsidR="00857C34" w:rsidRDefault="00857C34" w:rsidP="00AA1639">
      <w:pPr>
        <w:pStyle w:val="Heading5"/>
      </w:pPr>
      <w:r w:rsidRPr="00C64765">
        <w:t>2021</w:t>
      </w:r>
      <w:r>
        <w:t>:</w:t>
      </w:r>
      <w:r w:rsidR="00F81148">
        <w:t xml:space="preserve"> </w:t>
      </w:r>
      <w:r w:rsidRPr="00C64765">
        <w:t>191</w:t>
      </w:r>
      <w:r>
        <w:t>.</w:t>
      </w:r>
      <w:r w:rsidRPr="00C64765">
        <w:t>1</w:t>
      </w:r>
      <w:r>
        <w:t xml:space="preserve"> </w:t>
      </w:r>
      <w:r w:rsidRPr="00F81148">
        <w:t>million trips</w:t>
      </w:r>
    </w:p>
    <w:p w14:paraId="2D1592A3" w14:textId="19A0A483" w:rsidR="00857C34" w:rsidRDefault="00857C34" w:rsidP="00857C34">
      <w:r>
        <w:t xml:space="preserve">Destination – adults only (like work, school, shopping): </w:t>
      </w:r>
      <w:r w:rsidRPr="00C64765">
        <w:rPr>
          <w:b/>
        </w:rPr>
        <w:t>109</w:t>
      </w:r>
      <w:r>
        <w:t>,</w:t>
      </w:r>
      <w:r w:rsidRPr="00C64765">
        <w:rPr>
          <w:b/>
        </w:rPr>
        <w:t>400</w:t>
      </w:r>
      <w:r>
        <w:t>,</w:t>
      </w:r>
      <w:r w:rsidRPr="00C64765">
        <w:rPr>
          <w:b/>
        </w:rPr>
        <w:t>000</w:t>
      </w:r>
      <w:r w:rsidR="00775FC0">
        <w:t xml:space="preserve"> or </w:t>
      </w:r>
      <w:r w:rsidRPr="00C64765">
        <w:rPr>
          <w:b/>
        </w:rPr>
        <w:t>57%</w:t>
      </w:r>
    </w:p>
    <w:p w14:paraId="2FA746CB" w14:textId="2122C8E1" w:rsidR="00857C34" w:rsidRDefault="00857C34" w:rsidP="00857C34">
      <w:r>
        <w:t xml:space="preserve">School – children only: </w:t>
      </w:r>
      <w:r w:rsidRPr="00C64765">
        <w:rPr>
          <w:b/>
        </w:rPr>
        <w:t>12</w:t>
      </w:r>
      <w:r>
        <w:t>,</w:t>
      </w:r>
      <w:r w:rsidRPr="00C64765">
        <w:rPr>
          <w:b/>
        </w:rPr>
        <w:t>900</w:t>
      </w:r>
      <w:r>
        <w:t>,</w:t>
      </w:r>
      <w:r w:rsidRPr="00C64765">
        <w:rPr>
          <w:b/>
        </w:rPr>
        <w:t>000</w:t>
      </w:r>
      <w:r w:rsidR="00775FC0">
        <w:t xml:space="preserve"> or</w:t>
      </w:r>
      <w:r>
        <w:t xml:space="preserve"> </w:t>
      </w:r>
      <w:r w:rsidRPr="00C64765">
        <w:rPr>
          <w:b/>
        </w:rPr>
        <w:t>7%</w:t>
      </w:r>
    </w:p>
    <w:p w14:paraId="3F5394FA" w14:textId="10CEC19B" w:rsidR="00857C34" w:rsidRDefault="00857C34" w:rsidP="00857C34">
      <w:r>
        <w:t xml:space="preserve">Enjoyment or fitness – adults and children (including running): </w:t>
      </w:r>
      <w:r w:rsidRPr="00C64765">
        <w:rPr>
          <w:b/>
        </w:rPr>
        <w:t>68</w:t>
      </w:r>
      <w:r>
        <w:t>,</w:t>
      </w:r>
      <w:r w:rsidRPr="00C64765">
        <w:rPr>
          <w:b/>
        </w:rPr>
        <w:t>800</w:t>
      </w:r>
      <w:r>
        <w:t>,</w:t>
      </w:r>
      <w:r w:rsidRPr="00C64765">
        <w:rPr>
          <w:b/>
        </w:rPr>
        <w:t>000</w:t>
      </w:r>
      <w:r w:rsidR="00775FC0">
        <w:t xml:space="preserve"> or</w:t>
      </w:r>
      <w:r>
        <w:t xml:space="preserve"> </w:t>
      </w:r>
      <w:r w:rsidRPr="00C64765">
        <w:rPr>
          <w:b/>
        </w:rPr>
        <w:t>36%</w:t>
      </w:r>
    </w:p>
    <w:p w14:paraId="05FCACDE" w14:textId="0B9E9C8B" w:rsidR="00857C34" w:rsidRDefault="00857C34" w:rsidP="00857C34">
      <w:r>
        <w:t xml:space="preserve">This adds up to </w:t>
      </w:r>
      <w:r w:rsidRPr="00C64765">
        <w:rPr>
          <w:b/>
        </w:rPr>
        <w:t>195</w:t>
      </w:r>
      <w:r>
        <w:t>.</w:t>
      </w:r>
      <w:r w:rsidRPr="00C64765">
        <w:rPr>
          <w:b/>
        </w:rPr>
        <w:t>4</w:t>
      </w:r>
      <w:r w:rsidR="00CD2913">
        <w:t xml:space="preserve"> </w:t>
      </w:r>
      <w:r w:rsidRPr="00602165">
        <w:rPr>
          <w:b/>
          <w:bCs/>
        </w:rPr>
        <w:t>million</w:t>
      </w:r>
      <w:r w:rsidR="00CD2913">
        <w:t xml:space="preserve"> </w:t>
      </w:r>
      <w:r>
        <w:t xml:space="preserve">miles = </w:t>
      </w:r>
      <w:r w:rsidRPr="00C64765">
        <w:rPr>
          <w:b/>
        </w:rPr>
        <w:t>540</w:t>
      </w:r>
      <w:r>
        <w:t>,</w:t>
      </w:r>
      <w:r w:rsidRPr="00C64765">
        <w:rPr>
          <w:b/>
        </w:rPr>
        <w:t>000</w:t>
      </w:r>
      <w:r>
        <w:t xml:space="preserve"> miles a day</w:t>
      </w:r>
    </w:p>
    <w:p w14:paraId="5A0CE291" w14:textId="77777777" w:rsidR="00DA4468" w:rsidRDefault="00DA4468" w:rsidP="00056144">
      <w:pPr>
        <w:pStyle w:val="Heading3"/>
      </w:pPr>
      <w:r>
        <w:t>Walking and wheeling benefits residents and the local economy</w:t>
      </w:r>
    </w:p>
    <w:p w14:paraId="3B5CCA9D" w14:textId="77777777" w:rsidR="00DA4468" w:rsidRDefault="00DA4468" w:rsidP="00DA4468">
      <w:r>
        <w:t>The Walking and Cycling Index uses a model to understand the costs and benefits of driving and walking. For example travel time, vehicle operating costs, health benefits, air quality and taxation.</w:t>
      </w:r>
    </w:p>
    <w:p w14:paraId="30122384" w14:textId="00D2CA6C" w:rsidR="00DA4468" w:rsidRDefault="00DA4468" w:rsidP="00DA4468">
      <w:r w:rsidRPr="00C64765">
        <w:rPr>
          <w:b/>
        </w:rPr>
        <w:lastRenderedPageBreak/>
        <w:t>50</w:t>
      </w:r>
      <w:r w:rsidRPr="0043558F">
        <w:rPr>
          <w:b/>
          <w:bCs/>
        </w:rPr>
        <w:t>p</w:t>
      </w:r>
      <w:r>
        <w:t xml:space="preserve"> is saved</w:t>
      </w:r>
      <w:r w:rsidR="00D46BF0">
        <w:rPr>
          <w:rStyle w:val="FootnoteReference"/>
        </w:rPr>
        <w:footnoteReference w:id="15"/>
      </w:r>
      <w:r>
        <w:t xml:space="preserve"> for</w:t>
      </w:r>
      <w:r w:rsidR="00CD2913">
        <w:t xml:space="preserve"> </w:t>
      </w:r>
      <w:r>
        <w:t>each</w:t>
      </w:r>
      <w:r w:rsidR="00CD2913">
        <w:t xml:space="preserve"> </w:t>
      </w:r>
      <w:r>
        <w:t>mile</w:t>
      </w:r>
      <w:r w:rsidR="00CD2913">
        <w:t xml:space="preserve"> </w:t>
      </w:r>
      <w:r>
        <w:t>walked</w:t>
      </w:r>
      <w:r w:rsidR="00CD2913">
        <w:t xml:space="preserve"> </w:t>
      </w:r>
      <w:r>
        <w:t>or wheeled instead of driven in Bristol</w:t>
      </w:r>
      <w:r w:rsidR="00EB2593">
        <w:t xml:space="preserve"> (</w:t>
      </w:r>
      <w:r w:rsidRPr="00C64765">
        <w:rPr>
          <w:b/>
        </w:rPr>
        <w:t>5</w:t>
      </w:r>
      <w:r w:rsidRPr="00EB2593">
        <w:rPr>
          <w:b/>
          <w:bCs/>
        </w:rPr>
        <w:t>p</w:t>
      </w:r>
      <w:r>
        <w:t xml:space="preserve"> in </w:t>
      </w:r>
      <w:r w:rsidRPr="00EB2593">
        <w:rPr>
          <w:bCs/>
        </w:rPr>
        <w:t>2021</w:t>
      </w:r>
      <w:r w:rsidR="00EB2593">
        <w:rPr>
          <w:bCs/>
        </w:rPr>
        <w:t>)</w:t>
      </w:r>
    </w:p>
    <w:p w14:paraId="09515FD7" w14:textId="78EDF4BC" w:rsidR="00DA4468" w:rsidRDefault="00DA4468" w:rsidP="00DA4468">
      <w:r>
        <w:t>Over a year this adds up</w:t>
      </w:r>
      <w:r w:rsidR="00CD2913">
        <w:t xml:space="preserve"> </w:t>
      </w:r>
      <w:r>
        <w:t xml:space="preserve">to </w:t>
      </w:r>
      <w:r w:rsidRPr="00EB2593">
        <w:rPr>
          <w:b/>
          <w:bCs/>
        </w:rPr>
        <w:t>£</w:t>
      </w:r>
      <w:r w:rsidRPr="00C64765">
        <w:rPr>
          <w:b/>
        </w:rPr>
        <w:t>27</w:t>
      </w:r>
      <w:r>
        <w:t>.</w:t>
      </w:r>
      <w:r w:rsidRPr="00C64765">
        <w:rPr>
          <w:b/>
        </w:rPr>
        <w:t>1</w:t>
      </w:r>
      <w:r w:rsidR="00CD2913">
        <w:t xml:space="preserve"> </w:t>
      </w:r>
      <w:r>
        <w:t>million from</w:t>
      </w:r>
      <w:r w:rsidR="00CD2913">
        <w:t xml:space="preserve"> </w:t>
      </w:r>
      <w:r>
        <w:t>adults</w:t>
      </w:r>
      <w:r w:rsidR="00CD2913">
        <w:t xml:space="preserve"> </w:t>
      </w:r>
      <w:r>
        <w:t>with</w:t>
      </w:r>
      <w:r w:rsidR="00CD2913">
        <w:t xml:space="preserve"> </w:t>
      </w:r>
      <w:r>
        <w:t>a</w:t>
      </w:r>
      <w:r w:rsidR="00CD2913">
        <w:t xml:space="preserve"> </w:t>
      </w:r>
      <w:r>
        <w:t>car</w:t>
      </w:r>
      <w:r w:rsidR="00CD2913">
        <w:t xml:space="preserve"> </w:t>
      </w:r>
      <w:r>
        <w:t>in their</w:t>
      </w:r>
      <w:r w:rsidR="00CD2913">
        <w:t xml:space="preserve"> </w:t>
      </w:r>
      <w:r>
        <w:t>household walking or wheeling to work, school and</w:t>
      </w:r>
      <w:r w:rsidR="00CD2913">
        <w:t xml:space="preserve"> </w:t>
      </w:r>
      <w:r>
        <w:t>other</w:t>
      </w:r>
      <w:r w:rsidR="00CD2913">
        <w:t xml:space="preserve"> </w:t>
      </w:r>
      <w:r>
        <w:t>destinations</w:t>
      </w:r>
      <w:r w:rsidR="00DA7FEB">
        <w:t xml:space="preserve"> </w:t>
      </w:r>
      <w:r w:rsidR="00DA7FEB" w:rsidRPr="00EB2593">
        <w:rPr>
          <w:b/>
          <w:bCs/>
        </w:rPr>
        <w:t>(</w:t>
      </w:r>
      <w:r w:rsidRPr="00EB2593">
        <w:rPr>
          <w:b/>
          <w:bCs/>
        </w:rPr>
        <w:t>£2.7 million</w:t>
      </w:r>
      <w:r>
        <w:t xml:space="preserve"> in </w:t>
      </w:r>
      <w:r w:rsidRPr="00EB2593">
        <w:rPr>
          <w:bCs/>
        </w:rPr>
        <w:t>2021</w:t>
      </w:r>
      <w:r w:rsidR="00DA7FEB">
        <w:t>).</w:t>
      </w:r>
    </w:p>
    <w:p w14:paraId="0BF28218" w14:textId="53A2078A" w:rsidR="00DA4468" w:rsidRPr="002847D6" w:rsidRDefault="00DA4468" w:rsidP="00DA4468">
      <w:r>
        <w:t>The total annual economic benefit from all trips walked and wheeled in</w:t>
      </w:r>
      <w:r w:rsidR="00CD2913">
        <w:t xml:space="preserve"> </w:t>
      </w:r>
      <w:r>
        <w:t>Bristol is</w:t>
      </w:r>
      <w:r w:rsidR="001F5C34">
        <w:t xml:space="preserve"> </w:t>
      </w:r>
      <w:r w:rsidRPr="00EB2593">
        <w:rPr>
          <w:b/>
          <w:bCs/>
        </w:rPr>
        <w:t>£</w:t>
      </w:r>
      <w:r w:rsidRPr="00C64765">
        <w:rPr>
          <w:b/>
        </w:rPr>
        <w:t>252</w:t>
      </w:r>
      <w:r>
        <w:t xml:space="preserve"> </w:t>
      </w:r>
      <w:r w:rsidRPr="00EB2593">
        <w:rPr>
          <w:b/>
          <w:bCs/>
        </w:rPr>
        <w:t>million</w:t>
      </w:r>
      <w:r w:rsidR="005C60DA">
        <w:rPr>
          <w:rStyle w:val="FootnoteReference"/>
        </w:rPr>
        <w:footnoteReference w:id="16"/>
      </w:r>
      <w:r w:rsidR="001F5C34">
        <w:t xml:space="preserve"> </w:t>
      </w:r>
      <w:r w:rsidR="001F5C34" w:rsidRPr="00EB2593">
        <w:t>(</w:t>
      </w:r>
      <w:r w:rsidRPr="00EB2593">
        <w:rPr>
          <w:b/>
          <w:bCs/>
        </w:rPr>
        <w:t>£202.5 million</w:t>
      </w:r>
      <w:r>
        <w:t xml:space="preserve"> in </w:t>
      </w:r>
      <w:r w:rsidRPr="00EB2593">
        <w:rPr>
          <w:bCs/>
        </w:rPr>
        <w:t>2021</w:t>
      </w:r>
      <w:r w:rsidR="001F5C34">
        <w:t>)</w:t>
      </w:r>
      <w:r w:rsidR="00DA7FEB">
        <w:t>.</w:t>
      </w:r>
    </w:p>
    <w:p w14:paraId="73414D59" w14:textId="45244834" w:rsidR="002847D6" w:rsidRPr="002847D6" w:rsidRDefault="002847D6" w:rsidP="008376E4">
      <w:pPr>
        <w:pStyle w:val="Heading3"/>
      </w:pPr>
      <w:r w:rsidRPr="002847D6">
        <w:t>Walking and wheeling unlock</w:t>
      </w:r>
      <w:r w:rsidR="003D411D">
        <w:t>s</w:t>
      </w:r>
      <w:r w:rsidRPr="002847D6">
        <w:t xml:space="preserve"> health benefits for everyone</w:t>
      </w:r>
    </w:p>
    <w:p w14:paraId="2B413D8E" w14:textId="2C3EC9DE" w:rsidR="002847D6" w:rsidRPr="002847D6" w:rsidRDefault="00D4021E" w:rsidP="00D4021E">
      <w:pPr>
        <w:pStyle w:val="Heading4"/>
      </w:pPr>
      <w:r>
        <w:t xml:space="preserve">Walking in Bristol prevents </w:t>
      </w:r>
      <w:r w:rsidRPr="00C64765">
        <w:t>726</w:t>
      </w:r>
      <w:r>
        <w:t xml:space="preserve"> serious long-term health conditions each year (</w:t>
      </w:r>
      <w:r w:rsidRPr="00C64765">
        <w:t>684</w:t>
      </w:r>
      <w:r>
        <w:t xml:space="preserve"> in </w:t>
      </w:r>
      <w:r w:rsidRPr="00C64765">
        <w:t>2021</w:t>
      </w:r>
      <w:r>
        <w:t>)</w:t>
      </w:r>
    </w:p>
    <w:p w14:paraId="69B81469" w14:textId="77777777" w:rsidR="00C22DD6" w:rsidRDefault="00C22DD6" w:rsidP="005C60DA">
      <w:pPr>
        <w:pStyle w:val="Heading5"/>
      </w:pPr>
      <w:r>
        <w:t>Cases prevented</w:t>
      </w:r>
    </w:p>
    <w:p w14:paraId="55F3FB8D" w14:textId="77777777" w:rsidR="00C22DD6" w:rsidRDefault="00C22DD6" w:rsidP="00C22DD6">
      <w:r>
        <w:t xml:space="preserve">Hip fracture: </w:t>
      </w:r>
      <w:r w:rsidRPr="00C64765">
        <w:rPr>
          <w:b/>
        </w:rPr>
        <w:t>278</w:t>
      </w:r>
    </w:p>
    <w:p w14:paraId="0C063049" w14:textId="77777777" w:rsidR="00C22DD6" w:rsidRDefault="00C22DD6" w:rsidP="00C22DD6">
      <w:r>
        <w:t xml:space="preserve">Dementia: </w:t>
      </w:r>
      <w:r w:rsidRPr="00C64765">
        <w:rPr>
          <w:b/>
        </w:rPr>
        <w:t>207</w:t>
      </w:r>
    </w:p>
    <w:p w14:paraId="64770EC0" w14:textId="77777777" w:rsidR="00C22DD6" w:rsidRDefault="00C22DD6" w:rsidP="00C22DD6">
      <w:r>
        <w:t xml:space="preserve">Depression: </w:t>
      </w:r>
      <w:r w:rsidRPr="00C64765">
        <w:rPr>
          <w:b/>
        </w:rPr>
        <w:t>95</w:t>
      </w:r>
    </w:p>
    <w:p w14:paraId="467DB85C" w14:textId="77777777" w:rsidR="00C22DD6" w:rsidRDefault="00C22DD6" w:rsidP="00C22DD6">
      <w:r>
        <w:t xml:space="preserve">Coronary heart disease: </w:t>
      </w:r>
      <w:r w:rsidRPr="00C64765">
        <w:rPr>
          <w:b/>
        </w:rPr>
        <w:t>77</w:t>
      </w:r>
    </w:p>
    <w:p w14:paraId="60168EBE" w14:textId="77777777" w:rsidR="00C22DD6" w:rsidRDefault="00C22DD6" w:rsidP="00C22DD6">
      <w:r>
        <w:t xml:space="preserve">Other conditions: </w:t>
      </w:r>
      <w:r w:rsidRPr="00C64765">
        <w:rPr>
          <w:b/>
        </w:rPr>
        <w:t>69</w:t>
      </w:r>
    </w:p>
    <w:p w14:paraId="7AE8A5E6" w14:textId="77777777" w:rsidR="002847D6" w:rsidRPr="002847D6" w:rsidRDefault="002847D6" w:rsidP="002847D6">
      <w:r w:rsidRPr="002847D6">
        <w:t xml:space="preserve">‘Other conditions’ includes </w:t>
      </w:r>
      <w:r w:rsidRPr="00B51274">
        <w:t xml:space="preserve">type </w:t>
      </w:r>
      <w:r w:rsidRPr="0062277C">
        <w:rPr>
          <w:bCs/>
        </w:rPr>
        <w:t>2</w:t>
      </w:r>
      <w:r w:rsidRPr="00B51274">
        <w:t xml:space="preserve"> diabetes</w:t>
      </w:r>
      <w:r w:rsidRPr="002847D6">
        <w:t>, stroke, breast cancer, colorectal cancer.</w:t>
      </w:r>
    </w:p>
    <w:p w14:paraId="663EB8C5" w14:textId="1B9633B5" w:rsidR="002847D6" w:rsidRPr="002847D6" w:rsidRDefault="002847D6" w:rsidP="002847D6">
      <w:pPr>
        <w:rPr>
          <w:b/>
          <w:bCs/>
        </w:rPr>
      </w:pPr>
      <w:r w:rsidRPr="002847D6">
        <w:t xml:space="preserve">Saving the NHS in Bristol </w:t>
      </w:r>
      <w:r w:rsidRPr="00C531FB">
        <w:rPr>
          <w:rStyle w:val="Normalbold"/>
        </w:rPr>
        <w:t>£</w:t>
      </w:r>
      <w:r w:rsidR="00D6029B" w:rsidRPr="00C64765">
        <w:rPr>
          <w:rStyle w:val="Normalbold"/>
        </w:rPr>
        <w:t>9</w:t>
      </w:r>
      <w:r w:rsidRPr="00C531FB">
        <w:rPr>
          <w:rStyle w:val="Normalbold"/>
        </w:rPr>
        <w:t>.</w:t>
      </w:r>
      <w:r w:rsidR="00D6029B" w:rsidRPr="00C64765">
        <w:rPr>
          <w:rStyle w:val="Normalbold"/>
        </w:rPr>
        <w:t>3</w:t>
      </w:r>
      <w:r w:rsidRPr="00C531FB">
        <w:rPr>
          <w:rStyle w:val="Normalbold"/>
        </w:rPr>
        <w:t xml:space="preserve"> million</w:t>
      </w:r>
      <w:r w:rsidRPr="002847D6">
        <w:rPr>
          <w:b/>
          <w:bCs/>
        </w:rPr>
        <w:t xml:space="preserve"> </w:t>
      </w:r>
      <w:r w:rsidRPr="00B7265A">
        <w:t>per year</w:t>
      </w:r>
      <w:r w:rsidR="00D6029B">
        <w:rPr>
          <w:b/>
          <w:bCs/>
        </w:rPr>
        <w:t xml:space="preserve"> </w:t>
      </w:r>
      <w:r w:rsidR="00D6029B" w:rsidRPr="00D6029B">
        <w:t>(</w:t>
      </w:r>
      <w:r w:rsidR="00D6029B">
        <w:rPr>
          <w:b/>
          <w:bCs/>
        </w:rPr>
        <w:t>£</w:t>
      </w:r>
      <w:r w:rsidR="00D6029B" w:rsidRPr="00C64765">
        <w:rPr>
          <w:b/>
          <w:bCs/>
        </w:rPr>
        <w:t>4</w:t>
      </w:r>
      <w:r w:rsidR="00D6029B">
        <w:rPr>
          <w:b/>
          <w:bCs/>
        </w:rPr>
        <w:t>.</w:t>
      </w:r>
      <w:r w:rsidR="00D6029B" w:rsidRPr="00C64765">
        <w:rPr>
          <w:b/>
          <w:bCs/>
        </w:rPr>
        <w:t>6</w:t>
      </w:r>
      <w:r w:rsidR="00D6029B">
        <w:rPr>
          <w:b/>
          <w:bCs/>
        </w:rPr>
        <w:t xml:space="preserve"> million</w:t>
      </w:r>
      <w:r w:rsidR="00D6029B" w:rsidRPr="00D6029B">
        <w:t xml:space="preserve"> in </w:t>
      </w:r>
      <w:r w:rsidR="00D6029B" w:rsidRPr="0062277C">
        <w:rPr>
          <w:bCs/>
        </w:rPr>
        <w:t>2021</w:t>
      </w:r>
      <w:r w:rsidR="00D6029B" w:rsidRPr="00D6029B">
        <w:t>)</w:t>
      </w:r>
      <w:r w:rsidR="00D154FD">
        <w:rPr>
          <w:b/>
          <w:bCs/>
        </w:rPr>
        <w:t xml:space="preserve">, </w:t>
      </w:r>
      <w:r w:rsidRPr="002847D6">
        <w:t xml:space="preserve">equivalent to the cost of </w:t>
      </w:r>
      <w:r w:rsidR="00384C53" w:rsidRPr="00C64765">
        <w:rPr>
          <w:rStyle w:val="Normalbold"/>
        </w:rPr>
        <w:t>230</w:t>
      </w:r>
      <w:r w:rsidR="00384C53" w:rsidRPr="00384C53">
        <w:rPr>
          <w:rStyle w:val="Normalbold"/>
        </w:rPr>
        <w:t>,</w:t>
      </w:r>
      <w:r w:rsidR="00384C53" w:rsidRPr="00C64765">
        <w:rPr>
          <w:rStyle w:val="Normalbold"/>
        </w:rPr>
        <w:t>000</w:t>
      </w:r>
      <w:r w:rsidR="00384C53" w:rsidRPr="00384C53">
        <w:rPr>
          <w:rStyle w:val="Normalbold"/>
        </w:rPr>
        <w:t xml:space="preserve"> </w:t>
      </w:r>
      <w:r w:rsidR="00384C53" w:rsidRPr="00B7265A">
        <w:rPr>
          <w:rStyle w:val="Normalbold"/>
          <w:b w:val="0"/>
          <w:bCs w:val="0"/>
        </w:rPr>
        <w:t>GP appointments</w:t>
      </w:r>
      <w:r w:rsidR="00384C53">
        <w:rPr>
          <w:rStyle w:val="Normalbold"/>
        </w:rPr>
        <w:t xml:space="preserve"> </w:t>
      </w:r>
      <w:r w:rsidR="00384C53" w:rsidRPr="00384C53">
        <w:rPr>
          <w:rStyle w:val="Normalbold"/>
          <w:b w:val="0"/>
          <w:bCs w:val="0"/>
        </w:rPr>
        <w:t>(</w:t>
      </w:r>
      <w:r w:rsidR="00384C53" w:rsidRPr="00C64765">
        <w:rPr>
          <w:rStyle w:val="Normalbold"/>
        </w:rPr>
        <w:t>1</w:t>
      </w:r>
      <w:r w:rsidRPr="00C64765">
        <w:rPr>
          <w:rStyle w:val="Normalbold"/>
        </w:rPr>
        <w:t>50</w:t>
      </w:r>
      <w:r w:rsidRPr="00C531FB">
        <w:rPr>
          <w:rStyle w:val="Normalbold"/>
        </w:rPr>
        <w:t>,</w:t>
      </w:r>
      <w:r w:rsidRPr="00C64765">
        <w:rPr>
          <w:rStyle w:val="Normalbold"/>
        </w:rPr>
        <w:t>000</w:t>
      </w:r>
      <w:r w:rsidR="00384C53">
        <w:rPr>
          <w:b/>
          <w:bCs/>
        </w:rPr>
        <w:t xml:space="preserve"> </w:t>
      </w:r>
      <w:r w:rsidR="00384C53" w:rsidRPr="00D6029B">
        <w:t xml:space="preserve">in </w:t>
      </w:r>
      <w:r w:rsidR="00384C53" w:rsidRPr="0062277C">
        <w:rPr>
          <w:bCs/>
        </w:rPr>
        <w:t>2021</w:t>
      </w:r>
      <w:r w:rsidR="00384C53" w:rsidRPr="00D6029B">
        <w:t>)</w:t>
      </w:r>
    </w:p>
    <w:p w14:paraId="0F433C6E" w14:textId="5D64B60C" w:rsidR="002847D6" w:rsidRPr="002847D6" w:rsidRDefault="004E4742" w:rsidP="002847D6">
      <w:r w:rsidRPr="004E4742">
        <w:t xml:space="preserve">These figures are based on </w:t>
      </w:r>
      <w:r w:rsidR="002847D6" w:rsidRPr="002847D6">
        <w:t>Sport England MOVES tool which shows the return on investment for health of sport and physical activity.</w:t>
      </w:r>
    </w:p>
    <w:p w14:paraId="7C5B7164" w14:textId="08107829" w:rsidR="002C09F6" w:rsidRDefault="00151179" w:rsidP="002C09F6">
      <w:r>
        <w:t>I</w:t>
      </w:r>
      <w:r w:rsidR="002C09F6">
        <w:t xml:space="preserve">n Bristol the physical activity benefits of walking prevent </w:t>
      </w:r>
      <w:r w:rsidR="002C09F6" w:rsidRPr="00C64765">
        <w:rPr>
          <w:b/>
        </w:rPr>
        <w:t>188</w:t>
      </w:r>
      <w:r w:rsidR="002C09F6">
        <w:t xml:space="preserve"> early deaths</w:t>
      </w:r>
      <w:r w:rsidR="00CD2913">
        <w:t xml:space="preserve"> </w:t>
      </w:r>
      <w:r w:rsidR="002C09F6">
        <w:t>annually (</w:t>
      </w:r>
      <w:r w:rsidR="002C09F6" w:rsidRPr="00C64765">
        <w:rPr>
          <w:b/>
        </w:rPr>
        <w:t>174</w:t>
      </w:r>
      <w:r w:rsidR="002C09F6">
        <w:t xml:space="preserve"> in </w:t>
      </w:r>
      <w:r w:rsidR="002C09F6" w:rsidRPr="0062277C">
        <w:rPr>
          <w:bCs/>
        </w:rPr>
        <w:t>2021</w:t>
      </w:r>
      <w:r w:rsidR="002C09F6">
        <w:t>) which</w:t>
      </w:r>
      <w:r w:rsidR="00CD2913">
        <w:t xml:space="preserve"> </w:t>
      </w:r>
      <w:r w:rsidR="002C09F6">
        <w:t>is</w:t>
      </w:r>
      <w:r w:rsidR="00CD2913">
        <w:t xml:space="preserve"> </w:t>
      </w:r>
      <w:r w:rsidR="002C09F6">
        <w:t>valued</w:t>
      </w:r>
      <w:r w:rsidR="00CD2913">
        <w:t xml:space="preserve"> </w:t>
      </w:r>
      <w:r w:rsidR="002C09F6">
        <w:t xml:space="preserve">at </w:t>
      </w:r>
      <w:r w:rsidR="002C09F6" w:rsidRPr="0062277C">
        <w:rPr>
          <w:b/>
          <w:bCs/>
        </w:rPr>
        <w:t>£</w:t>
      </w:r>
      <w:r w:rsidR="002C09F6" w:rsidRPr="00C64765">
        <w:rPr>
          <w:b/>
        </w:rPr>
        <w:t>681</w:t>
      </w:r>
      <w:r w:rsidR="00CD2913">
        <w:t xml:space="preserve"> </w:t>
      </w:r>
      <w:r w:rsidR="002C09F6" w:rsidRPr="0062277C">
        <w:rPr>
          <w:b/>
          <w:bCs/>
        </w:rPr>
        <w:t>million</w:t>
      </w:r>
      <w:r w:rsidR="005D478A">
        <w:rPr>
          <w:rStyle w:val="FootnoteReference"/>
        </w:rPr>
        <w:footnoteReference w:id="17"/>
      </w:r>
      <w:r w:rsidR="002C09F6">
        <w:t xml:space="preserve"> </w:t>
      </w:r>
      <w:r w:rsidR="002C09F6" w:rsidRPr="0062277C">
        <w:t>(</w:t>
      </w:r>
      <w:r w:rsidR="002C09F6" w:rsidRPr="0062277C">
        <w:rPr>
          <w:b/>
          <w:bCs/>
        </w:rPr>
        <w:t>£</w:t>
      </w:r>
      <w:r w:rsidR="002C09F6" w:rsidRPr="00C64765">
        <w:rPr>
          <w:b/>
        </w:rPr>
        <w:t>573</w:t>
      </w:r>
      <w:r w:rsidR="002C09F6">
        <w:t xml:space="preserve"> </w:t>
      </w:r>
      <w:r w:rsidR="002C09F6" w:rsidRPr="0062277C">
        <w:rPr>
          <w:b/>
          <w:bCs/>
        </w:rPr>
        <w:t>million</w:t>
      </w:r>
      <w:r w:rsidR="002C09F6">
        <w:t xml:space="preserve"> in </w:t>
      </w:r>
      <w:r w:rsidR="002C09F6" w:rsidRPr="0062277C">
        <w:rPr>
          <w:bCs/>
        </w:rPr>
        <w:t>2021</w:t>
      </w:r>
      <w:r w:rsidR="002C09F6">
        <w:t>)</w:t>
      </w:r>
    </w:p>
    <w:p w14:paraId="5B1A0FD3" w14:textId="77777777" w:rsidR="002C09F6" w:rsidRDefault="002C09F6" w:rsidP="002C09F6">
      <w:r>
        <w:t>Please note wheelchair or mobility scooter trips are modelled as walking trips for the purposes of the MOVES and HEAT models.</w:t>
      </w:r>
    </w:p>
    <w:p w14:paraId="11DDED4B" w14:textId="77777777" w:rsidR="002C09F6" w:rsidRDefault="002C09F6" w:rsidP="002C09F6">
      <w:r>
        <w:t>People walking and wheeling more instead of driving improves air quality, saving annually:</w:t>
      </w:r>
    </w:p>
    <w:p w14:paraId="0D15FB3E" w14:textId="77777777" w:rsidR="00F34447" w:rsidRDefault="002C09F6" w:rsidP="002C09F6">
      <w:r w:rsidRPr="00C64765">
        <w:rPr>
          <w:b/>
        </w:rPr>
        <w:lastRenderedPageBreak/>
        <w:t>36</w:t>
      </w:r>
      <w:r>
        <w:t>,</w:t>
      </w:r>
      <w:r w:rsidRPr="00C64765">
        <w:rPr>
          <w:b/>
        </w:rPr>
        <w:t>000</w:t>
      </w:r>
      <w:r>
        <w:t xml:space="preserve"> </w:t>
      </w:r>
      <w:r w:rsidRPr="00C53B70">
        <w:rPr>
          <w:b/>
          <w:bCs/>
        </w:rPr>
        <w:t>kg</w:t>
      </w:r>
      <w:r>
        <w:t xml:space="preserve"> of NOx (</w:t>
      </w:r>
      <w:r w:rsidRPr="00C64765">
        <w:rPr>
          <w:b/>
        </w:rPr>
        <w:t>41</w:t>
      </w:r>
      <w:r>
        <w:t>,</w:t>
      </w:r>
      <w:r w:rsidRPr="00C64765">
        <w:rPr>
          <w:b/>
        </w:rPr>
        <w:t>000</w:t>
      </w:r>
      <w:r>
        <w:t xml:space="preserve"> </w:t>
      </w:r>
      <w:r w:rsidRPr="00C53B70">
        <w:rPr>
          <w:b/>
          <w:bCs/>
        </w:rPr>
        <w:t>kg</w:t>
      </w:r>
      <w:r>
        <w:t xml:space="preserve"> in </w:t>
      </w:r>
      <w:r w:rsidRPr="00F34447">
        <w:rPr>
          <w:bCs/>
        </w:rPr>
        <w:t>2021</w:t>
      </w:r>
      <w:r>
        <w:t>)</w:t>
      </w:r>
      <w:r w:rsidR="006173DB">
        <w:t xml:space="preserve"> </w:t>
      </w:r>
    </w:p>
    <w:p w14:paraId="7CF89787" w14:textId="35187AAF" w:rsidR="00F34447" w:rsidRDefault="00F34447" w:rsidP="002C09F6">
      <w:r>
        <w:t>A</w:t>
      </w:r>
      <w:r w:rsidR="002C09F6">
        <w:t>nd</w:t>
      </w:r>
    </w:p>
    <w:p w14:paraId="052EC664" w14:textId="07276E2F" w:rsidR="000B12DE" w:rsidRDefault="002C09F6" w:rsidP="002C09F6">
      <w:r w:rsidRPr="00C64765">
        <w:rPr>
          <w:b/>
        </w:rPr>
        <w:t>5</w:t>
      </w:r>
      <w:r>
        <w:t>,</w:t>
      </w:r>
      <w:r w:rsidRPr="00C64765">
        <w:rPr>
          <w:b/>
        </w:rPr>
        <w:t>200</w:t>
      </w:r>
      <w:r>
        <w:t xml:space="preserve"> </w:t>
      </w:r>
      <w:r w:rsidRPr="00C53B70">
        <w:rPr>
          <w:b/>
          <w:bCs/>
        </w:rPr>
        <w:t>kg</w:t>
      </w:r>
      <w:r w:rsidR="00CD2913">
        <w:t xml:space="preserve"> </w:t>
      </w:r>
      <w:r>
        <w:t>of</w:t>
      </w:r>
      <w:r w:rsidR="00CD2913">
        <w:t xml:space="preserve"> </w:t>
      </w:r>
      <w:r>
        <w:t>particulates (</w:t>
      </w:r>
      <w:r w:rsidRPr="00F34447">
        <w:t>PM</w:t>
      </w:r>
      <w:r w:rsidRPr="004D4097">
        <w:rPr>
          <w:vertAlign w:val="subscript"/>
        </w:rPr>
        <w:t>10</w:t>
      </w:r>
      <w:r>
        <w:t xml:space="preserve"> and </w:t>
      </w:r>
      <w:r w:rsidRPr="00F34447">
        <w:t>PM</w:t>
      </w:r>
      <w:r w:rsidRPr="004D4097">
        <w:rPr>
          <w:vertAlign w:val="subscript"/>
        </w:rPr>
        <w:t>2.</w:t>
      </w:r>
      <w:r w:rsidRPr="004D4097">
        <w:rPr>
          <w:bCs/>
          <w:vertAlign w:val="subscript"/>
        </w:rPr>
        <w:t>5</w:t>
      </w:r>
      <w:r>
        <w:t>)</w:t>
      </w:r>
      <w:r w:rsidR="000B12DE">
        <w:t xml:space="preserve"> (</w:t>
      </w:r>
      <w:r w:rsidRPr="00C64765">
        <w:rPr>
          <w:b/>
        </w:rPr>
        <w:t>5</w:t>
      </w:r>
      <w:r>
        <w:t>,</w:t>
      </w:r>
      <w:r w:rsidRPr="00C64765">
        <w:rPr>
          <w:b/>
        </w:rPr>
        <w:t>800</w:t>
      </w:r>
      <w:r>
        <w:t xml:space="preserve"> </w:t>
      </w:r>
      <w:r w:rsidRPr="00F34447">
        <w:rPr>
          <w:b/>
          <w:bCs/>
        </w:rPr>
        <w:t>kg</w:t>
      </w:r>
      <w:r>
        <w:t xml:space="preserve"> in</w:t>
      </w:r>
      <w:r w:rsidR="000B12DE">
        <w:t xml:space="preserve"> </w:t>
      </w:r>
      <w:r w:rsidR="000B12DE" w:rsidRPr="00F34447">
        <w:rPr>
          <w:bCs/>
        </w:rPr>
        <w:t>2021</w:t>
      </w:r>
      <w:r w:rsidR="000B12DE">
        <w:t>)</w:t>
      </w:r>
    </w:p>
    <w:p w14:paraId="0D778E38" w14:textId="6588C915" w:rsidR="002847D6" w:rsidRDefault="002C09F6" w:rsidP="002C09F6">
      <w:r w:rsidRPr="00C64765">
        <w:rPr>
          <w:b/>
        </w:rPr>
        <w:t>33%</w:t>
      </w:r>
      <w:r>
        <w:t xml:space="preserve"> of residents agree the air is clean in their local area (</w:t>
      </w:r>
      <w:r w:rsidRPr="00C64765">
        <w:rPr>
          <w:b/>
        </w:rPr>
        <w:t>30%</w:t>
      </w:r>
      <w:r>
        <w:t xml:space="preserve"> in </w:t>
      </w:r>
      <w:r w:rsidRPr="00F34447">
        <w:rPr>
          <w:bCs/>
        </w:rPr>
        <w:t>2021</w:t>
      </w:r>
      <w:r>
        <w:t>)</w:t>
      </w:r>
    </w:p>
    <w:p w14:paraId="47AD09AA" w14:textId="77777777" w:rsidR="0068074F" w:rsidRDefault="0068074F" w:rsidP="0068074F">
      <w:pPr>
        <w:pStyle w:val="Heading4"/>
      </w:pPr>
      <w:r>
        <w:t>Walking and wheeling in Bristol helps mitigate our climate crisis</w:t>
      </w:r>
    </w:p>
    <w:p w14:paraId="0DC3A5D3" w14:textId="6B6CEA8C" w:rsidR="0068074F" w:rsidRDefault="0068074F" w:rsidP="0068074F">
      <w:r w:rsidRPr="00C64765">
        <w:rPr>
          <w:b/>
        </w:rPr>
        <w:t>15</w:t>
      </w:r>
      <w:r>
        <w:t>,</w:t>
      </w:r>
      <w:r w:rsidRPr="00C64765">
        <w:rPr>
          <w:b/>
        </w:rPr>
        <w:t>000</w:t>
      </w:r>
      <w:r>
        <w:t xml:space="preserve"> </w:t>
      </w:r>
      <w:r w:rsidRPr="000C76B6">
        <w:rPr>
          <w:b/>
          <w:bCs/>
        </w:rPr>
        <w:t>tonnes</w:t>
      </w:r>
      <w:r>
        <w:t xml:space="preserve"> of</w:t>
      </w:r>
      <w:r w:rsidR="00CD2913">
        <w:t xml:space="preserve"> </w:t>
      </w:r>
      <w:r>
        <w:t>greenhouse</w:t>
      </w:r>
      <w:r w:rsidR="00CD2913">
        <w:t xml:space="preserve"> </w:t>
      </w:r>
      <w:r>
        <w:t>gas</w:t>
      </w:r>
      <w:r w:rsidR="00CD2913">
        <w:t xml:space="preserve"> </w:t>
      </w:r>
      <w:r>
        <w:t>emissions (carbon dioxide, methane and nitrous oxide) saved annually by walking or wheeling instead of driving</w:t>
      </w:r>
      <w:r w:rsidR="00D154FD">
        <w:t xml:space="preserve"> (</w:t>
      </w:r>
      <w:r w:rsidR="00D154FD" w:rsidRPr="00C64765">
        <w:rPr>
          <w:b/>
        </w:rPr>
        <w:t>15</w:t>
      </w:r>
      <w:r w:rsidR="00D154FD">
        <w:t>,</w:t>
      </w:r>
      <w:r w:rsidR="00D154FD" w:rsidRPr="00C64765">
        <w:rPr>
          <w:b/>
        </w:rPr>
        <w:t>000</w:t>
      </w:r>
      <w:r w:rsidR="00D154FD">
        <w:t xml:space="preserve"> </w:t>
      </w:r>
      <w:r w:rsidR="00D154FD" w:rsidRPr="000C76B6">
        <w:rPr>
          <w:b/>
          <w:bCs/>
        </w:rPr>
        <w:t>tonnes</w:t>
      </w:r>
      <w:r w:rsidR="00D154FD">
        <w:t xml:space="preserve"> in </w:t>
      </w:r>
      <w:r w:rsidR="00D154FD" w:rsidRPr="004D4097">
        <w:rPr>
          <w:bCs/>
        </w:rPr>
        <w:t>2021</w:t>
      </w:r>
      <w:r w:rsidR="00D154FD">
        <w:t>)</w:t>
      </w:r>
      <w:r>
        <w:t xml:space="preserve">, equivalent to the carbon footprint of </w:t>
      </w:r>
      <w:r w:rsidRPr="00C64765">
        <w:rPr>
          <w:b/>
        </w:rPr>
        <w:t>36</w:t>
      </w:r>
      <w:r>
        <w:t>,</w:t>
      </w:r>
      <w:r w:rsidRPr="00C64765">
        <w:rPr>
          <w:b/>
        </w:rPr>
        <w:t>000</w:t>
      </w:r>
      <w:r>
        <w:t xml:space="preserve"> people taking</w:t>
      </w:r>
      <w:r w:rsidR="00CD2913">
        <w:t xml:space="preserve"> </w:t>
      </w:r>
      <w:r>
        <w:t>flights from Bristol to Tenerife (</w:t>
      </w:r>
      <w:r w:rsidRPr="00C64765">
        <w:rPr>
          <w:b/>
        </w:rPr>
        <w:t>35</w:t>
      </w:r>
      <w:r>
        <w:t>,</w:t>
      </w:r>
      <w:r w:rsidRPr="00C64765">
        <w:rPr>
          <w:b/>
        </w:rPr>
        <w:t>000</w:t>
      </w:r>
      <w:r>
        <w:t xml:space="preserve"> people in </w:t>
      </w:r>
      <w:r w:rsidRPr="004D4097">
        <w:rPr>
          <w:bCs/>
        </w:rPr>
        <w:t>2021</w:t>
      </w:r>
      <w:r>
        <w:t>)</w:t>
      </w:r>
    </w:p>
    <w:p w14:paraId="25BD5A95" w14:textId="77777777" w:rsidR="0068074F" w:rsidRDefault="0068074F" w:rsidP="0068074F">
      <w:r>
        <w:t xml:space="preserve">In </w:t>
      </w:r>
      <w:r w:rsidRPr="004D4097">
        <w:rPr>
          <w:bCs/>
        </w:rPr>
        <w:t>2021</w:t>
      </w:r>
      <w:r>
        <w:t xml:space="preserve"> transport accounted for </w:t>
      </w:r>
      <w:r w:rsidRPr="00C64765">
        <w:rPr>
          <w:b/>
        </w:rPr>
        <w:t>26%</w:t>
      </w:r>
      <w:r>
        <w:t xml:space="preserve"> of the UK’s greenhouse gas emissions, of which the main sources are the use of petrol and diesel in road transport.</w:t>
      </w:r>
    </w:p>
    <w:p w14:paraId="6C48D22E" w14:textId="53761841" w:rsidR="0068074F" w:rsidRDefault="0068074F" w:rsidP="0068074F">
      <w:r>
        <w:t xml:space="preserve">Department for Business, Energy and Industrial Strategy, </w:t>
      </w:r>
      <w:r w:rsidRPr="00432E16">
        <w:rPr>
          <w:bCs/>
        </w:rPr>
        <w:t>2021</w:t>
      </w:r>
      <w:r>
        <w:t xml:space="preserve"> UK Greenhouse Gas Emissions, Final Figures</w:t>
      </w:r>
      <w:r w:rsidR="00B6056A">
        <w:t>.</w:t>
      </w:r>
    </w:p>
    <w:p w14:paraId="40B41690" w14:textId="77777777" w:rsidR="0068074F" w:rsidRDefault="0068074F" w:rsidP="0068074F">
      <w:pPr>
        <w:pStyle w:val="Heading4"/>
      </w:pPr>
      <w:r>
        <w:t>Walking and wheeling keeps Bristol moving</w:t>
      </w:r>
    </w:p>
    <w:p w14:paraId="57D262DC" w14:textId="77DEA8EA" w:rsidR="0068074F" w:rsidRDefault="0068074F" w:rsidP="0068074F">
      <w:r>
        <w:t>Studies show walking or cycling frees up road space in comparison to driving.</w:t>
      </w:r>
      <w:r w:rsidR="00B6056A">
        <w:rPr>
          <w:rStyle w:val="FootnoteReference"/>
        </w:rPr>
        <w:footnoteReference w:id="18"/>
      </w:r>
      <w:r>
        <w:t xml:space="preserve"> This helps to keep Bristol moving for all road users.</w:t>
      </w:r>
    </w:p>
    <w:p w14:paraId="2DE1F80E" w14:textId="78796B4C" w:rsidR="0068074F" w:rsidRDefault="0068074F" w:rsidP="0068074F">
      <w:r w:rsidRPr="00C64765">
        <w:rPr>
          <w:b/>
        </w:rPr>
        <w:t>120</w:t>
      </w:r>
      <w:r>
        <w:t>,</w:t>
      </w:r>
      <w:r w:rsidRPr="00C64765">
        <w:rPr>
          <w:b/>
        </w:rPr>
        <w:t>000</w:t>
      </w:r>
      <w:r>
        <w:t xml:space="preserve"> return</w:t>
      </w:r>
      <w:r w:rsidR="00CD2913">
        <w:t xml:space="preserve"> </w:t>
      </w:r>
      <w:r>
        <w:t>walking and</w:t>
      </w:r>
      <w:r w:rsidR="00CD2913">
        <w:t xml:space="preserve"> </w:t>
      </w:r>
      <w:r>
        <w:t>wheeling trips are</w:t>
      </w:r>
      <w:r w:rsidR="00CD2913">
        <w:t xml:space="preserve"> </w:t>
      </w:r>
      <w:r>
        <w:t>made</w:t>
      </w:r>
      <w:r w:rsidR="00CD2913">
        <w:t xml:space="preserve"> </w:t>
      </w:r>
      <w:r>
        <w:t>daily</w:t>
      </w:r>
      <w:r w:rsidR="00CD2913">
        <w:t xml:space="preserve"> </w:t>
      </w:r>
      <w:r>
        <w:t>in Bristol by people that could have used a car (</w:t>
      </w:r>
      <w:r w:rsidRPr="00C64765">
        <w:rPr>
          <w:b/>
        </w:rPr>
        <w:t>120</w:t>
      </w:r>
      <w:r>
        <w:t>,</w:t>
      </w:r>
      <w:r w:rsidRPr="00C64765">
        <w:rPr>
          <w:b/>
        </w:rPr>
        <w:t>000</w:t>
      </w:r>
      <w:r>
        <w:t xml:space="preserve"> in </w:t>
      </w:r>
      <w:r w:rsidRPr="00726799">
        <w:rPr>
          <w:bCs/>
        </w:rPr>
        <w:t>2021</w:t>
      </w:r>
      <w:r>
        <w:t>).</w:t>
      </w:r>
    </w:p>
    <w:p w14:paraId="7BC9312C" w14:textId="71739BF4" w:rsidR="0068074F" w:rsidRPr="002847D6" w:rsidRDefault="0068074F" w:rsidP="0068074F">
      <w:r>
        <w:t>If these cars were all in a traffic</w:t>
      </w:r>
      <w:r w:rsidR="00CD2913">
        <w:t xml:space="preserve"> </w:t>
      </w:r>
      <w:r>
        <w:t>jam</w:t>
      </w:r>
      <w:r w:rsidR="00CD2913">
        <w:t xml:space="preserve"> </w:t>
      </w:r>
      <w:r>
        <w:t>it</w:t>
      </w:r>
      <w:r w:rsidR="00CD2913">
        <w:t xml:space="preserve"> </w:t>
      </w:r>
      <w:r>
        <w:t>would</w:t>
      </w:r>
      <w:r w:rsidR="00CD2913">
        <w:t xml:space="preserve"> </w:t>
      </w:r>
      <w:r>
        <w:t>tail</w:t>
      </w:r>
      <w:r w:rsidR="00CD2913">
        <w:t xml:space="preserve"> </w:t>
      </w:r>
      <w:r>
        <w:t xml:space="preserve">back </w:t>
      </w:r>
      <w:r w:rsidRPr="00C64765">
        <w:rPr>
          <w:b/>
        </w:rPr>
        <w:t>356</w:t>
      </w:r>
      <w:r w:rsidR="00CD2913">
        <w:t xml:space="preserve"> </w:t>
      </w:r>
      <w:r w:rsidRPr="008C0CFD">
        <w:rPr>
          <w:b/>
          <w:bCs/>
        </w:rPr>
        <w:t>miles</w:t>
      </w:r>
      <w:r>
        <w:t xml:space="preserve"> equivalent</w:t>
      </w:r>
      <w:r w:rsidR="00CD2913">
        <w:t xml:space="preserve"> </w:t>
      </w:r>
      <w:r>
        <w:t>to</w:t>
      </w:r>
      <w:r w:rsidR="00CD2913">
        <w:t xml:space="preserve"> </w:t>
      </w:r>
      <w:r>
        <w:t>the</w:t>
      </w:r>
      <w:r w:rsidR="00CD2913">
        <w:t xml:space="preserve"> </w:t>
      </w:r>
      <w:r>
        <w:t>distance</w:t>
      </w:r>
      <w:r w:rsidR="00CD2913">
        <w:t xml:space="preserve"> </w:t>
      </w:r>
      <w:r>
        <w:t>from Bristol to Scotland (</w:t>
      </w:r>
      <w:r w:rsidRPr="00C64765">
        <w:rPr>
          <w:b/>
        </w:rPr>
        <w:t>346</w:t>
      </w:r>
      <w:r>
        <w:t xml:space="preserve"> </w:t>
      </w:r>
      <w:r w:rsidRPr="008C0CFD">
        <w:rPr>
          <w:b/>
          <w:bCs/>
        </w:rPr>
        <w:t>miles</w:t>
      </w:r>
      <w:r>
        <w:t xml:space="preserve"> in </w:t>
      </w:r>
      <w:r w:rsidRPr="00726799">
        <w:rPr>
          <w:bCs/>
        </w:rPr>
        <w:t>2021</w:t>
      </w:r>
      <w:r>
        <w:t>).</w:t>
      </w:r>
    </w:p>
    <w:p w14:paraId="2B226E47" w14:textId="77777777" w:rsidR="002847D6" w:rsidRPr="002847D6" w:rsidRDefault="002847D6" w:rsidP="008376E4">
      <w:pPr>
        <w:pStyle w:val="Heading2"/>
      </w:pPr>
      <w:bookmarkStart w:id="12" w:name="_Toc158720894"/>
      <w:r w:rsidRPr="002847D6">
        <w:lastRenderedPageBreak/>
        <w:t>Benefits of cycling</w:t>
      </w:r>
      <w:bookmarkEnd w:id="12"/>
    </w:p>
    <w:p w14:paraId="62ED6458" w14:textId="77777777" w:rsidR="002847D6" w:rsidRPr="002847D6" w:rsidRDefault="002847D6" w:rsidP="008376E4">
      <w:pPr>
        <w:pStyle w:val="Subtitle"/>
      </w:pPr>
      <w:r w:rsidRPr="002847D6">
        <w:t>Why everyone gains when more people cycle</w:t>
      </w:r>
    </w:p>
    <w:p w14:paraId="7DD090F8" w14:textId="77777777" w:rsidR="00B95291" w:rsidRPr="00D113D6" w:rsidRDefault="00B95291" w:rsidP="0066255D">
      <w:pPr>
        <w:pStyle w:val="Heading3"/>
      </w:pPr>
      <w:r w:rsidRPr="00D113D6">
        <w:t xml:space="preserve">Bristol residents cycle </w:t>
      </w:r>
      <w:r w:rsidRPr="00C64765">
        <w:t>14</w:t>
      </w:r>
      <w:r w:rsidRPr="00D113D6">
        <w:t xml:space="preserve"> times around the world every day</w:t>
      </w:r>
    </w:p>
    <w:p w14:paraId="45566FCE" w14:textId="77777777" w:rsidR="00B95291" w:rsidRPr="00D113D6" w:rsidRDefault="00B95291" w:rsidP="00D113D6">
      <w:r w:rsidRPr="00D113D6">
        <w:t xml:space="preserve">Since </w:t>
      </w:r>
      <w:r w:rsidRPr="003141DD">
        <w:rPr>
          <w:bCs/>
        </w:rPr>
        <w:t>2021</w:t>
      </w:r>
      <w:r w:rsidRPr="00D113D6">
        <w:t xml:space="preserve"> there has been an increase in all types of trips except children cycling to school.</w:t>
      </w:r>
    </w:p>
    <w:p w14:paraId="200C1977" w14:textId="0B56ED9F" w:rsidR="00B95291" w:rsidRPr="00D113D6" w:rsidRDefault="00B95291" w:rsidP="00D6112D">
      <w:pPr>
        <w:pStyle w:val="Heading4"/>
      </w:pPr>
      <w:r w:rsidRPr="00D113D6">
        <w:t>Annual cycling trips by purpose in Bristol</w:t>
      </w:r>
      <w:r w:rsidR="003A6DAA">
        <w:rPr>
          <w:rStyle w:val="FootnoteReference"/>
        </w:rPr>
        <w:footnoteReference w:id="19"/>
      </w:r>
    </w:p>
    <w:p w14:paraId="3D978C97" w14:textId="70B692F3" w:rsidR="00B95291" w:rsidRPr="00D113D6" w:rsidRDefault="00B95291" w:rsidP="00AA1639">
      <w:pPr>
        <w:pStyle w:val="Heading5"/>
      </w:pPr>
      <w:r w:rsidRPr="00C64765">
        <w:t>2023</w:t>
      </w:r>
      <w:r w:rsidRPr="00D113D6">
        <w:t>:</w:t>
      </w:r>
      <w:r w:rsidR="00821B7A">
        <w:t xml:space="preserve"> </w:t>
      </w:r>
      <w:r w:rsidRPr="00C64765">
        <w:t>34</w:t>
      </w:r>
      <w:r w:rsidRPr="00D113D6">
        <w:t>.</w:t>
      </w:r>
      <w:r w:rsidRPr="00C64765">
        <w:t>1</w:t>
      </w:r>
      <w:r w:rsidRPr="00D113D6">
        <w:t xml:space="preserve"> </w:t>
      </w:r>
      <w:r w:rsidRPr="00821B7A">
        <w:t>million trips</w:t>
      </w:r>
    </w:p>
    <w:p w14:paraId="79F94349" w14:textId="60748C51" w:rsidR="00B95291" w:rsidRPr="00D113D6" w:rsidRDefault="00B95291" w:rsidP="00D113D6">
      <w:r w:rsidRPr="00D113D6">
        <w:t xml:space="preserve">Work: </w:t>
      </w:r>
      <w:r w:rsidRPr="00C64765">
        <w:rPr>
          <w:b/>
        </w:rPr>
        <w:t>13</w:t>
      </w:r>
      <w:r w:rsidRPr="00D113D6">
        <w:t>,</w:t>
      </w:r>
      <w:r w:rsidRPr="00C64765">
        <w:rPr>
          <w:b/>
        </w:rPr>
        <w:t>200</w:t>
      </w:r>
      <w:r w:rsidRPr="00D113D6">
        <w:t>,</w:t>
      </w:r>
      <w:r w:rsidRPr="00C64765">
        <w:rPr>
          <w:b/>
        </w:rPr>
        <w:t>000</w:t>
      </w:r>
      <w:r w:rsidR="00D113D6">
        <w:t xml:space="preserve"> </w:t>
      </w:r>
      <w:r w:rsidR="000016EA">
        <w:t xml:space="preserve">or </w:t>
      </w:r>
      <w:r w:rsidRPr="00C64765">
        <w:rPr>
          <w:b/>
        </w:rPr>
        <w:t>39%</w:t>
      </w:r>
    </w:p>
    <w:p w14:paraId="6A973DD4" w14:textId="4035F475" w:rsidR="00B95291" w:rsidRPr="00D113D6" w:rsidRDefault="00B95291" w:rsidP="00D113D6">
      <w:r w:rsidRPr="00D113D6">
        <w:t xml:space="preserve">School, college or university (adults): </w:t>
      </w:r>
      <w:r w:rsidRPr="00C64765">
        <w:rPr>
          <w:b/>
        </w:rPr>
        <w:t>2</w:t>
      </w:r>
      <w:r w:rsidRPr="00D113D6">
        <w:t>,</w:t>
      </w:r>
      <w:r w:rsidRPr="00C64765">
        <w:rPr>
          <w:b/>
        </w:rPr>
        <w:t>500</w:t>
      </w:r>
      <w:r w:rsidRPr="00D113D6">
        <w:t>,</w:t>
      </w:r>
      <w:r w:rsidRPr="00C64765">
        <w:rPr>
          <w:b/>
        </w:rPr>
        <w:t>000</w:t>
      </w:r>
      <w:r w:rsidR="000016EA">
        <w:t xml:space="preserve"> or </w:t>
      </w:r>
      <w:r w:rsidRPr="00C64765">
        <w:rPr>
          <w:b/>
        </w:rPr>
        <w:t>7%</w:t>
      </w:r>
    </w:p>
    <w:p w14:paraId="472BE706" w14:textId="5F63DEFE" w:rsidR="00B95291" w:rsidRPr="00D113D6" w:rsidRDefault="00B95291" w:rsidP="00D113D6">
      <w:r w:rsidRPr="00D113D6">
        <w:t xml:space="preserve">School (children): </w:t>
      </w:r>
      <w:r w:rsidRPr="00C64765">
        <w:rPr>
          <w:b/>
        </w:rPr>
        <w:t>1</w:t>
      </w:r>
      <w:r w:rsidRPr="00D113D6">
        <w:t>,</w:t>
      </w:r>
      <w:r w:rsidRPr="00C64765">
        <w:rPr>
          <w:b/>
        </w:rPr>
        <w:t>200</w:t>
      </w:r>
      <w:r w:rsidRPr="00D113D6">
        <w:t>,</w:t>
      </w:r>
      <w:r w:rsidRPr="00C64765">
        <w:rPr>
          <w:b/>
        </w:rPr>
        <w:t>000</w:t>
      </w:r>
      <w:r w:rsidR="00D113D6">
        <w:t xml:space="preserve"> </w:t>
      </w:r>
      <w:r w:rsidR="000016EA">
        <w:t xml:space="preserve">or </w:t>
      </w:r>
      <w:r w:rsidRPr="00C64765">
        <w:rPr>
          <w:b/>
        </w:rPr>
        <w:t>4%</w:t>
      </w:r>
    </w:p>
    <w:p w14:paraId="7A4AB86D" w14:textId="260FFC3F" w:rsidR="00B95291" w:rsidRPr="00D113D6" w:rsidRDefault="00B95291" w:rsidP="00D113D6">
      <w:r w:rsidRPr="00D113D6">
        <w:t xml:space="preserve">Shopping, personal business and social trips: </w:t>
      </w:r>
      <w:r w:rsidRPr="00C64765">
        <w:rPr>
          <w:b/>
        </w:rPr>
        <w:t>11</w:t>
      </w:r>
      <w:r w:rsidRPr="00D113D6">
        <w:t>,</w:t>
      </w:r>
      <w:r w:rsidRPr="00C64765">
        <w:rPr>
          <w:b/>
        </w:rPr>
        <w:t>500</w:t>
      </w:r>
      <w:r w:rsidRPr="00D113D6">
        <w:t>,</w:t>
      </w:r>
      <w:r w:rsidRPr="00C64765">
        <w:rPr>
          <w:b/>
        </w:rPr>
        <w:t>000</w:t>
      </w:r>
      <w:r w:rsidR="00D113D6">
        <w:t xml:space="preserve"> </w:t>
      </w:r>
      <w:r w:rsidR="000016EA">
        <w:t xml:space="preserve">or </w:t>
      </w:r>
      <w:r w:rsidRPr="00C64765">
        <w:rPr>
          <w:b/>
        </w:rPr>
        <w:t>34%</w:t>
      </w:r>
    </w:p>
    <w:p w14:paraId="1F923957" w14:textId="6FAB6956" w:rsidR="00B95291" w:rsidRPr="00D113D6" w:rsidRDefault="00B95291" w:rsidP="00D113D6">
      <w:r w:rsidRPr="00D113D6">
        <w:t xml:space="preserve">Leisure: </w:t>
      </w:r>
      <w:r w:rsidRPr="00C64765">
        <w:rPr>
          <w:b/>
        </w:rPr>
        <w:t>5</w:t>
      </w:r>
      <w:r w:rsidRPr="00D113D6">
        <w:t>,</w:t>
      </w:r>
      <w:r w:rsidRPr="00C64765">
        <w:rPr>
          <w:b/>
        </w:rPr>
        <w:t>700</w:t>
      </w:r>
      <w:r w:rsidRPr="00D113D6">
        <w:t>,</w:t>
      </w:r>
      <w:r w:rsidRPr="00C64765">
        <w:rPr>
          <w:b/>
        </w:rPr>
        <w:t>000</w:t>
      </w:r>
      <w:r w:rsidR="00D113D6">
        <w:t xml:space="preserve"> </w:t>
      </w:r>
      <w:r w:rsidR="000016EA">
        <w:t xml:space="preserve">or </w:t>
      </w:r>
      <w:r w:rsidRPr="00C64765">
        <w:rPr>
          <w:b/>
        </w:rPr>
        <w:t>17%</w:t>
      </w:r>
    </w:p>
    <w:p w14:paraId="47AE8F4E" w14:textId="4C7F214C" w:rsidR="00B95291" w:rsidRPr="00D113D6" w:rsidRDefault="00B95291" w:rsidP="00D113D6">
      <w:r w:rsidRPr="00D113D6">
        <w:t xml:space="preserve">This adds up to </w:t>
      </w:r>
      <w:r w:rsidRPr="00C64765">
        <w:rPr>
          <w:b/>
        </w:rPr>
        <w:t>125</w:t>
      </w:r>
      <w:r w:rsidRPr="00D113D6">
        <w:t>.</w:t>
      </w:r>
      <w:r w:rsidRPr="00C64765">
        <w:rPr>
          <w:b/>
        </w:rPr>
        <w:t>2</w:t>
      </w:r>
      <w:r w:rsidR="00CD2913">
        <w:t xml:space="preserve"> </w:t>
      </w:r>
      <w:r w:rsidRPr="00403EFB">
        <w:rPr>
          <w:b/>
          <w:bCs/>
        </w:rPr>
        <w:t>million</w:t>
      </w:r>
      <w:r w:rsidR="00CD2913">
        <w:t xml:space="preserve"> </w:t>
      </w:r>
      <w:r w:rsidRPr="00BD0B3A">
        <w:rPr>
          <w:b/>
          <w:bCs/>
        </w:rPr>
        <w:t>miles</w:t>
      </w:r>
      <w:r w:rsidRPr="00D113D6">
        <w:t xml:space="preserve"> = </w:t>
      </w:r>
      <w:r w:rsidRPr="00C64765">
        <w:rPr>
          <w:b/>
        </w:rPr>
        <w:t>340</w:t>
      </w:r>
      <w:r w:rsidRPr="00D113D6">
        <w:t>,</w:t>
      </w:r>
      <w:r w:rsidRPr="00C64765">
        <w:rPr>
          <w:b/>
        </w:rPr>
        <w:t>000</w:t>
      </w:r>
      <w:r w:rsidRPr="00D113D6">
        <w:t xml:space="preserve"> </w:t>
      </w:r>
      <w:r w:rsidRPr="00BD0B3A">
        <w:rPr>
          <w:b/>
          <w:bCs/>
        </w:rPr>
        <w:t>miles</w:t>
      </w:r>
      <w:r w:rsidRPr="00D113D6">
        <w:t xml:space="preserve"> a day</w:t>
      </w:r>
    </w:p>
    <w:p w14:paraId="6DF5F1B8" w14:textId="611E5762" w:rsidR="00B95291" w:rsidRPr="00D113D6" w:rsidRDefault="00B95291" w:rsidP="00AA1639">
      <w:pPr>
        <w:pStyle w:val="Heading5"/>
      </w:pPr>
      <w:r w:rsidRPr="00C64765">
        <w:t>2021</w:t>
      </w:r>
      <w:r w:rsidRPr="00D113D6">
        <w:t>:</w:t>
      </w:r>
      <w:r w:rsidR="00693324">
        <w:t xml:space="preserve"> </w:t>
      </w:r>
      <w:r w:rsidRPr="00C64765">
        <w:t>24</w:t>
      </w:r>
      <w:r w:rsidRPr="00D113D6">
        <w:t>.</w:t>
      </w:r>
      <w:r w:rsidRPr="00C64765">
        <w:t>5</w:t>
      </w:r>
      <w:r w:rsidRPr="00D113D6">
        <w:t xml:space="preserve"> </w:t>
      </w:r>
      <w:r w:rsidRPr="00693324">
        <w:t>million trips</w:t>
      </w:r>
    </w:p>
    <w:p w14:paraId="0F470D18" w14:textId="7A7E53A9" w:rsidR="00B95291" w:rsidRPr="00D113D6" w:rsidRDefault="00B95291" w:rsidP="00D113D6">
      <w:r w:rsidRPr="00D113D6">
        <w:t xml:space="preserve">Work: </w:t>
      </w:r>
      <w:r w:rsidRPr="00C64765">
        <w:rPr>
          <w:b/>
        </w:rPr>
        <w:t>8</w:t>
      </w:r>
      <w:r w:rsidRPr="00D113D6">
        <w:t>,</w:t>
      </w:r>
      <w:r w:rsidRPr="00C64765">
        <w:rPr>
          <w:b/>
        </w:rPr>
        <w:t>400</w:t>
      </w:r>
      <w:r w:rsidRPr="00D113D6">
        <w:t>,</w:t>
      </w:r>
      <w:r w:rsidRPr="00C64765">
        <w:rPr>
          <w:b/>
        </w:rPr>
        <w:t>000</w:t>
      </w:r>
      <w:r w:rsidR="009F06ED">
        <w:t xml:space="preserve"> </w:t>
      </w:r>
      <w:r w:rsidR="000016EA">
        <w:t xml:space="preserve">or </w:t>
      </w:r>
      <w:r w:rsidRPr="00C64765">
        <w:rPr>
          <w:b/>
        </w:rPr>
        <w:t>34%</w:t>
      </w:r>
    </w:p>
    <w:p w14:paraId="33CDFEE7" w14:textId="4C90E756" w:rsidR="00B95291" w:rsidRPr="00D113D6" w:rsidRDefault="00B95291" w:rsidP="00D113D6">
      <w:r w:rsidRPr="00D113D6">
        <w:t xml:space="preserve">School, college or university (adults): </w:t>
      </w:r>
      <w:r w:rsidRPr="00C64765">
        <w:rPr>
          <w:b/>
        </w:rPr>
        <w:t>1</w:t>
      </w:r>
      <w:r w:rsidRPr="00D113D6">
        <w:t>,</w:t>
      </w:r>
      <w:r w:rsidRPr="00C64765">
        <w:rPr>
          <w:b/>
        </w:rPr>
        <w:t>200</w:t>
      </w:r>
      <w:r w:rsidRPr="00D113D6">
        <w:t>,</w:t>
      </w:r>
      <w:r w:rsidRPr="00C64765">
        <w:rPr>
          <w:b/>
        </w:rPr>
        <w:t>000</w:t>
      </w:r>
      <w:r w:rsidR="009F06ED">
        <w:t xml:space="preserve"> </w:t>
      </w:r>
      <w:r w:rsidR="000016EA">
        <w:t xml:space="preserve">or </w:t>
      </w:r>
      <w:r w:rsidRPr="00C64765">
        <w:rPr>
          <w:b/>
        </w:rPr>
        <w:t>5%</w:t>
      </w:r>
    </w:p>
    <w:p w14:paraId="00B8ABB4" w14:textId="60DE9135" w:rsidR="00B95291" w:rsidRPr="00D113D6" w:rsidRDefault="00B95291" w:rsidP="00D113D6">
      <w:r w:rsidRPr="00D113D6">
        <w:t xml:space="preserve">School (children): </w:t>
      </w:r>
      <w:r w:rsidRPr="00C64765">
        <w:rPr>
          <w:b/>
        </w:rPr>
        <w:t>1</w:t>
      </w:r>
      <w:r w:rsidRPr="00D113D6">
        <w:t>,</w:t>
      </w:r>
      <w:r w:rsidRPr="00C64765">
        <w:rPr>
          <w:b/>
        </w:rPr>
        <w:t>300</w:t>
      </w:r>
      <w:r w:rsidRPr="00D113D6">
        <w:t>,</w:t>
      </w:r>
      <w:r w:rsidRPr="00C64765">
        <w:rPr>
          <w:b/>
        </w:rPr>
        <w:t>000</w:t>
      </w:r>
      <w:r w:rsidR="009F06ED">
        <w:t xml:space="preserve"> </w:t>
      </w:r>
      <w:r w:rsidR="000016EA">
        <w:t xml:space="preserve">or </w:t>
      </w:r>
      <w:r w:rsidRPr="00C64765">
        <w:rPr>
          <w:b/>
        </w:rPr>
        <w:t>5%</w:t>
      </w:r>
    </w:p>
    <w:p w14:paraId="479FCC51" w14:textId="3CEAFBCB" w:rsidR="00B95291" w:rsidRPr="00D113D6" w:rsidRDefault="00B95291" w:rsidP="00D113D6">
      <w:r w:rsidRPr="00D113D6">
        <w:t xml:space="preserve">Shopping, personal business and social trips: </w:t>
      </w:r>
      <w:r w:rsidRPr="00C64765">
        <w:rPr>
          <w:b/>
        </w:rPr>
        <w:t>9</w:t>
      </w:r>
      <w:r w:rsidRPr="00D113D6">
        <w:t>,</w:t>
      </w:r>
      <w:r w:rsidRPr="00C64765">
        <w:rPr>
          <w:b/>
        </w:rPr>
        <w:t>300</w:t>
      </w:r>
      <w:r w:rsidRPr="00D113D6">
        <w:t>,</w:t>
      </w:r>
      <w:r w:rsidRPr="00C64765">
        <w:rPr>
          <w:b/>
        </w:rPr>
        <w:t>000</w:t>
      </w:r>
      <w:r w:rsidR="009F06ED">
        <w:t xml:space="preserve"> </w:t>
      </w:r>
      <w:r w:rsidR="000016EA">
        <w:t xml:space="preserve">or </w:t>
      </w:r>
      <w:r w:rsidRPr="00C64765">
        <w:rPr>
          <w:b/>
        </w:rPr>
        <w:t>38%</w:t>
      </w:r>
    </w:p>
    <w:p w14:paraId="586E148B" w14:textId="7FFC7E3D" w:rsidR="00B95291" w:rsidRPr="00D113D6" w:rsidRDefault="00B95291" w:rsidP="00D113D6">
      <w:r w:rsidRPr="00D113D6">
        <w:t xml:space="preserve">Leisure: </w:t>
      </w:r>
      <w:r w:rsidRPr="00C64765">
        <w:rPr>
          <w:b/>
        </w:rPr>
        <w:t>4</w:t>
      </w:r>
      <w:r w:rsidRPr="00D113D6">
        <w:t>,</w:t>
      </w:r>
      <w:r w:rsidRPr="00C64765">
        <w:rPr>
          <w:b/>
        </w:rPr>
        <w:t>400</w:t>
      </w:r>
      <w:r w:rsidRPr="00D113D6">
        <w:t>,</w:t>
      </w:r>
      <w:r w:rsidRPr="00C64765">
        <w:rPr>
          <w:b/>
        </w:rPr>
        <w:t>000</w:t>
      </w:r>
      <w:r w:rsidR="009F06ED">
        <w:t xml:space="preserve"> </w:t>
      </w:r>
      <w:r w:rsidR="000016EA">
        <w:t xml:space="preserve">or </w:t>
      </w:r>
      <w:r w:rsidRPr="00C64765">
        <w:rPr>
          <w:b/>
        </w:rPr>
        <w:t>18%</w:t>
      </w:r>
    </w:p>
    <w:p w14:paraId="12170AFD" w14:textId="6B03AC90" w:rsidR="00B95291" w:rsidRPr="00D113D6" w:rsidRDefault="00B95291" w:rsidP="00D113D6">
      <w:r w:rsidRPr="00D113D6">
        <w:t xml:space="preserve">This adds up to </w:t>
      </w:r>
      <w:r w:rsidRPr="00C64765">
        <w:rPr>
          <w:b/>
        </w:rPr>
        <w:t>86</w:t>
      </w:r>
      <w:r w:rsidRPr="00D113D6">
        <w:t>.</w:t>
      </w:r>
      <w:r w:rsidRPr="00C64765">
        <w:rPr>
          <w:b/>
        </w:rPr>
        <w:t>3</w:t>
      </w:r>
      <w:r w:rsidR="00CD2913">
        <w:t xml:space="preserve"> </w:t>
      </w:r>
      <w:r w:rsidRPr="005C4B65">
        <w:rPr>
          <w:b/>
          <w:bCs/>
        </w:rPr>
        <w:t>million</w:t>
      </w:r>
      <w:r w:rsidR="00CD2913">
        <w:t xml:space="preserve"> </w:t>
      </w:r>
      <w:r w:rsidRPr="00BD0B3A">
        <w:rPr>
          <w:b/>
          <w:bCs/>
        </w:rPr>
        <w:t>miles</w:t>
      </w:r>
      <w:r w:rsidRPr="00D113D6">
        <w:t xml:space="preserve"> = </w:t>
      </w:r>
      <w:r w:rsidRPr="00C64765">
        <w:rPr>
          <w:b/>
        </w:rPr>
        <w:t>240</w:t>
      </w:r>
      <w:r w:rsidRPr="00D113D6">
        <w:t>,</w:t>
      </w:r>
      <w:r w:rsidRPr="00C64765">
        <w:rPr>
          <w:b/>
        </w:rPr>
        <w:t>000</w:t>
      </w:r>
      <w:r w:rsidRPr="00D113D6">
        <w:t xml:space="preserve"> </w:t>
      </w:r>
      <w:r w:rsidRPr="00BD0B3A">
        <w:rPr>
          <w:b/>
          <w:bCs/>
        </w:rPr>
        <w:t>miles</w:t>
      </w:r>
      <w:r w:rsidRPr="00D113D6">
        <w:t xml:space="preserve"> a day</w:t>
      </w:r>
    </w:p>
    <w:p w14:paraId="190D545E" w14:textId="77777777" w:rsidR="00B95291" w:rsidRPr="00D113D6" w:rsidRDefault="00B95291" w:rsidP="00D6112D">
      <w:pPr>
        <w:pStyle w:val="Heading3"/>
      </w:pPr>
      <w:r w:rsidRPr="00D113D6">
        <w:t>Cycling benefits residents and the local economy</w:t>
      </w:r>
    </w:p>
    <w:p w14:paraId="2F6A666D" w14:textId="77777777" w:rsidR="00B95291" w:rsidRPr="00D113D6" w:rsidRDefault="00B95291" w:rsidP="00D113D6">
      <w:r w:rsidRPr="00D113D6">
        <w:t>The Walking and Cycling Index uses a model to understand the costs and benefits of driving and cycling. For example travel time, vehicle operating costs, health benefits, air quality and taxation.</w:t>
      </w:r>
    </w:p>
    <w:p w14:paraId="2B05894F" w14:textId="23C8D57D" w:rsidR="00B95291" w:rsidRPr="00D113D6" w:rsidRDefault="00B95291" w:rsidP="00D113D6">
      <w:r w:rsidRPr="0096060A">
        <w:rPr>
          <w:b/>
          <w:bCs/>
        </w:rPr>
        <w:lastRenderedPageBreak/>
        <w:t>£</w:t>
      </w:r>
      <w:r w:rsidRPr="00C64765">
        <w:rPr>
          <w:b/>
        </w:rPr>
        <w:t>1</w:t>
      </w:r>
      <w:r w:rsidRPr="00D113D6">
        <w:t>.</w:t>
      </w:r>
      <w:r w:rsidRPr="00C64765">
        <w:rPr>
          <w:b/>
        </w:rPr>
        <w:t>44</w:t>
      </w:r>
      <w:r w:rsidRPr="00D113D6">
        <w:t xml:space="preserve"> is saved for</w:t>
      </w:r>
      <w:r w:rsidR="00CD2913">
        <w:t xml:space="preserve"> </w:t>
      </w:r>
      <w:r w:rsidRPr="00D113D6">
        <w:t>each</w:t>
      </w:r>
      <w:r w:rsidR="00CD2913">
        <w:t xml:space="preserve"> </w:t>
      </w:r>
      <w:r w:rsidRPr="00D113D6">
        <w:t>mile</w:t>
      </w:r>
      <w:r w:rsidR="00CD2913">
        <w:t xml:space="preserve"> </w:t>
      </w:r>
      <w:r w:rsidRPr="00D113D6">
        <w:t>cycled</w:t>
      </w:r>
      <w:r w:rsidR="00CD2913">
        <w:t xml:space="preserve"> </w:t>
      </w:r>
      <w:r w:rsidRPr="00D113D6">
        <w:t>instead of driven in Bristol.</w:t>
      </w:r>
      <w:r w:rsidR="009F06ED">
        <w:t xml:space="preserve"> (</w:t>
      </w:r>
      <w:r w:rsidRPr="00C64765">
        <w:rPr>
          <w:b/>
        </w:rPr>
        <w:t>94</w:t>
      </w:r>
      <w:r w:rsidRPr="00D672C8">
        <w:rPr>
          <w:b/>
          <w:bCs/>
        </w:rPr>
        <w:t>p</w:t>
      </w:r>
      <w:r w:rsidRPr="00D113D6">
        <w:t xml:space="preserve"> in </w:t>
      </w:r>
      <w:r w:rsidRPr="00D672C8">
        <w:rPr>
          <w:bCs/>
        </w:rPr>
        <w:t>2021</w:t>
      </w:r>
      <w:r w:rsidR="009F06ED">
        <w:t>)</w:t>
      </w:r>
    </w:p>
    <w:p w14:paraId="314F8576" w14:textId="6FFDF81D" w:rsidR="00B95291" w:rsidRPr="00D113D6" w:rsidRDefault="00B95291" w:rsidP="00D113D6">
      <w:r w:rsidRPr="00D113D6">
        <w:t>Over a year this adds up</w:t>
      </w:r>
      <w:r w:rsidR="00CD2913">
        <w:t xml:space="preserve"> </w:t>
      </w:r>
      <w:r w:rsidRPr="00D113D6">
        <w:t xml:space="preserve">to </w:t>
      </w:r>
      <w:r w:rsidRPr="00D672C8">
        <w:rPr>
          <w:b/>
          <w:bCs/>
        </w:rPr>
        <w:t>£</w:t>
      </w:r>
      <w:r w:rsidRPr="00C64765">
        <w:rPr>
          <w:b/>
        </w:rPr>
        <w:t>78</w:t>
      </w:r>
      <w:r w:rsidRPr="00D113D6">
        <w:t>.</w:t>
      </w:r>
      <w:r w:rsidRPr="00C64765">
        <w:rPr>
          <w:b/>
        </w:rPr>
        <w:t>8</w:t>
      </w:r>
      <w:r w:rsidR="00CD2913">
        <w:t xml:space="preserve"> </w:t>
      </w:r>
      <w:r w:rsidRPr="00D672C8">
        <w:rPr>
          <w:b/>
          <w:bCs/>
        </w:rPr>
        <w:t>million</w:t>
      </w:r>
      <w:r w:rsidRPr="00D113D6">
        <w:t xml:space="preserve"> from</w:t>
      </w:r>
      <w:r w:rsidR="00CD2913">
        <w:t xml:space="preserve"> </w:t>
      </w:r>
      <w:r w:rsidRPr="00D113D6">
        <w:t>adults</w:t>
      </w:r>
      <w:r w:rsidR="00CD2913">
        <w:t xml:space="preserve"> </w:t>
      </w:r>
      <w:r w:rsidRPr="00D113D6">
        <w:t>with</w:t>
      </w:r>
      <w:r w:rsidR="00CD2913">
        <w:t xml:space="preserve"> </w:t>
      </w:r>
      <w:r w:rsidRPr="00D113D6">
        <w:t>a</w:t>
      </w:r>
      <w:r w:rsidR="00CD2913">
        <w:t xml:space="preserve"> </w:t>
      </w:r>
      <w:r w:rsidRPr="00D113D6">
        <w:t>car</w:t>
      </w:r>
      <w:r w:rsidR="00CD2913">
        <w:t xml:space="preserve"> </w:t>
      </w:r>
      <w:r w:rsidRPr="00D113D6">
        <w:t>in their</w:t>
      </w:r>
      <w:r w:rsidR="00CD2913">
        <w:t xml:space="preserve"> </w:t>
      </w:r>
      <w:r w:rsidRPr="00D113D6">
        <w:t>household cycling to work, school and other destinations.</w:t>
      </w:r>
      <w:r w:rsidR="009F06ED">
        <w:t xml:space="preserve"> </w:t>
      </w:r>
      <w:r w:rsidR="009F06ED" w:rsidRPr="00D672C8">
        <w:t>(</w:t>
      </w:r>
      <w:r w:rsidRPr="00D672C8">
        <w:rPr>
          <w:b/>
          <w:bCs/>
        </w:rPr>
        <w:t>£</w:t>
      </w:r>
      <w:r w:rsidRPr="00C64765">
        <w:rPr>
          <w:b/>
        </w:rPr>
        <w:t>34</w:t>
      </w:r>
      <w:r w:rsidRPr="00D113D6">
        <w:t>.</w:t>
      </w:r>
      <w:r w:rsidRPr="00C64765">
        <w:rPr>
          <w:b/>
        </w:rPr>
        <w:t>5</w:t>
      </w:r>
      <w:r w:rsidRPr="00D113D6">
        <w:t xml:space="preserve"> </w:t>
      </w:r>
      <w:r w:rsidRPr="00D672C8">
        <w:rPr>
          <w:b/>
          <w:bCs/>
        </w:rPr>
        <w:t>million</w:t>
      </w:r>
      <w:r w:rsidRPr="00D113D6">
        <w:t xml:space="preserve"> in </w:t>
      </w:r>
      <w:r w:rsidRPr="00D672C8">
        <w:rPr>
          <w:bCs/>
        </w:rPr>
        <w:t>2021</w:t>
      </w:r>
      <w:r w:rsidR="009F06ED">
        <w:t>)</w:t>
      </w:r>
    </w:p>
    <w:p w14:paraId="77EEBCC5" w14:textId="5BD0182B" w:rsidR="002847D6" w:rsidRPr="00D113D6" w:rsidRDefault="00B95291" w:rsidP="00D113D6">
      <w:r w:rsidRPr="00D113D6">
        <w:t>The total annual economic benefit from all trips cycled in</w:t>
      </w:r>
      <w:r w:rsidR="00CD2913">
        <w:t xml:space="preserve"> </w:t>
      </w:r>
      <w:r w:rsidRPr="00D113D6">
        <w:t>Bristol</w:t>
      </w:r>
      <w:r w:rsidR="00CD2913">
        <w:t xml:space="preserve"> </w:t>
      </w:r>
      <w:r w:rsidRPr="00D113D6">
        <w:t xml:space="preserve">is </w:t>
      </w:r>
      <w:r w:rsidRPr="00D672C8">
        <w:rPr>
          <w:b/>
          <w:bCs/>
        </w:rPr>
        <w:t>£</w:t>
      </w:r>
      <w:r w:rsidRPr="00C64765">
        <w:rPr>
          <w:b/>
        </w:rPr>
        <w:t>131</w:t>
      </w:r>
      <w:r w:rsidRPr="00D113D6">
        <w:t>.</w:t>
      </w:r>
      <w:r w:rsidRPr="00C64765">
        <w:rPr>
          <w:b/>
        </w:rPr>
        <w:t>3</w:t>
      </w:r>
      <w:r w:rsidRPr="00D113D6">
        <w:t xml:space="preserve"> </w:t>
      </w:r>
      <w:r w:rsidRPr="00D672C8">
        <w:rPr>
          <w:b/>
          <w:bCs/>
        </w:rPr>
        <w:t>million</w:t>
      </w:r>
      <w:r w:rsidR="00D46BF0">
        <w:rPr>
          <w:rStyle w:val="FootnoteReference"/>
        </w:rPr>
        <w:footnoteReference w:id="20"/>
      </w:r>
      <w:r w:rsidR="0066255D">
        <w:t xml:space="preserve"> </w:t>
      </w:r>
      <w:r w:rsidR="0066255D" w:rsidRPr="00D672C8">
        <w:t>(</w:t>
      </w:r>
      <w:r w:rsidRPr="00D672C8">
        <w:rPr>
          <w:b/>
          <w:bCs/>
        </w:rPr>
        <w:t>£</w:t>
      </w:r>
      <w:r w:rsidRPr="00C64765">
        <w:rPr>
          <w:b/>
        </w:rPr>
        <w:t>66</w:t>
      </w:r>
      <w:r w:rsidRPr="00D113D6">
        <w:t>.</w:t>
      </w:r>
      <w:r w:rsidRPr="00C64765">
        <w:rPr>
          <w:b/>
        </w:rPr>
        <w:t>5</w:t>
      </w:r>
      <w:r w:rsidRPr="00D113D6">
        <w:t xml:space="preserve"> </w:t>
      </w:r>
      <w:r w:rsidRPr="00D672C8">
        <w:rPr>
          <w:b/>
          <w:bCs/>
        </w:rPr>
        <w:t>million</w:t>
      </w:r>
      <w:r w:rsidRPr="00D113D6">
        <w:t xml:space="preserve"> in </w:t>
      </w:r>
      <w:r w:rsidRPr="00D672C8">
        <w:rPr>
          <w:bCs/>
        </w:rPr>
        <w:t>2021</w:t>
      </w:r>
      <w:r w:rsidR="0066255D">
        <w:t>)</w:t>
      </w:r>
    </w:p>
    <w:p w14:paraId="1CCCB7C5" w14:textId="77777777" w:rsidR="002847D6" w:rsidRPr="002847D6" w:rsidRDefault="002847D6" w:rsidP="008376E4">
      <w:pPr>
        <w:pStyle w:val="Heading3"/>
      </w:pPr>
      <w:r w:rsidRPr="002847D6">
        <w:t>Cycling unlocks health benefits for everyone</w:t>
      </w:r>
    </w:p>
    <w:p w14:paraId="0B0D297E" w14:textId="0BC3502A" w:rsidR="002847D6" w:rsidRPr="002847D6" w:rsidRDefault="002847D6" w:rsidP="008376E4">
      <w:pPr>
        <w:pStyle w:val="Heading4"/>
      </w:pPr>
      <w:r w:rsidRPr="002847D6">
        <w:t xml:space="preserve">Cycling in Bristol prevents </w:t>
      </w:r>
      <w:r w:rsidR="00F73B34" w:rsidRPr="00C64765">
        <w:t>319</w:t>
      </w:r>
      <w:r w:rsidRPr="002847D6">
        <w:t xml:space="preserve"> serious long-term health conditions each year</w:t>
      </w:r>
      <w:r w:rsidR="008376E4">
        <w:t xml:space="preserve"> (</w:t>
      </w:r>
      <w:r w:rsidRPr="00C64765">
        <w:t>2</w:t>
      </w:r>
      <w:r w:rsidR="00F73B34" w:rsidRPr="00C64765">
        <w:t>3</w:t>
      </w:r>
      <w:r w:rsidRPr="00C64765">
        <w:t>2</w:t>
      </w:r>
      <w:r w:rsidRPr="002847D6">
        <w:t xml:space="preserve"> in </w:t>
      </w:r>
      <w:r w:rsidRPr="00C64765">
        <w:t>20</w:t>
      </w:r>
      <w:r w:rsidR="00F73B34" w:rsidRPr="00C64765">
        <w:t>21</w:t>
      </w:r>
      <w:r w:rsidR="008376E4">
        <w:t>)</w:t>
      </w:r>
    </w:p>
    <w:p w14:paraId="12FD863E" w14:textId="77777777" w:rsidR="002847D6" w:rsidRPr="002847D6" w:rsidRDefault="002847D6" w:rsidP="008376E4">
      <w:pPr>
        <w:pStyle w:val="Heading5"/>
      </w:pPr>
      <w:r w:rsidRPr="002847D6">
        <w:t>Cases prevented</w:t>
      </w:r>
    </w:p>
    <w:p w14:paraId="2C8CDDCC" w14:textId="7106DDCF" w:rsidR="008376E4" w:rsidRDefault="008376E4" w:rsidP="008376E4">
      <w:r>
        <w:t xml:space="preserve">Hip fracture: </w:t>
      </w:r>
      <w:r w:rsidR="00B17136" w:rsidRPr="00C64765">
        <w:rPr>
          <w:rStyle w:val="Normalbold"/>
        </w:rPr>
        <w:t>98</w:t>
      </w:r>
    </w:p>
    <w:p w14:paraId="33259FBF" w14:textId="0569309B" w:rsidR="008376E4" w:rsidRDefault="008376E4" w:rsidP="008376E4">
      <w:r>
        <w:t xml:space="preserve">Dementia: </w:t>
      </w:r>
      <w:r w:rsidR="00B17136" w:rsidRPr="00C64765">
        <w:rPr>
          <w:rStyle w:val="Normalbold"/>
        </w:rPr>
        <w:t>79</w:t>
      </w:r>
    </w:p>
    <w:p w14:paraId="456E248C" w14:textId="078EA9A9" w:rsidR="008376E4" w:rsidRDefault="008376E4" w:rsidP="008376E4">
      <w:r>
        <w:t xml:space="preserve">Depression: </w:t>
      </w:r>
      <w:r w:rsidR="00B17136" w:rsidRPr="00C64765">
        <w:rPr>
          <w:rStyle w:val="Normalbold"/>
        </w:rPr>
        <w:t>62</w:t>
      </w:r>
    </w:p>
    <w:p w14:paraId="2D7CF79C" w14:textId="4560F5C2" w:rsidR="008376E4" w:rsidRDefault="008376E4" w:rsidP="008376E4">
      <w:r>
        <w:t xml:space="preserve">Coronary heart disease: </w:t>
      </w:r>
      <w:r w:rsidR="00B17136" w:rsidRPr="00C64765">
        <w:rPr>
          <w:rStyle w:val="Normalbold"/>
        </w:rPr>
        <w:t>39</w:t>
      </w:r>
    </w:p>
    <w:p w14:paraId="2E33F2F7" w14:textId="2D40BC6A" w:rsidR="008376E4" w:rsidRDefault="008376E4" w:rsidP="008376E4">
      <w:r>
        <w:t xml:space="preserve">Other conditions: </w:t>
      </w:r>
      <w:r w:rsidR="00B17136" w:rsidRPr="00C64765">
        <w:rPr>
          <w:rStyle w:val="Normalbold"/>
        </w:rPr>
        <w:t>42</w:t>
      </w:r>
    </w:p>
    <w:p w14:paraId="2FCD7B41" w14:textId="77777777" w:rsidR="002847D6" w:rsidRPr="002847D6" w:rsidRDefault="002847D6" w:rsidP="002847D6">
      <w:r w:rsidRPr="002847D6">
        <w:t xml:space="preserve">‘Other conditions’ includes </w:t>
      </w:r>
      <w:r w:rsidRPr="004E4742">
        <w:t xml:space="preserve">type </w:t>
      </w:r>
      <w:r w:rsidRPr="007822D8">
        <w:rPr>
          <w:bCs/>
        </w:rPr>
        <w:t>2</w:t>
      </w:r>
      <w:r w:rsidRPr="004E4742">
        <w:t xml:space="preserve"> di</w:t>
      </w:r>
      <w:r w:rsidRPr="002847D6">
        <w:t>abetes, stroke, breast cancer, colorectal cancer.</w:t>
      </w:r>
    </w:p>
    <w:p w14:paraId="7D6975AB" w14:textId="6C4432B4" w:rsidR="002847D6" w:rsidRPr="002847D6" w:rsidRDefault="002847D6" w:rsidP="002847D6">
      <w:r w:rsidRPr="002847D6">
        <w:t xml:space="preserve">Saving the NHS in Bristol </w:t>
      </w:r>
      <w:r w:rsidRPr="00C531FB">
        <w:rPr>
          <w:rStyle w:val="Normalbold"/>
        </w:rPr>
        <w:t>£</w:t>
      </w:r>
      <w:r w:rsidR="00B17136" w:rsidRPr="00C64765">
        <w:rPr>
          <w:rStyle w:val="Normalbold"/>
        </w:rPr>
        <w:t>4</w:t>
      </w:r>
      <w:r w:rsidRPr="00C531FB">
        <w:rPr>
          <w:rStyle w:val="Normalbold"/>
        </w:rPr>
        <w:t>.</w:t>
      </w:r>
      <w:r w:rsidR="00B17136" w:rsidRPr="00C64765">
        <w:rPr>
          <w:rStyle w:val="Normalbold"/>
        </w:rPr>
        <w:t>4</w:t>
      </w:r>
      <w:r w:rsidRPr="00C531FB">
        <w:rPr>
          <w:rStyle w:val="Normalbold"/>
        </w:rPr>
        <w:t xml:space="preserve"> million</w:t>
      </w:r>
      <w:r w:rsidRPr="002847D6">
        <w:rPr>
          <w:b/>
          <w:bCs/>
        </w:rPr>
        <w:t xml:space="preserve"> </w:t>
      </w:r>
      <w:r w:rsidRPr="00827A7D">
        <w:t>per year</w:t>
      </w:r>
      <w:r w:rsidR="008376E4">
        <w:t xml:space="preserve"> (</w:t>
      </w:r>
      <w:r w:rsidRPr="00C531FB">
        <w:rPr>
          <w:rStyle w:val="Normalbold"/>
        </w:rPr>
        <w:t>£</w:t>
      </w:r>
      <w:r w:rsidRPr="00C64765">
        <w:rPr>
          <w:rStyle w:val="Normalbold"/>
        </w:rPr>
        <w:t>1</w:t>
      </w:r>
      <w:r w:rsidRPr="00C531FB">
        <w:rPr>
          <w:rStyle w:val="Normalbold"/>
        </w:rPr>
        <w:t>.</w:t>
      </w:r>
      <w:r w:rsidR="00B17136" w:rsidRPr="00C64765">
        <w:rPr>
          <w:rStyle w:val="Normalbold"/>
        </w:rPr>
        <w:t>6</w:t>
      </w:r>
      <w:r w:rsidRPr="00C531FB">
        <w:rPr>
          <w:rStyle w:val="Normalbold"/>
        </w:rPr>
        <w:t xml:space="preserve"> million</w:t>
      </w:r>
      <w:r w:rsidRPr="002847D6">
        <w:rPr>
          <w:b/>
          <w:bCs/>
        </w:rPr>
        <w:t xml:space="preserve"> </w:t>
      </w:r>
      <w:r w:rsidRPr="002847D6">
        <w:t xml:space="preserve">in </w:t>
      </w:r>
      <w:r w:rsidRPr="00827A7D">
        <w:rPr>
          <w:rStyle w:val="Normalbold"/>
          <w:b w:val="0"/>
          <w:bCs w:val="0"/>
        </w:rPr>
        <w:t>20</w:t>
      </w:r>
      <w:r w:rsidR="00B17136" w:rsidRPr="00827A7D">
        <w:rPr>
          <w:rStyle w:val="Normalbold"/>
          <w:b w:val="0"/>
          <w:bCs w:val="0"/>
        </w:rPr>
        <w:t>21</w:t>
      </w:r>
      <w:r w:rsidR="008376E4">
        <w:t>)</w:t>
      </w:r>
      <w:r w:rsidR="00AB35FD">
        <w:t>,</w:t>
      </w:r>
      <w:r w:rsidR="004409B1">
        <w:t xml:space="preserve"> </w:t>
      </w:r>
      <w:r w:rsidRPr="002847D6">
        <w:t xml:space="preserve">equivalent to the cost of </w:t>
      </w:r>
      <w:r w:rsidR="00C359BB" w:rsidRPr="00C64765">
        <w:rPr>
          <w:rStyle w:val="Normalbold"/>
        </w:rPr>
        <w:t>110</w:t>
      </w:r>
      <w:r w:rsidRPr="00C531FB">
        <w:rPr>
          <w:rStyle w:val="Normalbold"/>
        </w:rPr>
        <w:t>,</w:t>
      </w:r>
      <w:r w:rsidRPr="00C64765">
        <w:rPr>
          <w:rStyle w:val="Normalbold"/>
        </w:rPr>
        <w:t>000</w:t>
      </w:r>
      <w:r w:rsidRPr="002847D6">
        <w:rPr>
          <w:b/>
          <w:bCs/>
        </w:rPr>
        <w:t xml:space="preserve"> </w:t>
      </w:r>
      <w:r w:rsidRPr="00827A7D">
        <w:t>GP appointments</w:t>
      </w:r>
      <w:r w:rsidR="008376E4">
        <w:t xml:space="preserve"> (</w:t>
      </w:r>
      <w:r w:rsidR="00C359BB" w:rsidRPr="00C64765">
        <w:rPr>
          <w:rStyle w:val="Normalbold"/>
        </w:rPr>
        <w:t>52</w:t>
      </w:r>
      <w:r w:rsidRPr="00C531FB">
        <w:rPr>
          <w:rStyle w:val="Normalbold"/>
        </w:rPr>
        <w:t>,</w:t>
      </w:r>
      <w:r w:rsidRPr="00C64765">
        <w:rPr>
          <w:rStyle w:val="Normalbold"/>
        </w:rPr>
        <w:t>000</w:t>
      </w:r>
      <w:r w:rsidRPr="002847D6">
        <w:rPr>
          <w:b/>
          <w:bCs/>
        </w:rPr>
        <w:t xml:space="preserve"> </w:t>
      </w:r>
      <w:r w:rsidRPr="002847D6">
        <w:t xml:space="preserve">in </w:t>
      </w:r>
      <w:r w:rsidRPr="00827A7D">
        <w:rPr>
          <w:rStyle w:val="Normalbold"/>
          <w:b w:val="0"/>
          <w:bCs w:val="0"/>
        </w:rPr>
        <w:t>20</w:t>
      </w:r>
      <w:r w:rsidR="00C359BB" w:rsidRPr="00827A7D">
        <w:rPr>
          <w:rStyle w:val="Normalbold"/>
          <w:b w:val="0"/>
          <w:bCs w:val="0"/>
        </w:rPr>
        <w:t>21</w:t>
      </w:r>
      <w:r w:rsidR="008376E4">
        <w:t>)</w:t>
      </w:r>
    </w:p>
    <w:p w14:paraId="51D42286" w14:textId="5A69E1AA" w:rsidR="002847D6" w:rsidRPr="002847D6" w:rsidRDefault="004E4742" w:rsidP="002847D6">
      <w:r w:rsidRPr="004E4742">
        <w:t xml:space="preserve">These figures are based on </w:t>
      </w:r>
      <w:r w:rsidR="002847D6" w:rsidRPr="002847D6">
        <w:t>Sport England MOVES tool which shows the return on investment for health of sport and physical activity.</w:t>
      </w:r>
    </w:p>
    <w:p w14:paraId="5125AE91" w14:textId="55F5692B" w:rsidR="002847D6" w:rsidRPr="002847D6" w:rsidRDefault="002847D6" w:rsidP="002847D6">
      <w:r w:rsidRPr="002847D6">
        <w:t>In Bristol the physical activity</w:t>
      </w:r>
      <w:r w:rsidR="00BE2392">
        <w:t xml:space="preserve"> </w:t>
      </w:r>
      <w:r w:rsidRPr="002847D6">
        <w:t>benefits</w:t>
      </w:r>
      <w:r w:rsidR="00BE2392">
        <w:t xml:space="preserve"> </w:t>
      </w:r>
      <w:r w:rsidRPr="002847D6">
        <w:t>of</w:t>
      </w:r>
      <w:r w:rsidR="00BE2392">
        <w:t xml:space="preserve"> </w:t>
      </w:r>
      <w:r w:rsidRPr="002847D6">
        <w:t xml:space="preserve">cycling </w:t>
      </w:r>
      <w:r w:rsidRPr="00827A7D">
        <w:t>prevent</w:t>
      </w:r>
      <w:r w:rsidR="00BE2392">
        <w:rPr>
          <w:b/>
          <w:bCs/>
        </w:rPr>
        <w:t xml:space="preserve"> </w:t>
      </w:r>
      <w:r w:rsidR="00C359BB" w:rsidRPr="00C64765">
        <w:rPr>
          <w:rStyle w:val="Normalbold"/>
        </w:rPr>
        <w:t>36</w:t>
      </w:r>
      <w:r w:rsidR="00BE2392">
        <w:rPr>
          <w:b/>
          <w:bCs/>
        </w:rPr>
        <w:t xml:space="preserve"> </w:t>
      </w:r>
      <w:r w:rsidRPr="00827A7D">
        <w:t>early deaths annually</w:t>
      </w:r>
      <w:r w:rsidR="008376E4">
        <w:t xml:space="preserve"> (</w:t>
      </w:r>
      <w:r w:rsidRPr="00C64765">
        <w:rPr>
          <w:rStyle w:val="Normalbold"/>
        </w:rPr>
        <w:t>2</w:t>
      </w:r>
      <w:r w:rsidR="00C359BB" w:rsidRPr="00C64765">
        <w:rPr>
          <w:rStyle w:val="Normalbold"/>
        </w:rPr>
        <w:t>3</w:t>
      </w:r>
      <w:r w:rsidRPr="002847D6">
        <w:t xml:space="preserve"> in </w:t>
      </w:r>
      <w:r w:rsidRPr="00827A7D">
        <w:rPr>
          <w:rStyle w:val="Normalbold"/>
          <w:b w:val="0"/>
          <w:bCs w:val="0"/>
        </w:rPr>
        <w:t>20</w:t>
      </w:r>
      <w:r w:rsidR="00C359BB" w:rsidRPr="00827A7D">
        <w:rPr>
          <w:rStyle w:val="Normalbold"/>
          <w:b w:val="0"/>
          <w:bCs w:val="0"/>
        </w:rPr>
        <w:t>21</w:t>
      </w:r>
      <w:r w:rsidR="008376E4">
        <w:t xml:space="preserve">) </w:t>
      </w:r>
      <w:r w:rsidRPr="002847D6">
        <w:t xml:space="preserve">which is valued at </w:t>
      </w:r>
      <w:r w:rsidRPr="00C531FB">
        <w:rPr>
          <w:rStyle w:val="Normalbold"/>
        </w:rPr>
        <w:t>£</w:t>
      </w:r>
      <w:r w:rsidR="00C359BB" w:rsidRPr="00C64765">
        <w:rPr>
          <w:rStyle w:val="Normalbold"/>
        </w:rPr>
        <w:t>131</w:t>
      </w:r>
      <w:r w:rsidRPr="00C531FB">
        <w:rPr>
          <w:rStyle w:val="Normalbold"/>
        </w:rPr>
        <w:t xml:space="preserve"> million</w:t>
      </w:r>
      <w:r w:rsidRPr="002847D6">
        <w:rPr>
          <w:b/>
          <w:bCs/>
          <w:vertAlign w:val="superscript"/>
        </w:rPr>
        <w:footnoteReference w:id="21"/>
      </w:r>
      <w:r w:rsidR="008376E4">
        <w:rPr>
          <w:b/>
          <w:bCs/>
        </w:rPr>
        <w:t xml:space="preserve"> </w:t>
      </w:r>
      <w:r w:rsidR="008376E4">
        <w:t>(</w:t>
      </w:r>
      <w:r w:rsidRPr="00C531FB">
        <w:rPr>
          <w:rStyle w:val="Normalbold"/>
        </w:rPr>
        <w:t>£</w:t>
      </w:r>
      <w:r w:rsidR="00C359BB" w:rsidRPr="00C64765">
        <w:rPr>
          <w:rStyle w:val="Normalbold"/>
        </w:rPr>
        <w:t>77</w:t>
      </w:r>
      <w:r w:rsidR="00C359BB">
        <w:rPr>
          <w:rStyle w:val="Normalbold"/>
        </w:rPr>
        <w:t>.</w:t>
      </w:r>
      <w:r w:rsidR="00C359BB" w:rsidRPr="00C64765">
        <w:rPr>
          <w:rStyle w:val="Normalbold"/>
        </w:rPr>
        <w:t>2</w:t>
      </w:r>
      <w:r w:rsidRPr="00C531FB">
        <w:rPr>
          <w:rStyle w:val="Normalbold"/>
        </w:rPr>
        <w:t xml:space="preserve"> million</w:t>
      </w:r>
      <w:r w:rsidRPr="002847D6">
        <w:rPr>
          <w:b/>
          <w:bCs/>
        </w:rPr>
        <w:t xml:space="preserve"> </w:t>
      </w:r>
      <w:r w:rsidRPr="002847D6">
        <w:t xml:space="preserve">in </w:t>
      </w:r>
      <w:r w:rsidRPr="00827A7D">
        <w:rPr>
          <w:rStyle w:val="Normalbold"/>
          <w:b w:val="0"/>
          <w:bCs w:val="0"/>
        </w:rPr>
        <w:t>20</w:t>
      </w:r>
      <w:r w:rsidR="00C359BB" w:rsidRPr="00827A7D">
        <w:rPr>
          <w:rStyle w:val="Normalbold"/>
          <w:b w:val="0"/>
          <w:bCs w:val="0"/>
        </w:rPr>
        <w:t>21</w:t>
      </w:r>
      <w:r w:rsidR="008376E4">
        <w:t>)</w:t>
      </w:r>
    </w:p>
    <w:p w14:paraId="2DA6C8B8" w14:textId="77777777" w:rsidR="002847D6" w:rsidRPr="002847D6" w:rsidRDefault="002847D6" w:rsidP="002847D6">
      <w:r w:rsidRPr="002847D6">
        <w:t>People cycling more instead of driving improves air quality, saving annually:</w:t>
      </w:r>
    </w:p>
    <w:p w14:paraId="272F1524" w14:textId="627A382A" w:rsidR="002847D6" w:rsidRPr="002847D6" w:rsidRDefault="00FF12CA" w:rsidP="002847D6">
      <w:r w:rsidRPr="00C64765">
        <w:rPr>
          <w:rStyle w:val="Normalbold"/>
        </w:rPr>
        <w:t>27</w:t>
      </w:r>
      <w:r w:rsidR="002847D6" w:rsidRPr="00C531FB">
        <w:rPr>
          <w:rStyle w:val="Normalbold"/>
        </w:rPr>
        <w:t>,</w:t>
      </w:r>
      <w:r w:rsidR="002847D6" w:rsidRPr="00C64765">
        <w:rPr>
          <w:rStyle w:val="Normalbold"/>
        </w:rPr>
        <w:t>000</w:t>
      </w:r>
      <w:r w:rsidR="002847D6" w:rsidRPr="002847D6">
        <w:rPr>
          <w:b/>
          <w:bCs/>
        </w:rPr>
        <w:t xml:space="preserve"> kg </w:t>
      </w:r>
      <w:r w:rsidR="002847D6" w:rsidRPr="00E92D20">
        <w:t>of NO</w:t>
      </w:r>
      <w:r w:rsidR="002847D6" w:rsidRPr="00E92D20">
        <w:rPr>
          <w:vertAlign w:val="subscript"/>
        </w:rPr>
        <w:t>x</w:t>
      </w:r>
      <w:r w:rsidR="008376E4" w:rsidRPr="008376E4">
        <w:t xml:space="preserve"> </w:t>
      </w:r>
      <w:r w:rsidR="008376E4">
        <w:t>(</w:t>
      </w:r>
      <w:r w:rsidRPr="00C64765">
        <w:rPr>
          <w:rStyle w:val="Normalbold"/>
        </w:rPr>
        <w:t>19</w:t>
      </w:r>
      <w:r w:rsidR="002847D6" w:rsidRPr="00C531FB">
        <w:rPr>
          <w:rStyle w:val="Normalbold"/>
        </w:rPr>
        <w:t>,</w:t>
      </w:r>
      <w:r w:rsidR="002847D6" w:rsidRPr="00C64765">
        <w:rPr>
          <w:rStyle w:val="Normalbold"/>
        </w:rPr>
        <w:t>000</w:t>
      </w:r>
      <w:r w:rsidR="002847D6" w:rsidRPr="002847D6">
        <w:rPr>
          <w:b/>
          <w:bCs/>
        </w:rPr>
        <w:t xml:space="preserve"> kg </w:t>
      </w:r>
      <w:r w:rsidR="002847D6" w:rsidRPr="002847D6">
        <w:t xml:space="preserve">in </w:t>
      </w:r>
      <w:r w:rsidR="002847D6" w:rsidRPr="00E92D20">
        <w:rPr>
          <w:rStyle w:val="Normalbold"/>
          <w:b w:val="0"/>
          <w:bCs w:val="0"/>
        </w:rPr>
        <w:t>20</w:t>
      </w:r>
      <w:r w:rsidRPr="00E92D20">
        <w:rPr>
          <w:rStyle w:val="Normalbold"/>
          <w:b w:val="0"/>
          <w:bCs w:val="0"/>
        </w:rPr>
        <w:t>21</w:t>
      </w:r>
      <w:r w:rsidR="008376E4">
        <w:t>)</w:t>
      </w:r>
    </w:p>
    <w:p w14:paraId="484D2606" w14:textId="1043A3ED" w:rsidR="00053FBA" w:rsidRDefault="00053FBA" w:rsidP="002847D6">
      <w:r>
        <w:t>a</w:t>
      </w:r>
      <w:r w:rsidR="002847D6" w:rsidRPr="002847D6">
        <w:t>nd</w:t>
      </w:r>
      <w:r w:rsidR="00BE2392">
        <w:t xml:space="preserve"> </w:t>
      </w:r>
    </w:p>
    <w:p w14:paraId="54696F7A" w14:textId="4185E273" w:rsidR="002847D6" w:rsidRPr="002847D6" w:rsidRDefault="00FF12CA" w:rsidP="002847D6">
      <w:r w:rsidRPr="00C64765">
        <w:rPr>
          <w:rStyle w:val="Normalbold"/>
        </w:rPr>
        <w:t>4</w:t>
      </w:r>
      <w:r w:rsidR="002847D6" w:rsidRPr="00C531FB">
        <w:rPr>
          <w:rStyle w:val="Normalbold"/>
        </w:rPr>
        <w:t>,</w:t>
      </w:r>
      <w:r w:rsidRPr="00C64765">
        <w:rPr>
          <w:rStyle w:val="Normalbold"/>
        </w:rPr>
        <w:t>2</w:t>
      </w:r>
      <w:r w:rsidR="002847D6" w:rsidRPr="00C64765">
        <w:rPr>
          <w:rStyle w:val="Normalbold"/>
        </w:rPr>
        <w:t>00</w:t>
      </w:r>
      <w:r w:rsidR="002847D6" w:rsidRPr="002847D6">
        <w:rPr>
          <w:b/>
          <w:bCs/>
        </w:rPr>
        <w:t xml:space="preserve"> kg </w:t>
      </w:r>
      <w:r w:rsidR="002847D6" w:rsidRPr="00E92D20">
        <w:t>of particulates</w:t>
      </w:r>
      <w:r w:rsidR="002847D6" w:rsidRPr="002847D6">
        <w:rPr>
          <w:b/>
          <w:bCs/>
        </w:rPr>
        <w:t xml:space="preserve"> </w:t>
      </w:r>
      <w:r w:rsidR="002847D6" w:rsidRPr="002847D6">
        <w:t>(PM</w:t>
      </w:r>
      <w:r w:rsidR="002847D6" w:rsidRPr="00AB35FD">
        <w:rPr>
          <w:bCs/>
          <w:vertAlign w:val="subscript"/>
        </w:rPr>
        <w:t>10</w:t>
      </w:r>
      <w:r w:rsidR="002847D6" w:rsidRPr="00AB35FD">
        <w:rPr>
          <w:bCs/>
        </w:rPr>
        <w:t xml:space="preserve"> </w:t>
      </w:r>
      <w:r w:rsidR="002847D6" w:rsidRPr="002847D6">
        <w:t xml:space="preserve">and </w:t>
      </w:r>
      <w:r w:rsidR="002847D6" w:rsidRPr="00AB35FD">
        <w:t>PM</w:t>
      </w:r>
      <w:r w:rsidR="002847D6" w:rsidRPr="00AB35FD">
        <w:rPr>
          <w:vertAlign w:val="subscript"/>
        </w:rPr>
        <w:t>2.5</w:t>
      </w:r>
      <w:r w:rsidR="002847D6" w:rsidRPr="002847D6">
        <w:t>)</w:t>
      </w:r>
      <w:r w:rsidR="008376E4">
        <w:t xml:space="preserve"> (</w:t>
      </w:r>
      <w:r w:rsidRPr="00C64765">
        <w:rPr>
          <w:rStyle w:val="Normalbold"/>
        </w:rPr>
        <w:t>2</w:t>
      </w:r>
      <w:r w:rsidR="002847D6" w:rsidRPr="00C531FB">
        <w:rPr>
          <w:rStyle w:val="Normalbold"/>
        </w:rPr>
        <w:t>,</w:t>
      </w:r>
      <w:r w:rsidRPr="00C64765">
        <w:rPr>
          <w:rStyle w:val="Normalbold"/>
        </w:rPr>
        <w:t>9</w:t>
      </w:r>
      <w:r w:rsidR="002847D6" w:rsidRPr="00C64765">
        <w:rPr>
          <w:rStyle w:val="Normalbold"/>
        </w:rPr>
        <w:t>00</w:t>
      </w:r>
      <w:r w:rsidR="002847D6" w:rsidRPr="002847D6">
        <w:rPr>
          <w:b/>
          <w:bCs/>
        </w:rPr>
        <w:t xml:space="preserve"> kg </w:t>
      </w:r>
      <w:r w:rsidR="002847D6" w:rsidRPr="002847D6">
        <w:t xml:space="preserve">in </w:t>
      </w:r>
      <w:r w:rsidR="002847D6" w:rsidRPr="00E92D20">
        <w:rPr>
          <w:rStyle w:val="Normalbold"/>
          <w:b w:val="0"/>
          <w:bCs w:val="0"/>
        </w:rPr>
        <w:t>20</w:t>
      </w:r>
      <w:r w:rsidRPr="00E92D20">
        <w:rPr>
          <w:rStyle w:val="Normalbold"/>
          <w:b w:val="0"/>
          <w:bCs w:val="0"/>
        </w:rPr>
        <w:t>21</w:t>
      </w:r>
      <w:r w:rsidR="008376E4">
        <w:t>)</w:t>
      </w:r>
    </w:p>
    <w:p w14:paraId="6BE68557" w14:textId="311D23BD" w:rsidR="002847D6" w:rsidRPr="002847D6" w:rsidRDefault="002847D6" w:rsidP="002847D6">
      <w:r w:rsidRPr="00C64765">
        <w:rPr>
          <w:rStyle w:val="Normalbold"/>
        </w:rPr>
        <w:lastRenderedPageBreak/>
        <w:t>3</w:t>
      </w:r>
      <w:r w:rsidR="00FF12CA" w:rsidRPr="00C64765">
        <w:rPr>
          <w:rStyle w:val="Normalbold"/>
        </w:rPr>
        <w:t>3</w:t>
      </w:r>
      <w:r w:rsidRPr="00C64765">
        <w:rPr>
          <w:rStyle w:val="Normalbold"/>
        </w:rPr>
        <w:t>%</w:t>
      </w:r>
      <w:r w:rsidRPr="002847D6">
        <w:t xml:space="preserve"> of residents agree the air is clean in their local area</w:t>
      </w:r>
      <w:r w:rsidR="00FF12CA">
        <w:t xml:space="preserve"> (</w:t>
      </w:r>
      <w:r w:rsidR="00FF12CA" w:rsidRPr="00C64765">
        <w:rPr>
          <w:rStyle w:val="Normalbold"/>
        </w:rPr>
        <w:t>30%</w:t>
      </w:r>
      <w:r w:rsidR="00FF12CA" w:rsidRPr="002847D6">
        <w:rPr>
          <w:b/>
          <w:bCs/>
        </w:rPr>
        <w:t xml:space="preserve"> </w:t>
      </w:r>
      <w:r w:rsidR="00FF12CA" w:rsidRPr="002847D6">
        <w:t xml:space="preserve">in </w:t>
      </w:r>
      <w:r w:rsidR="00FF12CA" w:rsidRPr="00E92D20">
        <w:rPr>
          <w:rStyle w:val="Normalbold"/>
          <w:b w:val="0"/>
        </w:rPr>
        <w:t>2021</w:t>
      </w:r>
      <w:r w:rsidR="00FF12CA">
        <w:t>)</w:t>
      </w:r>
    </w:p>
    <w:p w14:paraId="06A1B641" w14:textId="77777777" w:rsidR="00B855ED" w:rsidRPr="00B855ED" w:rsidRDefault="00B855ED" w:rsidP="00087B37">
      <w:pPr>
        <w:pStyle w:val="Heading3"/>
      </w:pPr>
      <w:r w:rsidRPr="00B855ED">
        <w:t>Cycling in Bristol helps mitigate our climate crisis</w:t>
      </w:r>
    </w:p>
    <w:p w14:paraId="2103DAA9" w14:textId="0F99E583" w:rsidR="00B855ED" w:rsidRPr="00B855ED" w:rsidRDefault="00B855ED" w:rsidP="00B855ED">
      <w:r w:rsidRPr="00C64765">
        <w:rPr>
          <w:b/>
        </w:rPr>
        <w:t>15</w:t>
      </w:r>
      <w:r w:rsidRPr="00B855ED">
        <w:t>,</w:t>
      </w:r>
      <w:r w:rsidRPr="00C64765">
        <w:rPr>
          <w:b/>
        </w:rPr>
        <w:t>000</w:t>
      </w:r>
      <w:r w:rsidRPr="00B855ED">
        <w:t xml:space="preserve"> </w:t>
      </w:r>
      <w:r w:rsidRPr="00E92D20">
        <w:rPr>
          <w:b/>
          <w:bCs/>
        </w:rPr>
        <w:t>tonnes</w:t>
      </w:r>
      <w:r w:rsidR="00F37E3B">
        <w:t xml:space="preserve"> </w:t>
      </w:r>
      <w:r w:rsidRPr="00B855ED">
        <w:t>of greenhouse gas emissions (carbon dioxide, methane and nitrous oxide) saved annually by cycling instead of driving</w:t>
      </w:r>
      <w:r w:rsidR="00AA7597">
        <w:t xml:space="preserve"> (</w:t>
      </w:r>
      <w:r w:rsidR="00AA7597" w:rsidRPr="00C64765">
        <w:rPr>
          <w:b/>
        </w:rPr>
        <w:t>10</w:t>
      </w:r>
      <w:r w:rsidR="00AA7597" w:rsidRPr="00B855ED">
        <w:t>,</w:t>
      </w:r>
      <w:r w:rsidR="00AA7597" w:rsidRPr="00C64765">
        <w:rPr>
          <w:b/>
        </w:rPr>
        <w:t>000</w:t>
      </w:r>
      <w:r w:rsidR="00AA7597" w:rsidRPr="00B855ED">
        <w:t xml:space="preserve"> </w:t>
      </w:r>
      <w:r w:rsidR="00AA7597" w:rsidRPr="00E92D20">
        <w:rPr>
          <w:b/>
          <w:bCs/>
        </w:rPr>
        <w:t>tonnes</w:t>
      </w:r>
      <w:r w:rsidR="00AA7597" w:rsidRPr="00B855ED">
        <w:t xml:space="preserve"> in </w:t>
      </w:r>
      <w:r w:rsidR="00AA7597" w:rsidRPr="00E92D20">
        <w:rPr>
          <w:bCs/>
        </w:rPr>
        <w:t>2021</w:t>
      </w:r>
      <w:r w:rsidR="00AA7597">
        <w:t>)</w:t>
      </w:r>
      <w:r w:rsidRPr="00B855ED">
        <w:t>, equivalent to</w:t>
      </w:r>
      <w:r w:rsidR="00CD2913">
        <w:t xml:space="preserve"> </w:t>
      </w:r>
      <w:r w:rsidRPr="00B855ED">
        <w:t>the</w:t>
      </w:r>
      <w:r w:rsidR="00CD2913">
        <w:t xml:space="preserve"> </w:t>
      </w:r>
      <w:r w:rsidRPr="00B855ED">
        <w:t>carbon footprint of</w:t>
      </w:r>
      <w:r w:rsidR="00F37E3B">
        <w:t xml:space="preserve"> </w:t>
      </w:r>
      <w:r w:rsidRPr="00C64765">
        <w:rPr>
          <w:b/>
        </w:rPr>
        <w:t>37</w:t>
      </w:r>
      <w:r w:rsidRPr="00B855ED">
        <w:t>,</w:t>
      </w:r>
      <w:r w:rsidRPr="00C64765">
        <w:rPr>
          <w:b/>
        </w:rPr>
        <w:t>000</w:t>
      </w:r>
      <w:r w:rsidRPr="00B855ED">
        <w:t xml:space="preserve"> people taking</w:t>
      </w:r>
      <w:r w:rsidR="00CD2913">
        <w:t xml:space="preserve"> </w:t>
      </w:r>
      <w:r w:rsidRPr="00B855ED">
        <w:t>flights</w:t>
      </w:r>
      <w:r w:rsidR="00F37E3B">
        <w:t xml:space="preserve"> </w:t>
      </w:r>
      <w:r w:rsidRPr="00B855ED">
        <w:t>from Bristol to Tenerife</w:t>
      </w:r>
      <w:r w:rsidR="00F37E3B">
        <w:t xml:space="preserve"> (</w:t>
      </w:r>
      <w:r w:rsidRPr="00C64765">
        <w:rPr>
          <w:b/>
        </w:rPr>
        <w:t>25</w:t>
      </w:r>
      <w:r w:rsidRPr="00B855ED">
        <w:t>,</w:t>
      </w:r>
      <w:r w:rsidRPr="00C64765">
        <w:rPr>
          <w:b/>
        </w:rPr>
        <w:t>000</w:t>
      </w:r>
      <w:r w:rsidRPr="00B855ED">
        <w:t xml:space="preserve"> people in </w:t>
      </w:r>
      <w:r w:rsidRPr="00E92D20">
        <w:rPr>
          <w:bCs/>
        </w:rPr>
        <w:t>2021</w:t>
      </w:r>
      <w:r w:rsidR="00F37E3B">
        <w:t>)</w:t>
      </w:r>
    </w:p>
    <w:p w14:paraId="2BE84C94" w14:textId="77777777" w:rsidR="00B855ED" w:rsidRPr="00B855ED" w:rsidRDefault="00B855ED" w:rsidP="00B855ED">
      <w:r w:rsidRPr="00B855ED">
        <w:t xml:space="preserve">In </w:t>
      </w:r>
      <w:r w:rsidRPr="00E92D20">
        <w:rPr>
          <w:bCs/>
        </w:rPr>
        <w:t>2021</w:t>
      </w:r>
      <w:r w:rsidRPr="00B855ED">
        <w:t xml:space="preserve"> transport accounted for </w:t>
      </w:r>
      <w:r w:rsidRPr="00C64765">
        <w:rPr>
          <w:b/>
        </w:rPr>
        <w:t>26%</w:t>
      </w:r>
      <w:r w:rsidRPr="00B855ED">
        <w:t xml:space="preserve"> of the UK’s greenhouse gas emissions, of which the main sources are the use of petrol and diesel in road transport.</w:t>
      </w:r>
    </w:p>
    <w:p w14:paraId="09CE92AD" w14:textId="77777777" w:rsidR="00B855ED" w:rsidRPr="00B855ED" w:rsidRDefault="00B855ED" w:rsidP="00B855ED">
      <w:r w:rsidRPr="00B855ED">
        <w:t xml:space="preserve">Department for Business, Energy and Industrial Strategy, </w:t>
      </w:r>
      <w:r w:rsidRPr="00E92D20">
        <w:rPr>
          <w:bCs/>
        </w:rPr>
        <w:t>2021</w:t>
      </w:r>
      <w:r w:rsidRPr="00B855ED">
        <w:t xml:space="preserve"> UK Greenhouse Gas Emissions, Final Figures</w:t>
      </w:r>
    </w:p>
    <w:p w14:paraId="54DDA035" w14:textId="77777777" w:rsidR="00B855ED" w:rsidRPr="00B855ED" w:rsidRDefault="00B855ED" w:rsidP="00087B37">
      <w:pPr>
        <w:pStyle w:val="Heading3"/>
      </w:pPr>
      <w:r w:rsidRPr="00B855ED">
        <w:t>Cycling keeps Bristol moving</w:t>
      </w:r>
    </w:p>
    <w:p w14:paraId="5557F548" w14:textId="5F53C42B" w:rsidR="00B855ED" w:rsidRPr="00B855ED" w:rsidRDefault="00B855ED" w:rsidP="00B855ED">
      <w:r w:rsidRPr="00B855ED">
        <w:t>Studies show walking or cycling frees up road space in comparison to driving.</w:t>
      </w:r>
      <w:r w:rsidR="00087B37">
        <w:rPr>
          <w:rStyle w:val="FootnoteReference"/>
        </w:rPr>
        <w:footnoteReference w:id="22"/>
      </w:r>
      <w:r w:rsidRPr="00B855ED">
        <w:t xml:space="preserve"> This helps to keep Bristol moving for all road users.</w:t>
      </w:r>
    </w:p>
    <w:p w14:paraId="34BD1BD9" w14:textId="616B1418" w:rsidR="00B855ED" w:rsidRPr="00B855ED" w:rsidRDefault="00B855ED" w:rsidP="00B855ED">
      <w:r w:rsidRPr="00C64765">
        <w:rPr>
          <w:b/>
        </w:rPr>
        <w:t>30</w:t>
      </w:r>
      <w:r w:rsidRPr="00B855ED">
        <w:t>,</w:t>
      </w:r>
      <w:r w:rsidRPr="00C64765">
        <w:rPr>
          <w:b/>
        </w:rPr>
        <w:t>000</w:t>
      </w:r>
      <w:r w:rsidRPr="00B855ED">
        <w:t xml:space="preserve"> return cycling trips are</w:t>
      </w:r>
      <w:r w:rsidR="00CD2913">
        <w:t xml:space="preserve"> </w:t>
      </w:r>
      <w:r w:rsidRPr="00B855ED">
        <w:t>made</w:t>
      </w:r>
      <w:r w:rsidR="00CD2913">
        <w:t xml:space="preserve"> </w:t>
      </w:r>
      <w:r w:rsidRPr="00B855ED">
        <w:t>daily</w:t>
      </w:r>
      <w:r w:rsidR="00CD2913">
        <w:t xml:space="preserve"> </w:t>
      </w:r>
      <w:r w:rsidRPr="00B855ED">
        <w:t>in</w:t>
      </w:r>
      <w:r w:rsidR="00CD2913">
        <w:t xml:space="preserve"> </w:t>
      </w:r>
      <w:r w:rsidRPr="00B855ED">
        <w:t>Bristol by people that could have used a car.</w:t>
      </w:r>
      <w:r>
        <w:t xml:space="preserve"> (</w:t>
      </w:r>
      <w:r w:rsidRPr="00C64765">
        <w:rPr>
          <w:b/>
        </w:rPr>
        <w:t>20</w:t>
      </w:r>
      <w:r w:rsidRPr="00B855ED">
        <w:t>,</w:t>
      </w:r>
      <w:r w:rsidRPr="00C64765">
        <w:rPr>
          <w:b/>
        </w:rPr>
        <w:t>000</w:t>
      </w:r>
      <w:r w:rsidRPr="00B855ED">
        <w:t xml:space="preserve"> in </w:t>
      </w:r>
      <w:r w:rsidRPr="00E92D20">
        <w:rPr>
          <w:bCs/>
        </w:rPr>
        <w:t>2021</w:t>
      </w:r>
      <w:r>
        <w:t>)</w:t>
      </w:r>
    </w:p>
    <w:p w14:paraId="7C27012B" w14:textId="0F6E2379" w:rsidR="002847D6" w:rsidRPr="002847D6" w:rsidRDefault="00B855ED" w:rsidP="00B855ED">
      <w:r w:rsidRPr="00B855ED">
        <w:t>If these cars were all in a traffic</w:t>
      </w:r>
      <w:r w:rsidR="00CD2913">
        <w:t xml:space="preserve"> </w:t>
      </w:r>
      <w:r w:rsidRPr="00B855ED">
        <w:t>jam</w:t>
      </w:r>
      <w:r w:rsidR="00CD2913">
        <w:t xml:space="preserve"> </w:t>
      </w:r>
      <w:r w:rsidRPr="00B855ED">
        <w:t>it</w:t>
      </w:r>
      <w:r w:rsidR="00CD2913">
        <w:t xml:space="preserve"> </w:t>
      </w:r>
      <w:r w:rsidRPr="00B855ED">
        <w:t>would</w:t>
      </w:r>
      <w:r w:rsidR="00CD2913">
        <w:t xml:space="preserve"> </w:t>
      </w:r>
      <w:r w:rsidRPr="00B855ED">
        <w:t>tail</w:t>
      </w:r>
      <w:r w:rsidR="00CD2913">
        <w:t xml:space="preserve"> </w:t>
      </w:r>
      <w:r w:rsidRPr="00B855ED">
        <w:t xml:space="preserve">back </w:t>
      </w:r>
      <w:r w:rsidRPr="00C64765">
        <w:rPr>
          <w:b/>
        </w:rPr>
        <w:t>90</w:t>
      </w:r>
      <w:r w:rsidR="00CD2913">
        <w:t xml:space="preserve"> </w:t>
      </w:r>
      <w:r w:rsidRPr="00D6059C">
        <w:rPr>
          <w:b/>
          <w:bCs/>
        </w:rPr>
        <w:t>miles</w:t>
      </w:r>
      <w:r w:rsidRPr="00B855ED">
        <w:t xml:space="preserve"> equivalent</w:t>
      </w:r>
      <w:r w:rsidR="00CD2913">
        <w:t xml:space="preserve"> </w:t>
      </w:r>
      <w:r w:rsidRPr="00B855ED">
        <w:t>to</w:t>
      </w:r>
      <w:r w:rsidR="00CD2913">
        <w:t xml:space="preserve"> </w:t>
      </w:r>
      <w:r w:rsidRPr="00B855ED">
        <w:t>the</w:t>
      </w:r>
      <w:r w:rsidR="00CD2913">
        <w:t xml:space="preserve"> </w:t>
      </w:r>
      <w:r w:rsidRPr="00B855ED">
        <w:t>distance</w:t>
      </w:r>
      <w:r w:rsidR="00CD2913">
        <w:t xml:space="preserve"> </w:t>
      </w:r>
      <w:r w:rsidRPr="00B855ED">
        <w:t>from Bristol to Birmingham.</w:t>
      </w:r>
      <w:r>
        <w:t xml:space="preserve"> (</w:t>
      </w:r>
      <w:r w:rsidRPr="00C64765">
        <w:rPr>
          <w:b/>
        </w:rPr>
        <w:t>61</w:t>
      </w:r>
      <w:r w:rsidRPr="00B855ED">
        <w:t xml:space="preserve"> </w:t>
      </w:r>
      <w:r w:rsidRPr="00D6059C">
        <w:rPr>
          <w:b/>
          <w:bCs/>
        </w:rPr>
        <w:t>miles</w:t>
      </w:r>
      <w:r w:rsidRPr="00B855ED">
        <w:t xml:space="preserve"> in </w:t>
      </w:r>
      <w:r w:rsidRPr="00E92D20">
        <w:rPr>
          <w:bCs/>
        </w:rPr>
        <w:t>2021</w:t>
      </w:r>
      <w:r>
        <w:t>)</w:t>
      </w:r>
    </w:p>
    <w:p w14:paraId="42D303ED" w14:textId="66A00AD2" w:rsidR="002847D6" w:rsidRPr="002847D6" w:rsidRDefault="002847D6" w:rsidP="008376E4">
      <w:pPr>
        <w:pStyle w:val="Heading2"/>
      </w:pPr>
      <w:bookmarkStart w:id="13" w:name="_Toc158720895"/>
      <w:bookmarkStart w:id="14" w:name="_Ref160089895"/>
      <w:r w:rsidRPr="002847D6">
        <w:lastRenderedPageBreak/>
        <w:t>Walking solutions</w:t>
      </w:r>
      <w:bookmarkEnd w:id="13"/>
      <w:bookmarkEnd w:id="14"/>
    </w:p>
    <w:p w14:paraId="344A735D" w14:textId="07D3DEA4" w:rsidR="002847D6" w:rsidRPr="002847D6" w:rsidRDefault="002847D6" w:rsidP="008376E4">
      <w:pPr>
        <w:pStyle w:val="Subtitle"/>
      </w:pPr>
      <w:r w:rsidRPr="002847D6">
        <w:t xml:space="preserve">What would help make walking and wheeling </w:t>
      </w:r>
      <w:r w:rsidR="00FA7094">
        <w:t>easier</w:t>
      </w:r>
      <w:r w:rsidRPr="002847D6">
        <w:t>?</w:t>
      </w:r>
    </w:p>
    <w:p w14:paraId="27388F94" w14:textId="77777777" w:rsidR="002847D6" w:rsidRPr="002847D6" w:rsidRDefault="002847D6" w:rsidP="008376E4">
      <w:pPr>
        <w:pStyle w:val="Heading3"/>
      </w:pPr>
      <w:bookmarkStart w:id="15" w:name="_Residents_want_more"/>
      <w:bookmarkEnd w:id="15"/>
      <w:r w:rsidRPr="002847D6">
        <w:t>Residents want more services and amenities within walking and wheeling distance</w:t>
      </w:r>
    </w:p>
    <w:p w14:paraId="4CF1A25B" w14:textId="77777777" w:rsidR="00334CA8" w:rsidRDefault="00334CA8" w:rsidP="00334CA8">
      <w:r>
        <w:t>Ideally, walking or wheeling should be the most attractive option for short journeys. An area can support this by ensuring many of the things people need are found near to where people live. The environment should be safe, comfortable and welcoming.</w:t>
      </w:r>
    </w:p>
    <w:p w14:paraId="0DEC609E" w14:textId="77777777" w:rsidR="00C666AC" w:rsidRDefault="00334CA8" w:rsidP="00334CA8">
      <w:r w:rsidRPr="00675D1A">
        <w:rPr>
          <w:bCs/>
        </w:rPr>
        <w:t>20</w:t>
      </w:r>
      <w:r>
        <w:t xml:space="preserve">-minute neighbourhoods are places where you can walk from your home to many of the things you need on a regular basis. Based on a </w:t>
      </w:r>
      <w:r w:rsidRPr="00675D1A">
        <w:rPr>
          <w:bCs/>
        </w:rPr>
        <w:t>20</w:t>
      </w:r>
      <w:r>
        <w:t xml:space="preserve">-minute return journey this is around </w:t>
      </w:r>
      <w:r w:rsidRPr="00675D1A">
        <w:rPr>
          <w:bCs/>
        </w:rPr>
        <w:t>480</w:t>
      </w:r>
      <w:r>
        <w:t xml:space="preserve"> metres each way for the majority of people.</w:t>
      </w:r>
      <w:r w:rsidR="00C666AC">
        <w:rPr>
          <w:rStyle w:val="FootnoteReference"/>
        </w:rPr>
        <w:footnoteReference w:id="23"/>
      </w:r>
    </w:p>
    <w:p w14:paraId="0E3DCA98" w14:textId="24EC196F" w:rsidR="00334CA8" w:rsidRDefault="00334CA8" w:rsidP="00334CA8">
      <w:r w:rsidRPr="00C64765">
        <w:rPr>
          <w:b/>
        </w:rPr>
        <w:t>63%</w:t>
      </w:r>
      <w:r w:rsidR="00C666AC">
        <w:t xml:space="preserve"> </w:t>
      </w:r>
      <w:r>
        <w:t xml:space="preserve">of Bristol households are in neighbourhoods of more than </w:t>
      </w:r>
      <w:r w:rsidRPr="00675D1A">
        <w:rPr>
          <w:bCs/>
        </w:rPr>
        <w:t>40</w:t>
      </w:r>
      <w:r>
        <w:t xml:space="preserve"> homes per hectare</w:t>
      </w:r>
      <w:r w:rsidR="0097021B">
        <w:t xml:space="preserve"> (</w:t>
      </w:r>
      <w:r w:rsidR="0097021B" w:rsidRPr="00C64765">
        <w:rPr>
          <w:b/>
        </w:rPr>
        <w:t>62%</w:t>
      </w:r>
      <w:r w:rsidR="0097021B">
        <w:t xml:space="preserve"> in </w:t>
      </w:r>
      <w:r w:rsidR="0097021B" w:rsidRPr="00675D1A">
        <w:rPr>
          <w:bCs/>
        </w:rPr>
        <w:t>2021</w:t>
      </w:r>
      <w:r w:rsidR="0097021B">
        <w:t>).</w:t>
      </w:r>
      <w:r>
        <w:t xml:space="preserve"> These are or can become </w:t>
      </w:r>
      <w:r w:rsidRPr="00675D1A">
        <w:rPr>
          <w:bCs/>
        </w:rPr>
        <w:t>20</w:t>
      </w:r>
      <w:r>
        <w:t xml:space="preserve">-minute neighbourhoods. </w:t>
      </w:r>
    </w:p>
    <w:p w14:paraId="7391D44D" w14:textId="1EAD2EB3" w:rsidR="00334CA8" w:rsidRDefault="00334CA8" w:rsidP="00334CA8">
      <w:r>
        <w:t>These higher-density neighbourhoods with more people can sustain local businesses and public transport routes.</w:t>
      </w:r>
      <w:r w:rsidR="00C6764D">
        <w:rPr>
          <w:rStyle w:val="FootnoteReference"/>
        </w:rPr>
        <w:footnoteReference w:id="24"/>
      </w:r>
    </w:p>
    <w:p w14:paraId="3C8A78D2" w14:textId="4ABD7C84" w:rsidR="00334CA8" w:rsidRDefault="00334CA8" w:rsidP="00334CA8">
      <w:r w:rsidRPr="00C64765">
        <w:rPr>
          <w:b/>
        </w:rPr>
        <w:t>60%</w:t>
      </w:r>
      <w:r>
        <w:t xml:space="preserve"> agree</w:t>
      </w:r>
      <w:r w:rsidR="00CD2913">
        <w:t xml:space="preserve"> </w:t>
      </w:r>
      <w:r>
        <w:t>they</w:t>
      </w:r>
      <w:r w:rsidR="00CD2913">
        <w:t xml:space="preserve"> </w:t>
      </w:r>
      <w:r>
        <w:t>can</w:t>
      </w:r>
      <w:r w:rsidR="00CD2913">
        <w:t xml:space="preserve"> </w:t>
      </w:r>
      <w:r>
        <w:t>easily</w:t>
      </w:r>
      <w:r w:rsidR="00CD2913">
        <w:t xml:space="preserve"> </w:t>
      </w:r>
      <w:r>
        <w:t>get</w:t>
      </w:r>
      <w:r w:rsidR="00CD2913">
        <w:t xml:space="preserve"> </w:t>
      </w:r>
      <w:r>
        <w:t>to many places they need to visit without having to drive (</w:t>
      </w:r>
      <w:r w:rsidRPr="00C64765">
        <w:rPr>
          <w:b/>
        </w:rPr>
        <w:t>63%</w:t>
      </w:r>
      <w:r>
        <w:t xml:space="preserve"> in </w:t>
      </w:r>
      <w:r w:rsidRPr="00675D1A">
        <w:rPr>
          <w:bCs/>
        </w:rPr>
        <w:t>2021</w:t>
      </w:r>
      <w:r>
        <w:t>)</w:t>
      </w:r>
    </w:p>
    <w:p w14:paraId="2749EB07" w14:textId="77777777" w:rsidR="00334CA8" w:rsidRDefault="00334CA8" w:rsidP="00693EAB">
      <w:pPr>
        <w:pStyle w:val="Heading4"/>
      </w:pPr>
      <w:r>
        <w:t>What percentage of residents would find more local amenities and services useful to help them walk or wheel more?</w:t>
      </w:r>
    </w:p>
    <w:p w14:paraId="59CA441B" w14:textId="799D58EE" w:rsidR="00334CA8" w:rsidRDefault="00334CA8" w:rsidP="00334CA8">
      <w:r w:rsidRPr="00C64765">
        <w:rPr>
          <w:b/>
        </w:rPr>
        <w:t>77%</w:t>
      </w:r>
      <w:r>
        <w:t xml:space="preserve"> More</w:t>
      </w:r>
      <w:r w:rsidR="00CD2913">
        <w:t xml:space="preserve"> </w:t>
      </w:r>
      <w:r>
        <w:t>shops</w:t>
      </w:r>
      <w:r w:rsidR="00CD2913">
        <w:t xml:space="preserve"> </w:t>
      </w:r>
      <w:r>
        <w:t>and everyday services, such as banks and post offices, close to your home (</w:t>
      </w:r>
      <w:r w:rsidRPr="00C64765">
        <w:rPr>
          <w:b/>
        </w:rPr>
        <w:t>78%</w:t>
      </w:r>
      <w:r>
        <w:t xml:space="preserve"> in </w:t>
      </w:r>
      <w:r w:rsidRPr="00675D1A">
        <w:rPr>
          <w:bCs/>
        </w:rPr>
        <w:t>2021</w:t>
      </w:r>
      <w:r>
        <w:t>)</w:t>
      </w:r>
    </w:p>
    <w:p w14:paraId="3FA3B479" w14:textId="034D289D" w:rsidR="00334CA8" w:rsidRDefault="00334CA8" w:rsidP="00334CA8">
      <w:r w:rsidRPr="00C64765">
        <w:rPr>
          <w:b/>
        </w:rPr>
        <w:t>72%</w:t>
      </w:r>
      <w:r>
        <w:t xml:space="preserve"> More</w:t>
      </w:r>
      <w:r w:rsidR="00CD2913">
        <w:t xml:space="preserve"> </w:t>
      </w:r>
      <w:r>
        <w:t>government services, such as doctors surgeries and schools, close to your home (</w:t>
      </w:r>
      <w:r w:rsidRPr="00C64765">
        <w:rPr>
          <w:b/>
        </w:rPr>
        <w:t>70%</w:t>
      </w:r>
      <w:r>
        <w:t xml:space="preserve"> in </w:t>
      </w:r>
      <w:r w:rsidRPr="00675D1A">
        <w:rPr>
          <w:bCs/>
        </w:rPr>
        <w:t>2021</w:t>
      </w:r>
      <w:r>
        <w:t>)</w:t>
      </w:r>
    </w:p>
    <w:p w14:paraId="064F58AF" w14:textId="20A56E4D" w:rsidR="00334CA8" w:rsidRDefault="00334CA8" w:rsidP="00334CA8">
      <w:r w:rsidRPr="00C64765">
        <w:rPr>
          <w:b/>
        </w:rPr>
        <w:t>82%</w:t>
      </w:r>
      <w:r>
        <w:t xml:space="preserve"> More</w:t>
      </w:r>
      <w:r w:rsidR="00CD2913">
        <w:t xml:space="preserve"> </w:t>
      </w:r>
      <w:r>
        <w:t>parks</w:t>
      </w:r>
      <w:r w:rsidR="00CD2913">
        <w:t xml:space="preserve"> </w:t>
      </w:r>
      <w:r>
        <w:t>or green spaces close to your home (</w:t>
      </w:r>
      <w:r w:rsidRPr="00C64765">
        <w:rPr>
          <w:b/>
        </w:rPr>
        <w:t>82%</w:t>
      </w:r>
      <w:r>
        <w:t xml:space="preserve"> in </w:t>
      </w:r>
      <w:r w:rsidRPr="00675D1A">
        <w:rPr>
          <w:bCs/>
        </w:rPr>
        <w:t>2021</w:t>
      </w:r>
      <w:r>
        <w:t>)</w:t>
      </w:r>
    </w:p>
    <w:p w14:paraId="2D09D312" w14:textId="1379A85A" w:rsidR="00334CA8" w:rsidRDefault="00334CA8" w:rsidP="00334CA8">
      <w:r w:rsidRPr="00C64765">
        <w:rPr>
          <w:b/>
        </w:rPr>
        <w:t>78%</w:t>
      </w:r>
      <w:r>
        <w:t xml:space="preserve"> More</w:t>
      </w:r>
      <w:r w:rsidR="00CD2913">
        <w:t xml:space="preserve"> </w:t>
      </w:r>
      <w:r>
        <w:t>things</w:t>
      </w:r>
      <w:r w:rsidR="00CD2913">
        <w:t xml:space="preserve"> </w:t>
      </w:r>
      <w:r>
        <w:t>to see and do close to your home, like cafés or entertainment venues (</w:t>
      </w:r>
      <w:r w:rsidRPr="00C64765">
        <w:rPr>
          <w:b/>
        </w:rPr>
        <w:t>79%</w:t>
      </w:r>
      <w:r>
        <w:t xml:space="preserve"> in </w:t>
      </w:r>
      <w:r w:rsidRPr="00675D1A">
        <w:rPr>
          <w:bCs/>
        </w:rPr>
        <w:t>2021</w:t>
      </w:r>
      <w:r>
        <w:t>)</w:t>
      </w:r>
    </w:p>
    <w:p w14:paraId="6CF3146E" w14:textId="77777777" w:rsidR="00334CA8" w:rsidRDefault="00334CA8" w:rsidP="00450F82">
      <w:pPr>
        <w:pStyle w:val="Heading4"/>
      </w:pPr>
      <w:r>
        <w:lastRenderedPageBreak/>
        <w:t xml:space="preserve">Proportion of households within a </w:t>
      </w:r>
      <w:r w:rsidRPr="00C64765">
        <w:t>400</w:t>
      </w:r>
      <w:r>
        <w:t>m radius of the following amenities</w:t>
      </w:r>
    </w:p>
    <w:p w14:paraId="4463B752" w14:textId="77777777" w:rsidR="00334CA8" w:rsidRDefault="00334CA8" w:rsidP="00334CA8">
      <w:r>
        <w:t xml:space="preserve">This is modelled as a straight-line distance, as opposed to the actual walking distance based on street layout which is likely to be longer (approximately equivalent to </w:t>
      </w:r>
      <w:r w:rsidRPr="006528D4">
        <w:rPr>
          <w:bCs/>
        </w:rPr>
        <w:t>480m</w:t>
      </w:r>
      <w:r>
        <w:t>).</w:t>
      </w:r>
    </w:p>
    <w:p w14:paraId="407CAC44" w14:textId="77777777" w:rsidR="00334CA8" w:rsidRDefault="00334CA8" w:rsidP="00334CA8">
      <w:r>
        <w:t xml:space="preserve">Food shop </w:t>
      </w:r>
      <w:r w:rsidRPr="00C64765">
        <w:rPr>
          <w:b/>
        </w:rPr>
        <w:t>82%</w:t>
      </w:r>
    </w:p>
    <w:p w14:paraId="09E980A0" w14:textId="77777777" w:rsidR="00334CA8" w:rsidRDefault="00334CA8" w:rsidP="00334CA8">
      <w:r>
        <w:t xml:space="preserve">Park or space for recreation </w:t>
      </w:r>
      <w:r w:rsidRPr="00C64765">
        <w:rPr>
          <w:b/>
        </w:rPr>
        <w:t>97%</w:t>
      </w:r>
    </w:p>
    <w:p w14:paraId="5DF83E62" w14:textId="77777777" w:rsidR="00334CA8" w:rsidRDefault="00334CA8" w:rsidP="00334CA8">
      <w:r>
        <w:t xml:space="preserve">Doctors surgery </w:t>
      </w:r>
      <w:r w:rsidRPr="00C64765">
        <w:rPr>
          <w:b/>
        </w:rPr>
        <w:t>31%</w:t>
      </w:r>
    </w:p>
    <w:p w14:paraId="177E21A7" w14:textId="77777777" w:rsidR="00334CA8" w:rsidRDefault="00334CA8" w:rsidP="00334CA8">
      <w:r>
        <w:t xml:space="preserve">Primary school </w:t>
      </w:r>
      <w:r w:rsidRPr="00C64765">
        <w:rPr>
          <w:b/>
        </w:rPr>
        <w:t>61%</w:t>
      </w:r>
    </w:p>
    <w:p w14:paraId="5CDDB44C" w14:textId="77777777" w:rsidR="00334CA8" w:rsidRDefault="00334CA8" w:rsidP="00334CA8">
      <w:r>
        <w:t xml:space="preserve">Library </w:t>
      </w:r>
      <w:r w:rsidRPr="00C64765">
        <w:rPr>
          <w:b/>
        </w:rPr>
        <w:t>21%</w:t>
      </w:r>
    </w:p>
    <w:p w14:paraId="405A9D07" w14:textId="77777777" w:rsidR="00334CA8" w:rsidRDefault="00334CA8" w:rsidP="00334CA8">
      <w:r>
        <w:t xml:space="preserve">Post Office </w:t>
      </w:r>
      <w:r w:rsidRPr="00C64765">
        <w:rPr>
          <w:b/>
        </w:rPr>
        <w:t>34%</w:t>
      </w:r>
    </w:p>
    <w:p w14:paraId="6F46F214" w14:textId="5D8BAD9B" w:rsidR="00334CA8" w:rsidRDefault="00334CA8" w:rsidP="00334CA8">
      <w:r>
        <w:t>A mix of cultural and leisure venues</w:t>
      </w:r>
      <w:r w:rsidR="00450F82">
        <w:rPr>
          <w:rStyle w:val="FootnoteReference"/>
        </w:rPr>
        <w:footnoteReference w:id="25"/>
      </w:r>
      <w:r>
        <w:t xml:space="preserve"> </w:t>
      </w:r>
      <w:r w:rsidRPr="00C64765">
        <w:rPr>
          <w:b/>
        </w:rPr>
        <w:t>89%</w:t>
      </w:r>
    </w:p>
    <w:p w14:paraId="0FC1CF9F" w14:textId="4C156CB4" w:rsidR="00334CA8" w:rsidRDefault="00334CA8" w:rsidP="00334CA8">
      <w:r>
        <w:t>Railway station (within</w:t>
      </w:r>
      <w:r w:rsidR="00CD2913">
        <w:t xml:space="preserve"> </w:t>
      </w:r>
      <w:r w:rsidRPr="006528D4">
        <w:rPr>
          <w:bCs/>
        </w:rPr>
        <w:t>800m</w:t>
      </w:r>
      <w:r>
        <w:t xml:space="preserve">) </w:t>
      </w:r>
      <w:r w:rsidRPr="00C64765">
        <w:rPr>
          <w:b/>
        </w:rPr>
        <w:t>27%</w:t>
      </w:r>
    </w:p>
    <w:p w14:paraId="5E2C25C9" w14:textId="1946BF09" w:rsidR="002847D6" w:rsidRPr="002847D6" w:rsidRDefault="00334CA8" w:rsidP="00334CA8">
      <w:r>
        <w:t xml:space="preserve">Bus stop </w:t>
      </w:r>
      <w:r w:rsidRPr="00C64765">
        <w:rPr>
          <w:b/>
        </w:rPr>
        <w:t>99%</w:t>
      </w:r>
    </w:p>
    <w:p w14:paraId="5EB26C68" w14:textId="77777777" w:rsidR="002847D6" w:rsidRPr="002847D6" w:rsidRDefault="002847D6" w:rsidP="008376E4">
      <w:pPr>
        <w:pStyle w:val="Heading3"/>
      </w:pPr>
      <w:r w:rsidRPr="002847D6">
        <w:t>Residents want better streets</w:t>
      </w:r>
    </w:p>
    <w:p w14:paraId="3A0D8333" w14:textId="77777777" w:rsidR="009D4D24" w:rsidRDefault="009D4D24" w:rsidP="009D4D24">
      <w:r>
        <w:t>There are many ways to make our streets and neighbourhoods safe, welcoming and comfortable for everyone to walk or wheel in.</w:t>
      </w:r>
    </w:p>
    <w:p w14:paraId="336F1C69" w14:textId="77777777" w:rsidR="009D4D24" w:rsidRDefault="009D4D24" w:rsidP="009D4D24">
      <w:pPr>
        <w:pStyle w:val="Heading4"/>
      </w:pPr>
      <w:r>
        <w:t>What percentage of residents think that these changes would help them walk or wheel more?</w:t>
      </w:r>
    </w:p>
    <w:p w14:paraId="38C7630F" w14:textId="77777777" w:rsidR="002A3915" w:rsidRDefault="009D4D24" w:rsidP="009D4D24">
      <w:r w:rsidRPr="00C64765">
        <w:rPr>
          <w:b/>
        </w:rPr>
        <w:t>71%</w:t>
      </w:r>
      <w:r w:rsidR="002A3915">
        <w:t xml:space="preserve"> </w:t>
      </w:r>
      <w:r>
        <w:t>Wider pavements (</w:t>
      </w:r>
      <w:r w:rsidRPr="00C64765">
        <w:rPr>
          <w:b/>
        </w:rPr>
        <w:t>69%</w:t>
      </w:r>
      <w:r>
        <w:t xml:space="preserve"> in </w:t>
      </w:r>
      <w:r w:rsidRPr="006528D4">
        <w:rPr>
          <w:bCs/>
        </w:rPr>
        <w:t>2021</w:t>
      </w:r>
      <w:r>
        <w:t>)</w:t>
      </w:r>
    </w:p>
    <w:p w14:paraId="5A89897F" w14:textId="410DAE63" w:rsidR="009D4D24" w:rsidRDefault="009D4D24" w:rsidP="009D4D24">
      <w:r w:rsidRPr="00C64765">
        <w:rPr>
          <w:b/>
        </w:rPr>
        <w:t>71%</w:t>
      </w:r>
      <w:r w:rsidR="002A3915">
        <w:t xml:space="preserve"> </w:t>
      </w:r>
      <w:r>
        <w:t>More frequent road crossings, with reduced wait times (</w:t>
      </w:r>
      <w:r w:rsidRPr="00C64765">
        <w:rPr>
          <w:b/>
        </w:rPr>
        <w:t>70%</w:t>
      </w:r>
      <w:r>
        <w:t xml:space="preserve"> in </w:t>
      </w:r>
      <w:r w:rsidRPr="006528D4">
        <w:rPr>
          <w:bCs/>
        </w:rPr>
        <w:t>2021</w:t>
      </w:r>
      <w:r>
        <w:t>)</w:t>
      </w:r>
    </w:p>
    <w:p w14:paraId="696CA746" w14:textId="06CB7550" w:rsidR="009D4D24" w:rsidRDefault="009D4D24" w:rsidP="009D4D24">
      <w:r w:rsidRPr="00C64765">
        <w:rPr>
          <w:b/>
        </w:rPr>
        <w:t>74%</w:t>
      </w:r>
      <w:r>
        <w:t xml:space="preserve"> Nicer</w:t>
      </w:r>
      <w:r w:rsidR="00CD2913">
        <w:t xml:space="preserve"> </w:t>
      </w:r>
      <w:r>
        <w:t>places along streets to stop and rest, like more benches, trees and shelters (</w:t>
      </w:r>
      <w:r w:rsidRPr="00C64765">
        <w:rPr>
          <w:b/>
        </w:rPr>
        <w:t>78%</w:t>
      </w:r>
      <w:r>
        <w:t xml:space="preserve"> in </w:t>
      </w:r>
      <w:r w:rsidRPr="006528D4">
        <w:rPr>
          <w:bCs/>
        </w:rPr>
        <w:t>2021</w:t>
      </w:r>
      <w:r>
        <w:t>)</w:t>
      </w:r>
    </w:p>
    <w:p w14:paraId="085A15FB" w14:textId="72005C52" w:rsidR="009D4D24" w:rsidRDefault="009D4D24" w:rsidP="009D4D24">
      <w:r w:rsidRPr="00C64765">
        <w:rPr>
          <w:b/>
        </w:rPr>
        <w:t>72%</w:t>
      </w:r>
      <w:r>
        <w:t xml:space="preserve"> Better</w:t>
      </w:r>
      <w:r w:rsidR="00CD2913">
        <w:t xml:space="preserve"> </w:t>
      </w:r>
      <w:r>
        <w:t>pavement accessibility, like level surfaces, dropped kerbs at crossing points (</w:t>
      </w:r>
      <w:r w:rsidRPr="00C64765">
        <w:rPr>
          <w:b/>
        </w:rPr>
        <w:t>67%</w:t>
      </w:r>
      <w:r>
        <w:t xml:space="preserve"> in </w:t>
      </w:r>
      <w:r w:rsidRPr="006528D4">
        <w:rPr>
          <w:bCs/>
        </w:rPr>
        <w:t>2021</w:t>
      </w:r>
      <w:r>
        <w:t>)</w:t>
      </w:r>
    </w:p>
    <w:p w14:paraId="0309E0BB" w14:textId="1DBA6B0A" w:rsidR="009D4D24" w:rsidRDefault="009D4D24" w:rsidP="009D4D24">
      <w:r w:rsidRPr="00C64765">
        <w:rPr>
          <w:b/>
        </w:rPr>
        <w:t>69%</w:t>
      </w:r>
      <w:r>
        <w:t xml:space="preserve"> Fewer</w:t>
      </w:r>
      <w:r w:rsidR="00CD2913">
        <w:t xml:space="preserve"> </w:t>
      </w:r>
      <w:r>
        <w:t>cars parked on the pavement (</w:t>
      </w:r>
      <w:r w:rsidRPr="00C64765">
        <w:rPr>
          <w:b/>
        </w:rPr>
        <w:t>66%</w:t>
      </w:r>
      <w:r>
        <w:t xml:space="preserve"> in </w:t>
      </w:r>
      <w:r w:rsidRPr="006528D4">
        <w:rPr>
          <w:bCs/>
        </w:rPr>
        <w:t>2021</w:t>
      </w:r>
      <w:r>
        <w:t>)</w:t>
      </w:r>
    </w:p>
    <w:p w14:paraId="2CFF0F4C" w14:textId="5CEE36E1" w:rsidR="009D4D24" w:rsidRDefault="009D4D24" w:rsidP="009D4D24">
      <w:r w:rsidRPr="00C64765">
        <w:rPr>
          <w:b/>
        </w:rPr>
        <w:t>62%</w:t>
      </w:r>
      <w:r>
        <w:t xml:space="preserve"> Less</w:t>
      </w:r>
      <w:r w:rsidR="00CD2913">
        <w:t xml:space="preserve"> </w:t>
      </w:r>
      <w:r>
        <w:t>fear of crime or antisocial behaviour in their area (</w:t>
      </w:r>
      <w:r w:rsidRPr="00C64765">
        <w:rPr>
          <w:b/>
        </w:rPr>
        <w:t>64%</w:t>
      </w:r>
      <w:r>
        <w:t xml:space="preserve"> in </w:t>
      </w:r>
      <w:r w:rsidRPr="006528D4">
        <w:rPr>
          <w:bCs/>
        </w:rPr>
        <w:t>2021</w:t>
      </w:r>
      <w:r>
        <w:t>)</w:t>
      </w:r>
    </w:p>
    <w:p w14:paraId="4FFA9447" w14:textId="77777777" w:rsidR="009D4D24" w:rsidRDefault="009D4D24" w:rsidP="008B541B">
      <w:pPr>
        <w:pStyle w:val="Heading4"/>
      </w:pPr>
      <w:r>
        <w:lastRenderedPageBreak/>
        <w:t>In Bristol:</w:t>
      </w:r>
    </w:p>
    <w:p w14:paraId="5B174514" w14:textId="0C0802C2" w:rsidR="009D4D24" w:rsidRDefault="009D4D24" w:rsidP="009D4D24">
      <w:r w:rsidRPr="00C64765">
        <w:rPr>
          <w:b/>
        </w:rPr>
        <w:t>62%</w:t>
      </w:r>
      <w:r>
        <w:t xml:space="preserve"> of A and B roads have a pavement width greater than </w:t>
      </w:r>
      <w:r w:rsidRPr="008B541B">
        <w:rPr>
          <w:bCs/>
        </w:rPr>
        <w:t>3m</w:t>
      </w:r>
      <w:r>
        <w:t xml:space="preserve"> if unobstructed</w:t>
      </w:r>
      <w:r>
        <w:rPr>
          <w:rStyle w:val="FootnoteReference"/>
        </w:rPr>
        <w:footnoteReference w:id="26"/>
      </w:r>
    </w:p>
    <w:p w14:paraId="26C1EF94" w14:textId="05659C54" w:rsidR="009D4D24" w:rsidRDefault="009D4D24" w:rsidP="009D4D24">
      <w:r w:rsidRPr="00C64765">
        <w:rPr>
          <w:b/>
        </w:rPr>
        <w:t>65%</w:t>
      </w:r>
      <w:r>
        <w:t xml:space="preserve"> of C and unclassified roads have a pavement width greater than</w:t>
      </w:r>
      <w:r w:rsidR="00CD2913">
        <w:t xml:space="preserve"> </w:t>
      </w:r>
      <w:r w:rsidRPr="004C2726">
        <w:rPr>
          <w:bCs/>
        </w:rPr>
        <w:t>2m</w:t>
      </w:r>
      <w:r>
        <w:t xml:space="preserve"> if unobstructed</w:t>
      </w:r>
    </w:p>
    <w:p w14:paraId="7910B609" w14:textId="4A874266" w:rsidR="009D4D24" w:rsidRDefault="009D4D24" w:rsidP="009D4D24">
      <w:r w:rsidRPr="00C64765">
        <w:rPr>
          <w:b/>
        </w:rPr>
        <w:t>76%</w:t>
      </w:r>
      <w:r>
        <w:t xml:space="preserve"> of</w:t>
      </w:r>
      <w:r w:rsidR="00CD2913">
        <w:t xml:space="preserve"> </w:t>
      </w:r>
      <w:r>
        <w:t>residents</w:t>
      </w:r>
      <w:r w:rsidR="00CD2913">
        <w:t xml:space="preserve"> </w:t>
      </w:r>
      <w:r>
        <w:t>agree</w:t>
      </w:r>
      <w:r w:rsidR="00CD2913">
        <w:t xml:space="preserve"> </w:t>
      </w:r>
      <w:r>
        <w:t>more measures to reduce crime and antisocial behaviour on the street or in public spaces would improve their local area (</w:t>
      </w:r>
      <w:r w:rsidRPr="00C64765">
        <w:rPr>
          <w:b/>
        </w:rPr>
        <w:t>75%</w:t>
      </w:r>
      <w:r>
        <w:t xml:space="preserve"> in </w:t>
      </w:r>
      <w:r w:rsidRPr="004C2726">
        <w:rPr>
          <w:bCs/>
        </w:rPr>
        <w:t>2021</w:t>
      </w:r>
      <w:r>
        <w:t>)</w:t>
      </w:r>
    </w:p>
    <w:p w14:paraId="11247D18" w14:textId="3E0A7371" w:rsidR="009D4D24" w:rsidRDefault="00CD2913" w:rsidP="009D4D24">
      <w:pPr>
        <w:pStyle w:val="Heading3"/>
      </w:pPr>
      <w:r>
        <w:t xml:space="preserve">Quote from </w:t>
      </w:r>
      <w:r w:rsidR="009D4D24">
        <w:t>Sophia, Bristol Steppin Sistas</w:t>
      </w:r>
    </w:p>
    <w:p w14:paraId="3FDFC514" w14:textId="77777777" w:rsidR="009D4D24" w:rsidRDefault="009D4D24" w:rsidP="009D4D24">
      <w:r>
        <w:t>Walking is my main way of getting around unless I’m working, then I take the bus and walk. You don’t miss things when you walk.</w:t>
      </w:r>
    </w:p>
    <w:p w14:paraId="0698756C" w14:textId="77777777" w:rsidR="009D4D24" w:rsidRDefault="009D4D24" w:rsidP="009D4D24">
      <w:r>
        <w:t>I started Bristol Steppin Sistas during lockdown to see how many people I could get out enjoying the benefits of walking.</w:t>
      </w:r>
    </w:p>
    <w:p w14:paraId="21DD6BF4" w14:textId="77777777" w:rsidR="009D4D24" w:rsidRDefault="009D4D24" w:rsidP="009D4D24">
      <w:r w:rsidRPr="00667E2E">
        <w:rPr>
          <w:bCs/>
        </w:rPr>
        <w:t>25</w:t>
      </w:r>
      <w:r>
        <w:t xml:space="preserve"> people came to the first one around the harbourside, and now we walk four times a month and have more than </w:t>
      </w:r>
      <w:r w:rsidRPr="00667E2E">
        <w:rPr>
          <w:bCs/>
        </w:rPr>
        <w:t>1,600</w:t>
      </w:r>
      <w:r>
        <w:t xml:space="preserve"> members online.</w:t>
      </w:r>
    </w:p>
    <w:p w14:paraId="46834090" w14:textId="77777777" w:rsidR="009D4D24" w:rsidRDefault="009D4D24" w:rsidP="009D4D24">
      <w:r>
        <w:t>One woman from the inner city who suffered from insomnia slept properly for the first time in seven years after just two walks with us in the countryside.</w:t>
      </w:r>
    </w:p>
    <w:p w14:paraId="56A8E82F" w14:textId="3B623FCC" w:rsidR="002218C9" w:rsidRDefault="009D4D24" w:rsidP="002847D6">
      <w:r>
        <w:t>As women of colour, we can share life experiences without being judged. We can open out about personal feelings in a safe space.</w:t>
      </w:r>
    </w:p>
    <w:p w14:paraId="24520AA1" w14:textId="77777777" w:rsidR="000A748F" w:rsidRDefault="000A748F" w:rsidP="00B768C9">
      <w:pPr>
        <w:pStyle w:val="Heading2"/>
      </w:pPr>
      <w:bookmarkStart w:id="16" w:name="_Toc158720896"/>
      <w:r>
        <w:lastRenderedPageBreak/>
        <w:t>Cycling solutions</w:t>
      </w:r>
      <w:bookmarkEnd w:id="16"/>
    </w:p>
    <w:p w14:paraId="7A6E78F5" w14:textId="77777777" w:rsidR="000A748F" w:rsidRDefault="000A748F" w:rsidP="00B768C9">
      <w:pPr>
        <w:pStyle w:val="Subtitle"/>
      </w:pPr>
      <w:r>
        <w:t>What would make cycling better?</w:t>
      </w:r>
    </w:p>
    <w:p w14:paraId="7B23513A" w14:textId="77777777" w:rsidR="000A748F" w:rsidRDefault="000A748F" w:rsidP="0016269A">
      <w:pPr>
        <w:pStyle w:val="Heading3"/>
      </w:pPr>
      <w:r>
        <w:t>Many Bristol residents want to cycle</w:t>
      </w:r>
    </w:p>
    <w:p w14:paraId="14F01296" w14:textId="77777777" w:rsidR="000A748F" w:rsidRDefault="000A748F" w:rsidP="00121E0F">
      <w:pPr>
        <w:pStyle w:val="Heading4"/>
      </w:pPr>
      <w:r>
        <w:t>How do residents see themselves when it comes to cycling?</w:t>
      </w:r>
    </w:p>
    <w:p w14:paraId="5905C95A" w14:textId="77777777" w:rsidR="000A748F" w:rsidRDefault="000A748F" w:rsidP="000A748F">
      <w:r>
        <w:t xml:space="preserve">Regularly cycle: </w:t>
      </w:r>
      <w:r w:rsidRPr="00C64765">
        <w:rPr>
          <w:b/>
        </w:rPr>
        <w:t>20%</w:t>
      </w:r>
      <w:r>
        <w:t xml:space="preserve"> (</w:t>
      </w:r>
      <w:r w:rsidRPr="00C64765">
        <w:rPr>
          <w:b/>
        </w:rPr>
        <w:t>21%</w:t>
      </w:r>
      <w:r>
        <w:t xml:space="preserve"> in </w:t>
      </w:r>
      <w:r w:rsidRPr="00667E2E">
        <w:rPr>
          <w:bCs/>
        </w:rPr>
        <w:t>2021</w:t>
      </w:r>
      <w:r>
        <w:t>)</w:t>
      </w:r>
    </w:p>
    <w:p w14:paraId="4E0A58C3" w14:textId="77777777" w:rsidR="000A748F" w:rsidRDefault="000A748F" w:rsidP="000A748F">
      <w:r>
        <w:t xml:space="preserve">Occasionally cycle: </w:t>
      </w:r>
      <w:r w:rsidRPr="00C64765">
        <w:rPr>
          <w:b/>
        </w:rPr>
        <w:t>19%</w:t>
      </w:r>
      <w:r>
        <w:t xml:space="preserve"> (</w:t>
      </w:r>
      <w:r w:rsidRPr="00C64765">
        <w:rPr>
          <w:b/>
        </w:rPr>
        <w:t>19%</w:t>
      </w:r>
      <w:r>
        <w:t xml:space="preserve"> in </w:t>
      </w:r>
      <w:r w:rsidRPr="00667E2E">
        <w:rPr>
          <w:bCs/>
        </w:rPr>
        <w:t>2021</w:t>
      </w:r>
      <w:r>
        <w:t>)</w:t>
      </w:r>
    </w:p>
    <w:p w14:paraId="7DFC0D39" w14:textId="3D6F053D" w:rsidR="000A748F" w:rsidRDefault="000A748F" w:rsidP="000A748F">
      <w:r>
        <w:t>New or returning to</w:t>
      </w:r>
      <w:r w:rsidR="00CD2913">
        <w:t xml:space="preserve"> </w:t>
      </w:r>
      <w:r>
        <w:t xml:space="preserve">cycling: </w:t>
      </w:r>
      <w:r w:rsidRPr="00C64765">
        <w:rPr>
          <w:b/>
        </w:rPr>
        <w:t>5%</w:t>
      </w:r>
      <w:r>
        <w:t xml:space="preserve"> (</w:t>
      </w:r>
      <w:r w:rsidRPr="00C64765">
        <w:rPr>
          <w:b/>
        </w:rPr>
        <w:t>6%</w:t>
      </w:r>
      <w:r>
        <w:t xml:space="preserve"> in </w:t>
      </w:r>
      <w:r w:rsidRPr="00667E2E">
        <w:rPr>
          <w:bCs/>
        </w:rPr>
        <w:t>2021</w:t>
      </w:r>
      <w:r>
        <w:t>)</w:t>
      </w:r>
    </w:p>
    <w:p w14:paraId="4994427C" w14:textId="212480FF" w:rsidR="000A748F" w:rsidRDefault="000A748F" w:rsidP="000A748F">
      <w:r>
        <w:t>Do not cycle but would</w:t>
      </w:r>
      <w:r w:rsidR="00CD2913">
        <w:t xml:space="preserve"> </w:t>
      </w:r>
      <w:r>
        <w:t xml:space="preserve">like to: </w:t>
      </w:r>
      <w:r w:rsidRPr="00C64765">
        <w:rPr>
          <w:b/>
        </w:rPr>
        <w:t>23%</w:t>
      </w:r>
      <w:r>
        <w:t xml:space="preserve"> (</w:t>
      </w:r>
      <w:r w:rsidRPr="00C64765">
        <w:rPr>
          <w:b/>
        </w:rPr>
        <w:t>26%</w:t>
      </w:r>
      <w:r>
        <w:t xml:space="preserve"> in </w:t>
      </w:r>
      <w:r w:rsidRPr="00667E2E">
        <w:rPr>
          <w:bCs/>
        </w:rPr>
        <w:t>2021</w:t>
      </w:r>
      <w:r>
        <w:t>)</w:t>
      </w:r>
    </w:p>
    <w:p w14:paraId="57C775C6" w14:textId="0668AA33" w:rsidR="000A748F" w:rsidRDefault="000A748F" w:rsidP="000A748F">
      <w:r>
        <w:t>Do not cycle and do</w:t>
      </w:r>
      <w:r w:rsidR="00CD2913">
        <w:t xml:space="preserve"> </w:t>
      </w:r>
      <w:r>
        <w:t xml:space="preserve">not want to: </w:t>
      </w:r>
      <w:r w:rsidRPr="00C64765">
        <w:rPr>
          <w:b/>
        </w:rPr>
        <w:t>33%</w:t>
      </w:r>
      <w:r>
        <w:t xml:space="preserve"> (</w:t>
      </w:r>
      <w:r w:rsidRPr="00C64765">
        <w:rPr>
          <w:b/>
        </w:rPr>
        <w:t>28%</w:t>
      </w:r>
      <w:r>
        <w:t xml:space="preserve"> in </w:t>
      </w:r>
      <w:r w:rsidRPr="00667E2E">
        <w:rPr>
          <w:bCs/>
        </w:rPr>
        <w:t>2021</w:t>
      </w:r>
      <w:r>
        <w:t>)</w:t>
      </w:r>
    </w:p>
    <w:p w14:paraId="19FE07E5" w14:textId="77777777" w:rsidR="000A748F" w:rsidRDefault="000A748F" w:rsidP="00121E0F">
      <w:pPr>
        <w:pStyle w:val="Heading4"/>
      </w:pPr>
      <w:r>
        <w:t>What proportion of residents said they ‘do not cycle but would like to’?</w:t>
      </w:r>
    </w:p>
    <w:p w14:paraId="4181A34C" w14:textId="77777777" w:rsidR="000A748F" w:rsidRDefault="000A748F" w:rsidP="000A748F">
      <w:r w:rsidRPr="00C64765">
        <w:rPr>
          <w:b/>
        </w:rPr>
        <w:t>26%</w:t>
      </w:r>
      <w:r>
        <w:t xml:space="preserve"> of women (</w:t>
      </w:r>
      <w:r w:rsidRPr="00C64765">
        <w:rPr>
          <w:b/>
        </w:rPr>
        <w:t>28%</w:t>
      </w:r>
      <w:r>
        <w:t xml:space="preserve"> in </w:t>
      </w:r>
      <w:r w:rsidRPr="00C64765">
        <w:rPr>
          <w:b/>
        </w:rPr>
        <w:t>2021</w:t>
      </w:r>
      <w:r>
        <w:t>)</w:t>
      </w:r>
    </w:p>
    <w:p w14:paraId="256282E9" w14:textId="77777777" w:rsidR="000A748F" w:rsidRDefault="000A748F" w:rsidP="000A748F">
      <w:r w:rsidRPr="00C64765">
        <w:rPr>
          <w:b/>
        </w:rPr>
        <w:t>33%</w:t>
      </w:r>
      <w:r>
        <w:t xml:space="preserve"> of people from ethnic minority groups (</w:t>
      </w:r>
      <w:r w:rsidRPr="00C64765">
        <w:rPr>
          <w:b/>
        </w:rPr>
        <w:t>45%</w:t>
      </w:r>
      <w:r>
        <w:t xml:space="preserve"> in </w:t>
      </w:r>
      <w:r w:rsidRPr="00EC7D98">
        <w:rPr>
          <w:bCs/>
        </w:rPr>
        <w:t>2021</w:t>
      </w:r>
      <w:r>
        <w:t>)</w:t>
      </w:r>
    </w:p>
    <w:p w14:paraId="4F44F87D" w14:textId="77777777" w:rsidR="000A748F" w:rsidRDefault="000A748F" w:rsidP="000A748F">
      <w:r w:rsidRPr="00C64765">
        <w:rPr>
          <w:b/>
        </w:rPr>
        <w:t>21%</w:t>
      </w:r>
      <w:r>
        <w:t xml:space="preserve"> of disabled people (</w:t>
      </w:r>
      <w:r w:rsidRPr="00C64765">
        <w:rPr>
          <w:b/>
        </w:rPr>
        <w:t>27%</w:t>
      </w:r>
      <w:r>
        <w:t xml:space="preserve"> in </w:t>
      </w:r>
      <w:r w:rsidRPr="00EC7D98">
        <w:rPr>
          <w:bCs/>
        </w:rPr>
        <w:t>2021</w:t>
      </w:r>
      <w:r>
        <w:t>)</w:t>
      </w:r>
    </w:p>
    <w:p w14:paraId="23FDB711" w14:textId="77777777" w:rsidR="000A748F" w:rsidRDefault="000A748F" w:rsidP="00121E0F">
      <w:pPr>
        <w:pStyle w:val="Heading3"/>
      </w:pPr>
      <w:r>
        <w:t>Residents want improved cycling infrastructure</w:t>
      </w:r>
    </w:p>
    <w:p w14:paraId="5764D0FB" w14:textId="77777777" w:rsidR="000A748F" w:rsidRDefault="000A748F" w:rsidP="00121E0F">
      <w:pPr>
        <w:pStyle w:val="Heading4"/>
      </w:pPr>
      <w:r>
        <w:t>What percentage of residents would be helped to cycle more by better facilities?</w:t>
      </w:r>
    </w:p>
    <w:p w14:paraId="51B203CD" w14:textId="18AC5B7F" w:rsidR="000A748F" w:rsidRDefault="000A748F" w:rsidP="000A748F">
      <w:r w:rsidRPr="00C64765">
        <w:rPr>
          <w:b/>
        </w:rPr>
        <w:t>74%</w:t>
      </w:r>
      <w:r>
        <w:t xml:space="preserve"> More</w:t>
      </w:r>
      <w:r w:rsidR="00CD2913">
        <w:t xml:space="preserve"> </w:t>
      </w:r>
      <w:r>
        <w:t>traffic</w:t>
      </w:r>
      <w:r>
        <w:rPr>
          <w:rFonts w:ascii="Cambria Math" w:hAnsi="Cambria Math" w:cs="Cambria Math"/>
        </w:rPr>
        <w:t>‑</w:t>
      </w:r>
      <w:r>
        <w:t>free cycle paths away from roads, like through parks or along waterways (</w:t>
      </w:r>
      <w:r w:rsidRPr="00C64765">
        <w:rPr>
          <w:b/>
        </w:rPr>
        <w:t>75%</w:t>
      </w:r>
      <w:r>
        <w:t xml:space="preserve"> in </w:t>
      </w:r>
      <w:r w:rsidRPr="00EC7D98">
        <w:rPr>
          <w:bCs/>
        </w:rPr>
        <w:t>2021</w:t>
      </w:r>
      <w:r>
        <w:t>)</w:t>
      </w:r>
    </w:p>
    <w:p w14:paraId="3548A86A" w14:textId="4337CBC4" w:rsidR="000A748F" w:rsidRDefault="000A748F" w:rsidP="000A748F">
      <w:r w:rsidRPr="00C64765">
        <w:rPr>
          <w:b/>
        </w:rPr>
        <w:t>75%</w:t>
      </w:r>
      <w:r>
        <w:t xml:space="preserve"> More</w:t>
      </w:r>
      <w:r w:rsidR="00CD2913">
        <w:t xml:space="preserve"> </w:t>
      </w:r>
      <w:r>
        <w:t>cycle</w:t>
      </w:r>
      <w:r w:rsidR="00CD2913">
        <w:t xml:space="preserve"> </w:t>
      </w:r>
      <w:r>
        <w:t>paths along roads that are physically separated from traffic and pedestrians (</w:t>
      </w:r>
      <w:r w:rsidRPr="00C64765">
        <w:rPr>
          <w:b/>
        </w:rPr>
        <w:t>75%</w:t>
      </w:r>
      <w:r>
        <w:t xml:space="preserve"> in </w:t>
      </w:r>
      <w:r w:rsidRPr="00EC7D98">
        <w:rPr>
          <w:bCs/>
        </w:rPr>
        <w:t>2021</w:t>
      </w:r>
      <w:r>
        <w:t>)</w:t>
      </w:r>
    </w:p>
    <w:p w14:paraId="3F71B549" w14:textId="27A8B0C7" w:rsidR="000A748F" w:rsidRDefault="000A748F" w:rsidP="000A748F">
      <w:r w:rsidRPr="00C64765">
        <w:rPr>
          <w:b/>
        </w:rPr>
        <w:t>70%</w:t>
      </w:r>
      <w:r>
        <w:t xml:space="preserve"> More</w:t>
      </w:r>
      <w:r w:rsidR="00CD2913">
        <w:t xml:space="preserve"> </w:t>
      </w:r>
      <w:r>
        <w:t>signposted local cycle routes along quieter streets (</w:t>
      </w:r>
      <w:r w:rsidRPr="00C64765">
        <w:rPr>
          <w:b/>
        </w:rPr>
        <w:t>72%</w:t>
      </w:r>
      <w:r>
        <w:t xml:space="preserve"> in </w:t>
      </w:r>
      <w:r w:rsidRPr="00EC7D98">
        <w:rPr>
          <w:bCs/>
        </w:rPr>
        <w:t>2021</w:t>
      </w:r>
      <w:r>
        <w:t>)</w:t>
      </w:r>
    </w:p>
    <w:p w14:paraId="08449601" w14:textId="096B7CB9" w:rsidR="000A748F" w:rsidRDefault="000A748F" w:rsidP="000A748F">
      <w:r w:rsidRPr="00C64765">
        <w:rPr>
          <w:b/>
        </w:rPr>
        <w:t>72%</w:t>
      </w:r>
      <w:r>
        <w:t xml:space="preserve"> Better</w:t>
      </w:r>
      <w:r w:rsidR="00CD2913">
        <w:t xml:space="preserve"> </w:t>
      </w:r>
      <w:r>
        <w:t>links</w:t>
      </w:r>
      <w:r w:rsidR="00CD2913">
        <w:t xml:space="preserve"> </w:t>
      </w:r>
      <w:r>
        <w:t>with</w:t>
      </w:r>
      <w:r w:rsidR="00CD2913">
        <w:t xml:space="preserve"> </w:t>
      </w:r>
      <w:r>
        <w:t>public</w:t>
      </w:r>
      <w:r w:rsidR="00CD2913">
        <w:t xml:space="preserve"> </w:t>
      </w:r>
      <w:r>
        <w:t>transport,</w:t>
      </w:r>
      <w:r w:rsidR="00CD2913">
        <w:t xml:space="preserve"> </w:t>
      </w:r>
      <w:r>
        <w:t>like secure cycle parking at train stations (</w:t>
      </w:r>
      <w:r w:rsidRPr="00C64765">
        <w:rPr>
          <w:b/>
        </w:rPr>
        <w:t>67%</w:t>
      </w:r>
      <w:r>
        <w:t xml:space="preserve"> in </w:t>
      </w:r>
      <w:r w:rsidRPr="00EC7D98">
        <w:rPr>
          <w:bCs/>
        </w:rPr>
        <w:t>2021</w:t>
      </w:r>
      <w:r>
        <w:t>)</w:t>
      </w:r>
    </w:p>
    <w:p w14:paraId="4A3B47BB" w14:textId="64A01166" w:rsidR="000A748F" w:rsidRDefault="000A748F" w:rsidP="000A748F">
      <w:r>
        <w:t xml:space="preserve">There are </w:t>
      </w:r>
      <w:r w:rsidRPr="00C64765">
        <w:rPr>
          <w:b/>
        </w:rPr>
        <w:t>660</w:t>
      </w:r>
      <w:r>
        <w:t xml:space="preserve"> cycle parking spaces across all </w:t>
      </w:r>
      <w:r w:rsidRPr="00C64765">
        <w:rPr>
          <w:b/>
        </w:rPr>
        <w:t>12</w:t>
      </w:r>
      <w:r>
        <w:t xml:space="preserve"> railway stations</w:t>
      </w:r>
      <w:r w:rsidR="008D677C">
        <w:t xml:space="preserve"> (</w:t>
      </w:r>
      <w:r w:rsidR="008D677C" w:rsidRPr="00C64765">
        <w:rPr>
          <w:b/>
        </w:rPr>
        <w:t>584</w:t>
      </w:r>
      <w:r w:rsidR="008D677C">
        <w:t xml:space="preserve"> in </w:t>
      </w:r>
      <w:r w:rsidR="008D677C" w:rsidRPr="00EC7D98">
        <w:rPr>
          <w:bCs/>
        </w:rPr>
        <w:t>2021</w:t>
      </w:r>
      <w:r w:rsidR="008D677C">
        <w:t>)</w:t>
      </w:r>
      <w:r>
        <w:t xml:space="preserve"> and </w:t>
      </w:r>
      <w:r w:rsidRPr="00C64765">
        <w:rPr>
          <w:b/>
        </w:rPr>
        <w:t>0</w:t>
      </w:r>
      <w:r>
        <w:t xml:space="preserve"> cycle parking spaces at the bus station in Bristol (</w:t>
      </w:r>
      <w:r w:rsidRPr="00C64765">
        <w:rPr>
          <w:b/>
        </w:rPr>
        <w:t>0</w:t>
      </w:r>
      <w:r>
        <w:t xml:space="preserve"> in </w:t>
      </w:r>
      <w:r w:rsidRPr="00BD7D8F">
        <w:rPr>
          <w:bCs/>
        </w:rPr>
        <w:t>2021</w:t>
      </w:r>
      <w:r>
        <w:t>)</w:t>
      </w:r>
    </w:p>
    <w:p w14:paraId="5F3BA095" w14:textId="698C60FE" w:rsidR="000A748F" w:rsidRDefault="000A748F" w:rsidP="008B097D">
      <w:pPr>
        <w:pStyle w:val="Heading4"/>
      </w:pPr>
      <w:r>
        <w:lastRenderedPageBreak/>
        <w:t>Bristol has:</w:t>
      </w:r>
      <w:r w:rsidR="0016269A">
        <w:rPr>
          <w:rStyle w:val="FootnoteReference"/>
        </w:rPr>
        <w:footnoteReference w:id="27"/>
      </w:r>
    </w:p>
    <w:p w14:paraId="0D8C5131" w14:textId="77777777" w:rsidR="000A748F" w:rsidRDefault="000A748F" w:rsidP="000A748F">
      <w:r w:rsidRPr="00C64765">
        <w:rPr>
          <w:b/>
        </w:rPr>
        <w:t>51</w:t>
      </w:r>
      <w:r>
        <w:t xml:space="preserve"> </w:t>
      </w:r>
      <w:r w:rsidRPr="00356160">
        <w:rPr>
          <w:b/>
          <w:bCs/>
        </w:rPr>
        <w:t>miles</w:t>
      </w:r>
      <w:r>
        <w:t xml:space="preserve"> of traffic</w:t>
      </w:r>
      <w:r>
        <w:rPr>
          <w:rFonts w:ascii="Cambria Math" w:hAnsi="Cambria Math" w:cs="Cambria Math"/>
        </w:rPr>
        <w:t>‑</w:t>
      </w:r>
      <w:r>
        <w:t>free cycle paths away from the road</w:t>
      </w:r>
    </w:p>
    <w:p w14:paraId="5B138F34" w14:textId="4A4F6A66" w:rsidR="000A748F" w:rsidRDefault="000A748F" w:rsidP="000A748F">
      <w:r w:rsidRPr="00C64765">
        <w:rPr>
          <w:b/>
        </w:rPr>
        <w:t>2</w:t>
      </w:r>
      <w:r>
        <w:t xml:space="preserve"> </w:t>
      </w:r>
      <w:r w:rsidRPr="00356160">
        <w:rPr>
          <w:b/>
          <w:bCs/>
        </w:rPr>
        <w:t>miles</w:t>
      </w:r>
      <w:r>
        <w:t xml:space="preserve"> of</w:t>
      </w:r>
      <w:r w:rsidR="00CD2913">
        <w:t xml:space="preserve"> </w:t>
      </w:r>
      <w:r>
        <w:t>cycle</w:t>
      </w:r>
      <w:r w:rsidR="00CD2913">
        <w:t xml:space="preserve"> </w:t>
      </w:r>
      <w:r>
        <w:t>paths</w:t>
      </w:r>
      <w:r w:rsidR="00CD2913">
        <w:t xml:space="preserve"> </w:t>
      </w:r>
      <w:r>
        <w:t>physically separated from traffic and pedestrians</w:t>
      </w:r>
    </w:p>
    <w:p w14:paraId="1869A5E5" w14:textId="6228232A" w:rsidR="000A748F" w:rsidRDefault="000A748F" w:rsidP="000A748F">
      <w:r w:rsidRPr="00C64765">
        <w:rPr>
          <w:b/>
        </w:rPr>
        <w:t>16%</w:t>
      </w:r>
      <w:r>
        <w:t xml:space="preserve"> of</w:t>
      </w:r>
      <w:r w:rsidR="00CD2913">
        <w:t xml:space="preserve"> </w:t>
      </w:r>
      <w:r>
        <w:t>households</w:t>
      </w:r>
      <w:r w:rsidR="00CD2913">
        <w:t xml:space="preserve"> </w:t>
      </w:r>
      <w:r>
        <w:t>within</w:t>
      </w:r>
      <w:r w:rsidR="00CD2913">
        <w:t xml:space="preserve"> </w:t>
      </w:r>
      <w:r w:rsidRPr="00356160">
        <w:rPr>
          <w:bCs/>
        </w:rPr>
        <w:t>125m</w:t>
      </w:r>
      <w:r>
        <w:t xml:space="preserve"> of traffic-free or physically separated paths</w:t>
      </w:r>
    </w:p>
    <w:p w14:paraId="24643EE1" w14:textId="1C727380" w:rsidR="00532074" w:rsidRDefault="000A748F" w:rsidP="000A748F">
      <w:r w:rsidRPr="00C64765">
        <w:rPr>
          <w:b/>
        </w:rPr>
        <w:t>10</w:t>
      </w:r>
      <w:r>
        <w:t xml:space="preserve"> </w:t>
      </w:r>
      <w:r w:rsidRPr="0044701D">
        <w:rPr>
          <w:b/>
          <w:bCs/>
        </w:rPr>
        <w:t>miles</w:t>
      </w:r>
      <w:r>
        <w:t xml:space="preserve"> of</w:t>
      </w:r>
      <w:r w:rsidR="00CD2913">
        <w:t xml:space="preserve"> </w:t>
      </w:r>
      <w:r>
        <w:t>shared use footway</w:t>
      </w:r>
    </w:p>
    <w:p w14:paraId="3B42EB09" w14:textId="571500C5" w:rsidR="000A748F" w:rsidRDefault="000A748F" w:rsidP="000A748F">
      <w:r w:rsidRPr="00C64765">
        <w:rPr>
          <w:b/>
        </w:rPr>
        <w:t>70%</w:t>
      </w:r>
      <w:r w:rsidR="00532074">
        <w:t xml:space="preserve"> </w:t>
      </w:r>
      <w:r>
        <w:t>of</w:t>
      </w:r>
      <w:r w:rsidR="00CD2913">
        <w:t xml:space="preserve"> </w:t>
      </w:r>
      <w:r>
        <w:t>residents support building more cycle paths physically separated from traffic and pedestrians, even when this would mean less room for other road traffic (</w:t>
      </w:r>
      <w:r w:rsidRPr="00C64765">
        <w:rPr>
          <w:b/>
        </w:rPr>
        <w:t>68%</w:t>
      </w:r>
      <w:r>
        <w:t xml:space="preserve"> in </w:t>
      </w:r>
      <w:r w:rsidRPr="00032F90">
        <w:rPr>
          <w:bCs/>
        </w:rPr>
        <w:t>2021</w:t>
      </w:r>
      <w:r>
        <w:t>)</w:t>
      </w:r>
    </w:p>
    <w:p w14:paraId="113F8094" w14:textId="77777777" w:rsidR="000A748F" w:rsidRDefault="000A748F" w:rsidP="00532074">
      <w:pPr>
        <w:pStyle w:val="Heading3"/>
      </w:pPr>
      <w:r>
        <w:t>Residents want more support to cycle</w:t>
      </w:r>
    </w:p>
    <w:p w14:paraId="4C346C1B" w14:textId="77777777" w:rsidR="000A748F" w:rsidRDefault="000A748F" w:rsidP="00532074">
      <w:pPr>
        <w:pStyle w:val="Heading4"/>
      </w:pPr>
      <w:r>
        <w:t>What percentage of residents think that these kinds of support would help them cycle more?</w:t>
      </w:r>
    </w:p>
    <w:p w14:paraId="12242672" w14:textId="5B4AB372" w:rsidR="000A748F" w:rsidRDefault="000A748F" w:rsidP="000A748F">
      <w:r w:rsidRPr="00C64765">
        <w:rPr>
          <w:b/>
        </w:rPr>
        <w:t>38%</w:t>
      </w:r>
      <w:r>
        <w:t xml:space="preserve"> Cycling</w:t>
      </w:r>
      <w:r w:rsidR="00CD2913">
        <w:t xml:space="preserve"> </w:t>
      </w:r>
      <w:r>
        <w:t>training</w:t>
      </w:r>
      <w:r w:rsidR="00CD2913">
        <w:t xml:space="preserve"> </w:t>
      </w:r>
      <w:r>
        <w:t>courses and</w:t>
      </w:r>
      <w:r w:rsidR="00CD2913">
        <w:t xml:space="preserve"> </w:t>
      </w:r>
      <w:r>
        <w:t>organised social rides (</w:t>
      </w:r>
      <w:r w:rsidRPr="00C64765">
        <w:rPr>
          <w:b/>
        </w:rPr>
        <w:t>39%</w:t>
      </w:r>
      <w:r>
        <w:t xml:space="preserve"> in </w:t>
      </w:r>
      <w:r w:rsidRPr="00032F90">
        <w:rPr>
          <w:bCs/>
        </w:rPr>
        <w:t>2021</w:t>
      </w:r>
      <w:r>
        <w:t>)</w:t>
      </w:r>
    </w:p>
    <w:p w14:paraId="0FE3A6B4" w14:textId="471B6ED6" w:rsidR="000A748F" w:rsidRDefault="000A748F" w:rsidP="000A748F">
      <w:r w:rsidRPr="00C64765">
        <w:rPr>
          <w:b/>
        </w:rPr>
        <w:t>47%</w:t>
      </w:r>
      <w:r>
        <w:t xml:space="preserve"> Access</w:t>
      </w:r>
      <w:r w:rsidR="00CD2913">
        <w:t xml:space="preserve"> </w:t>
      </w:r>
      <w:r>
        <w:t>or improvements to a city cycle hire scheme (</w:t>
      </w:r>
      <w:r w:rsidRPr="00C64765">
        <w:rPr>
          <w:b/>
        </w:rPr>
        <w:t>47%</w:t>
      </w:r>
      <w:r>
        <w:t xml:space="preserve"> in </w:t>
      </w:r>
      <w:r w:rsidRPr="00032F90">
        <w:rPr>
          <w:bCs/>
        </w:rPr>
        <w:t>2021</w:t>
      </w:r>
      <w:r>
        <w:t>)</w:t>
      </w:r>
    </w:p>
    <w:p w14:paraId="2B7EFF37" w14:textId="3F715118" w:rsidR="000A748F" w:rsidRDefault="000A748F" w:rsidP="000A748F">
      <w:r w:rsidRPr="00C64765">
        <w:rPr>
          <w:b/>
        </w:rPr>
        <w:t>57%</w:t>
      </w:r>
      <w:r>
        <w:t xml:space="preserve"> Access</w:t>
      </w:r>
      <w:r w:rsidR="00CD2913">
        <w:t xml:space="preserve"> </w:t>
      </w:r>
      <w:r>
        <w:t>to</w:t>
      </w:r>
      <w:r w:rsidR="00CD2913">
        <w:t xml:space="preserve"> </w:t>
      </w:r>
      <w:r>
        <w:t>secure</w:t>
      </w:r>
      <w:r w:rsidR="00CD2913">
        <w:t xml:space="preserve"> </w:t>
      </w:r>
      <w:r>
        <w:t>cycle storage at or near home (</w:t>
      </w:r>
      <w:r w:rsidRPr="00C64765">
        <w:rPr>
          <w:b/>
        </w:rPr>
        <w:t>56%</w:t>
      </w:r>
      <w:r>
        <w:t xml:space="preserve"> in </w:t>
      </w:r>
      <w:r w:rsidRPr="00032F90">
        <w:rPr>
          <w:bCs/>
        </w:rPr>
        <w:t>2021</w:t>
      </w:r>
      <w:r>
        <w:t>)</w:t>
      </w:r>
    </w:p>
    <w:p w14:paraId="4211A0D2" w14:textId="1C8FAD3B" w:rsidR="000A748F" w:rsidRDefault="000A748F" w:rsidP="000A748F">
      <w:r w:rsidRPr="00C64765">
        <w:rPr>
          <w:b/>
        </w:rPr>
        <w:t>51%</w:t>
      </w:r>
      <w:r>
        <w:t xml:space="preserve"> Access</w:t>
      </w:r>
      <w:r w:rsidR="00CD2913">
        <w:t xml:space="preserve"> </w:t>
      </w:r>
      <w:r>
        <w:t>to a</w:t>
      </w:r>
      <w:r w:rsidR="00CD2913">
        <w:t xml:space="preserve"> </w:t>
      </w:r>
      <w:r>
        <w:t>bicycle (</w:t>
      </w:r>
      <w:r w:rsidRPr="00C64765">
        <w:rPr>
          <w:b/>
        </w:rPr>
        <w:t>49%</w:t>
      </w:r>
      <w:r>
        <w:t xml:space="preserve"> in </w:t>
      </w:r>
      <w:r w:rsidRPr="00032F90">
        <w:rPr>
          <w:bCs/>
        </w:rPr>
        <w:t>2021</w:t>
      </w:r>
      <w:r>
        <w:t>)</w:t>
      </w:r>
    </w:p>
    <w:p w14:paraId="395368D6" w14:textId="14C2C282" w:rsidR="000A748F" w:rsidRDefault="000A748F" w:rsidP="000A748F">
      <w:r w:rsidRPr="00C64765">
        <w:rPr>
          <w:b/>
        </w:rPr>
        <w:t>45%</w:t>
      </w:r>
      <w:r>
        <w:t xml:space="preserve"> Access</w:t>
      </w:r>
      <w:r w:rsidR="00CD2913">
        <w:t xml:space="preserve"> </w:t>
      </w:r>
      <w:r>
        <w:t>to</w:t>
      </w:r>
      <w:r w:rsidR="00CD2913">
        <w:t xml:space="preserve"> </w:t>
      </w:r>
      <w:r>
        <w:t>an electric cycle (</w:t>
      </w:r>
      <w:r w:rsidRPr="00C64765">
        <w:rPr>
          <w:b/>
        </w:rPr>
        <w:t>42%</w:t>
      </w:r>
      <w:r>
        <w:t xml:space="preserve"> in </w:t>
      </w:r>
      <w:r w:rsidRPr="00032F90">
        <w:rPr>
          <w:bCs/>
        </w:rPr>
        <w:t>2021</w:t>
      </w:r>
      <w:r>
        <w:t>)</w:t>
      </w:r>
    </w:p>
    <w:p w14:paraId="4FE9BDB2" w14:textId="6797C8CB" w:rsidR="000A748F" w:rsidRDefault="000A748F" w:rsidP="000A748F">
      <w:r w:rsidRPr="00C64765">
        <w:rPr>
          <w:b/>
        </w:rPr>
        <w:t>35%</w:t>
      </w:r>
      <w:r>
        <w:t xml:space="preserve"> Access</w:t>
      </w:r>
      <w:r w:rsidR="00CD2913">
        <w:t xml:space="preserve"> </w:t>
      </w:r>
      <w:r>
        <w:t>to</w:t>
      </w:r>
      <w:r w:rsidR="00CD2913">
        <w:t xml:space="preserve"> </w:t>
      </w:r>
      <w:r>
        <w:t>a</w:t>
      </w:r>
      <w:r w:rsidR="00CD2913">
        <w:t xml:space="preserve"> </w:t>
      </w:r>
      <w:r>
        <w:t>cargo</w:t>
      </w:r>
      <w:r w:rsidR="00CD2913">
        <w:t xml:space="preserve"> </w:t>
      </w:r>
      <w:r>
        <w:t>cycle with space to carry children or shopping (</w:t>
      </w:r>
      <w:r w:rsidRPr="00C64765">
        <w:rPr>
          <w:b/>
        </w:rPr>
        <w:t>28%</w:t>
      </w:r>
      <w:r>
        <w:t xml:space="preserve"> in </w:t>
      </w:r>
      <w:r w:rsidRPr="00032F90">
        <w:rPr>
          <w:bCs/>
        </w:rPr>
        <w:t>2021</w:t>
      </w:r>
      <w:r>
        <w:t>)</w:t>
      </w:r>
    </w:p>
    <w:p w14:paraId="551F3B57" w14:textId="13AC5D52" w:rsidR="000A748F" w:rsidRDefault="000A748F" w:rsidP="000A748F">
      <w:r w:rsidRPr="00C64765">
        <w:rPr>
          <w:b/>
        </w:rPr>
        <w:t>22%</w:t>
      </w:r>
      <w:r>
        <w:t xml:space="preserve"> Access</w:t>
      </w:r>
      <w:r w:rsidR="00CD2913">
        <w:t xml:space="preserve"> </w:t>
      </w:r>
      <w:r>
        <w:t>to</w:t>
      </w:r>
      <w:r w:rsidR="00CD2913">
        <w:t xml:space="preserve"> </w:t>
      </w:r>
      <w:r>
        <w:t>an adapted cycle, like a tricycle or handcycle (</w:t>
      </w:r>
      <w:r w:rsidRPr="00C64765">
        <w:rPr>
          <w:b/>
        </w:rPr>
        <w:t>16%</w:t>
      </w:r>
      <w:r>
        <w:t xml:space="preserve"> in </w:t>
      </w:r>
      <w:r w:rsidRPr="00032F90">
        <w:rPr>
          <w:bCs/>
        </w:rPr>
        <w:t>2021</w:t>
      </w:r>
      <w:r>
        <w:t>)</w:t>
      </w:r>
    </w:p>
    <w:p w14:paraId="2A34651A" w14:textId="77777777" w:rsidR="000A748F" w:rsidRDefault="000A748F" w:rsidP="00532074">
      <w:pPr>
        <w:pStyle w:val="Heading4"/>
      </w:pPr>
      <w:r>
        <w:t>Public cycle parking</w:t>
      </w:r>
    </w:p>
    <w:p w14:paraId="371770E2" w14:textId="77777777" w:rsidR="000A748F" w:rsidRDefault="000A748F" w:rsidP="000A748F">
      <w:r>
        <w:t xml:space="preserve">There is a public cycle parking space for every </w:t>
      </w:r>
      <w:r w:rsidRPr="00C64765">
        <w:rPr>
          <w:b/>
        </w:rPr>
        <w:t>27</w:t>
      </w:r>
      <w:r>
        <w:t xml:space="preserve"> people who cycle in Bristol. (</w:t>
      </w:r>
      <w:r w:rsidRPr="00C64765">
        <w:rPr>
          <w:b/>
        </w:rPr>
        <w:t>27</w:t>
      </w:r>
      <w:r>
        <w:t xml:space="preserve"> in </w:t>
      </w:r>
      <w:r w:rsidRPr="00032F90">
        <w:rPr>
          <w:bCs/>
        </w:rPr>
        <w:t>2021</w:t>
      </w:r>
      <w:r>
        <w:t>)</w:t>
      </w:r>
    </w:p>
    <w:p w14:paraId="19527129" w14:textId="77777777" w:rsidR="000A748F" w:rsidRDefault="000A748F" w:rsidP="00532074">
      <w:pPr>
        <w:pStyle w:val="Heading4"/>
      </w:pPr>
      <w:r>
        <w:t>Reported cycle thefts</w:t>
      </w:r>
    </w:p>
    <w:p w14:paraId="4BE8F6A6" w14:textId="6801589F" w:rsidR="000A748F" w:rsidRDefault="000A748F" w:rsidP="000A748F">
      <w:r>
        <w:t xml:space="preserve">There were </w:t>
      </w:r>
      <w:r w:rsidRPr="00C64765">
        <w:rPr>
          <w:b/>
        </w:rPr>
        <w:t>1</w:t>
      </w:r>
      <w:r>
        <w:t>,</w:t>
      </w:r>
      <w:r w:rsidRPr="00C64765">
        <w:rPr>
          <w:b/>
        </w:rPr>
        <w:t>468</w:t>
      </w:r>
      <w:r>
        <w:t xml:space="preserve"> reported cycle thefts in Bristol in </w:t>
      </w:r>
      <w:r w:rsidRPr="00032F90">
        <w:rPr>
          <w:bCs/>
        </w:rPr>
        <w:t>2022/23</w:t>
      </w:r>
      <w:r>
        <w:t>.</w:t>
      </w:r>
      <w:r w:rsidR="0002133E">
        <w:t xml:space="preserve"> (</w:t>
      </w:r>
      <w:r w:rsidRPr="00C64765">
        <w:rPr>
          <w:b/>
        </w:rPr>
        <w:t>1</w:t>
      </w:r>
      <w:r>
        <w:t>,</w:t>
      </w:r>
      <w:r w:rsidRPr="00C64765">
        <w:rPr>
          <w:b/>
        </w:rPr>
        <w:t>536</w:t>
      </w:r>
      <w:r>
        <w:t xml:space="preserve"> in </w:t>
      </w:r>
      <w:r w:rsidRPr="00032F90">
        <w:rPr>
          <w:bCs/>
        </w:rPr>
        <w:t>2021/2022</w:t>
      </w:r>
      <w:r w:rsidR="0002133E">
        <w:rPr>
          <w:bCs/>
        </w:rPr>
        <w:t>)</w:t>
      </w:r>
    </w:p>
    <w:p w14:paraId="434B143F" w14:textId="77777777" w:rsidR="000A748F" w:rsidRDefault="000A748F" w:rsidP="000A748F">
      <w:r>
        <w:t xml:space="preserve">For every </w:t>
      </w:r>
      <w:r w:rsidRPr="00C64765">
        <w:rPr>
          <w:b/>
        </w:rPr>
        <w:t>167</w:t>
      </w:r>
      <w:r>
        <w:t xml:space="preserve"> people who own an adult cycle in Bristol, there was </w:t>
      </w:r>
      <w:r w:rsidRPr="00C64765">
        <w:rPr>
          <w:b/>
        </w:rPr>
        <w:t>1</w:t>
      </w:r>
      <w:r>
        <w:t xml:space="preserve"> reported cycle theft in the past year.</w:t>
      </w:r>
    </w:p>
    <w:p w14:paraId="32549BD7" w14:textId="77777777" w:rsidR="000A748F" w:rsidRDefault="000A748F" w:rsidP="00532074">
      <w:pPr>
        <w:pStyle w:val="Heading4"/>
      </w:pPr>
      <w:r>
        <w:lastRenderedPageBreak/>
        <w:t>Proportions of residents with access to an adult cycle</w:t>
      </w:r>
    </w:p>
    <w:p w14:paraId="72EB509B" w14:textId="77777777" w:rsidR="000A748F" w:rsidRDefault="000A748F" w:rsidP="000A748F">
      <w:r w:rsidRPr="00C64765">
        <w:rPr>
          <w:b/>
        </w:rPr>
        <w:t>63%</w:t>
      </w:r>
      <w:r>
        <w:t xml:space="preserve"> of residents (</w:t>
      </w:r>
      <w:r w:rsidRPr="00C64765">
        <w:rPr>
          <w:b/>
        </w:rPr>
        <w:t>65%</w:t>
      </w:r>
      <w:r>
        <w:t xml:space="preserve"> in </w:t>
      </w:r>
      <w:r w:rsidRPr="00595B25">
        <w:rPr>
          <w:bCs/>
        </w:rPr>
        <w:t>2021</w:t>
      </w:r>
      <w:r>
        <w:t>)</w:t>
      </w:r>
    </w:p>
    <w:p w14:paraId="488051C7" w14:textId="77777777" w:rsidR="000A748F" w:rsidRDefault="000A748F" w:rsidP="000A748F">
      <w:r w:rsidRPr="00C64765">
        <w:rPr>
          <w:b/>
        </w:rPr>
        <w:t>37%</w:t>
      </w:r>
      <w:r>
        <w:t xml:space="preserve"> of socio-economic group DE (</w:t>
      </w:r>
      <w:r w:rsidRPr="00C64765">
        <w:rPr>
          <w:b/>
        </w:rPr>
        <w:t>50%</w:t>
      </w:r>
      <w:r>
        <w:t xml:space="preserve"> in </w:t>
      </w:r>
      <w:r w:rsidRPr="00595B25">
        <w:rPr>
          <w:bCs/>
        </w:rPr>
        <w:t>2021</w:t>
      </w:r>
      <w:r>
        <w:t>)</w:t>
      </w:r>
    </w:p>
    <w:p w14:paraId="7DCE28B7" w14:textId="77777777" w:rsidR="000A748F" w:rsidRDefault="000A748F" w:rsidP="000A748F">
      <w:r w:rsidRPr="00C64765">
        <w:rPr>
          <w:b/>
        </w:rPr>
        <w:t>74%</w:t>
      </w:r>
      <w:r>
        <w:t xml:space="preserve"> of socio-economic group AB (</w:t>
      </w:r>
      <w:r w:rsidRPr="00C64765">
        <w:rPr>
          <w:b/>
        </w:rPr>
        <w:t>75%</w:t>
      </w:r>
      <w:r>
        <w:t xml:space="preserve"> in </w:t>
      </w:r>
      <w:r w:rsidRPr="00595B25">
        <w:rPr>
          <w:bCs/>
        </w:rPr>
        <w:t>2021</w:t>
      </w:r>
      <w:r>
        <w:t>)</w:t>
      </w:r>
    </w:p>
    <w:p w14:paraId="68FCE41F" w14:textId="6F54E37B" w:rsidR="000A748F" w:rsidRDefault="000A748F" w:rsidP="000A748F">
      <w:r w:rsidRPr="00C64765">
        <w:rPr>
          <w:b/>
        </w:rPr>
        <w:t>67%</w:t>
      </w:r>
      <w:r>
        <w:t xml:space="preserve"> of</w:t>
      </w:r>
      <w:r w:rsidR="00CD2913">
        <w:t xml:space="preserve"> </w:t>
      </w:r>
      <w:r>
        <w:t>residents</w:t>
      </w:r>
      <w:r w:rsidR="00CD2913">
        <w:t xml:space="preserve"> </w:t>
      </w:r>
      <w:r>
        <w:t>support financial discounts for people on low incomes or not in employment to help them buy a cycle</w:t>
      </w:r>
    </w:p>
    <w:p w14:paraId="48C86BFA" w14:textId="0DFDB753" w:rsidR="000A748F" w:rsidRDefault="000A748F" w:rsidP="000A748F">
      <w:r w:rsidRPr="00C64765">
        <w:rPr>
          <w:b/>
        </w:rPr>
        <w:t>58%</w:t>
      </w:r>
      <w:r>
        <w:t xml:space="preserve"> of</w:t>
      </w:r>
      <w:r w:rsidR="00CD2913">
        <w:t xml:space="preserve"> </w:t>
      </w:r>
      <w:r>
        <w:t xml:space="preserve">households are within </w:t>
      </w:r>
      <w:r w:rsidRPr="00595B25">
        <w:rPr>
          <w:bCs/>
        </w:rPr>
        <w:t>800m</w:t>
      </w:r>
      <w:r>
        <w:t xml:space="preserve"> of a cycle shop</w:t>
      </w:r>
      <w:r w:rsidR="00BB667F">
        <w:rPr>
          <w:rStyle w:val="FootnoteReference"/>
        </w:rPr>
        <w:footnoteReference w:id="28"/>
      </w:r>
    </w:p>
    <w:p w14:paraId="662F51FC" w14:textId="4B618367" w:rsidR="000A748F" w:rsidRDefault="00CD2913" w:rsidP="00B768C9">
      <w:pPr>
        <w:pStyle w:val="Heading3"/>
      </w:pPr>
      <w:r>
        <w:t xml:space="preserve">Quote from </w:t>
      </w:r>
      <w:r w:rsidR="000A748F">
        <w:t>Nicholas, Life Cycle Volunteer,</w:t>
      </w:r>
      <w:r w:rsidR="00B768C9">
        <w:t xml:space="preserve"> </w:t>
      </w:r>
      <w:r w:rsidR="000A748F">
        <w:t>Two’s Company Tandem Rides</w:t>
      </w:r>
    </w:p>
    <w:p w14:paraId="40692E6D" w14:textId="77777777" w:rsidR="000A748F" w:rsidRDefault="000A748F" w:rsidP="000A748F">
      <w:r>
        <w:t xml:space="preserve">In </w:t>
      </w:r>
      <w:r w:rsidRPr="00595B25">
        <w:rPr>
          <w:bCs/>
        </w:rPr>
        <w:t>2005</w:t>
      </w:r>
      <w:r>
        <w:t xml:space="preserve"> our car needed changing but we decided not to, so I started cycling to work and using a car club when needed. I had cycled when younger but not for decades.</w:t>
      </w:r>
    </w:p>
    <w:p w14:paraId="1E26EB6F" w14:textId="77777777" w:rsidR="000A748F" w:rsidRDefault="000A748F" w:rsidP="000A748F">
      <w:r>
        <w:t>Initially the motivation was mostly financial. I guessed I was saving £</w:t>
      </w:r>
      <w:r w:rsidRPr="00595B25">
        <w:rPr>
          <w:bCs/>
        </w:rPr>
        <w:t>150</w:t>
      </w:r>
      <w:r>
        <w:t xml:space="preserve"> per month in travel costs and lost a stone and a half in weight.</w:t>
      </w:r>
    </w:p>
    <w:p w14:paraId="5622C103" w14:textId="77777777" w:rsidR="000A748F" w:rsidRDefault="000A748F" w:rsidP="000A748F">
      <w:r>
        <w:t>After seeing flyers for Two’s Company in my local bike shop, I decided to apply.</w:t>
      </w:r>
    </w:p>
    <w:p w14:paraId="0E537911" w14:textId="77777777" w:rsidR="000A748F" w:rsidRDefault="000A748F" w:rsidP="000A748F">
      <w:r>
        <w:t>Cycling had done me a lot of good and I wanted to share the love.</w:t>
      </w:r>
    </w:p>
    <w:p w14:paraId="493BBB2B" w14:textId="498C5FC5" w:rsidR="00BB667F" w:rsidRDefault="000A748F" w:rsidP="000A748F">
      <w:r>
        <w:t>As a front rider on a tandem, I’ve enjoyed cycling with people who wouldn’t usually be able to ride solo, including visually impaired people, autistic people, and people with impaired balance.</w:t>
      </w:r>
    </w:p>
    <w:p w14:paraId="08C40A58" w14:textId="77777777" w:rsidR="009B1310" w:rsidRDefault="009B1310" w:rsidP="009B1310">
      <w:pPr>
        <w:pStyle w:val="Heading2"/>
      </w:pPr>
      <w:bookmarkStart w:id="17" w:name="_Toc158720897"/>
      <w:r>
        <w:lastRenderedPageBreak/>
        <w:t>Neighbourhood solutions</w:t>
      </w:r>
      <w:bookmarkEnd w:id="17"/>
    </w:p>
    <w:p w14:paraId="63CD7C14" w14:textId="77777777" w:rsidR="009B1310" w:rsidRDefault="009B1310" w:rsidP="009B1310">
      <w:pPr>
        <w:pStyle w:val="Subtitle"/>
      </w:pPr>
      <w:r>
        <w:t>What would help make neighbourhoods better?</w:t>
      </w:r>
    </w:p>
    <w:p w14:paraId="5D1DE840" w14:textId="77777777" w:rsidR="009B1310" w:rsidRDefault="009B1310" w:rsidP="009B1310">
      <w:pPr>
        <w:pStyle w:val="Heading3"/>
      </w:pPr>
      <w:r>
        <w:t>All residents should feel welcome in their neighbourhood</w:t>
      </w:r>
    </w:p>
    <w:p w14:paraId="5F63C90C" w14:textId="77777777" w:rsidR="009B1310" w:rsidRDefault="009B1310" w:rsidP="00EC3DE3">
      <w:pPr>
        <w:pStyle w:val="Heading4"/>
      </w:pPr>
      <w:r>
        <w:t>Proportion of residents that feel welcome and comfortable walking, wheeling or spending time on the streets of their neighbourhood</w:t>
      </w:r>
    </w:p>
    <w:p w14:paraId="1224BD7C" w14:textId="0488EF80" w:rsidR="009B1310" w:rsidRDefault="009B1310" w:rsidP="009B1310">
      <w:r w:rsidRPr="00C64765">
        <w:rPr>
          <w:b/>
        </w:rPr>
        <w:t>75%</w:t>
      </w:r>
      <w:r>
        <w:t xml:space="preserve"> of</w:t>
      </w:r>
      <w:r w:rsidR="00CD2913">
        <w:t xml:space="preserve"> </w:t>
      </w:r>
      <w:r>
        <w:t>residents (</w:t>
      </w:r>
      <w:r w:rsidRPr="00C64765">
        <w:rPr>
          <w:b/>
        </w:rPr>
        <w:t>72%</w:t>
      </w:r>
      <w:r>
        <w:t xml:space="preserve"> in </w:t>
      </w:r>
      <w:r w:rsidRPr="00595B25">
        <w:rPr>
          <w:bCs/>
        </w:rPr>
        <w:t>2021</w:t>
      </w:r>
      <w:r>
        <w:t>)</w:t>
      </w:r>
    </w:p>
    <w:p w14:paraId="2685F5A5" w14:textId="77777777" w:rsidR="009B1310" w:rsidRDefault="009B1310" w:rsidP="009B1310">
      <w:r w:rsidRPr="00C64765">
        <w:rPr>
          <w:b/>
        </w:rPr>
        <w:t>79%</w:t>
      </w:r>
      <w:r>
        <w:t xml:space="preserve"> of people from ethnic minority groups (</w:t>
      </w:r>
      <w:r w:rsidRPr="00C64765">
        <w:rPr>
          <w:b/>
        </w:rPr>
        <w:t>73%</w:t>
      </w:r>
      <w:r>
        <w:t xml:space="preserve"> in </w:t>
      </w:r>
      <w:r w:rsidRPr="00595B25">
        <w:rPr>
          <w:bCs/>
        </w:rPr>
        <w:t>2021</w:t>
      </w:r>
      <w:r>
        <w:t>)</w:t>
      </w:r>
    </w:p>
    <w:p w14:paraId="7C2D8C3C" w14:textId="77777777" w:rsidR="009B1310" w:rsidRDefault="009B1310" w:rsidP="009B1310">
      <w:r w:rsidRPr="00C64765">
        <w:rPr>
          <w:b/>
        </w:rPr>
        <w:t>74%</w:t>
      </w:r>
      <w:r>
        <w:t xml:space="preserve"> of white people (</w:t>
      </w:r>
      <w:r w:rsidRPr="00C64765">
        <w:rPr>
          <w:b/>
        </w:rPr>
        <w:t>73%</w:t>
      </w:r>
      <w:r>
        <w:t xml:space="preserve"> in </w:t>
      </w:r>
      <w:r w:rsidRPr="00595B25">
        <w:rPr>
          <w:bCs/>
        </w:rPr>
        <w:t>2021</w:t>
      </w:r>
      <w:r>
        <w:t>)</w:t>
      </w:r>
    </w:p>
    <w:p w14:paraId="7A69DD11" w14:textId="77777777" w:rsidR="009B1310" w:rsidRDefault="009B1310" w:rsidP="009B1310">
      <w:r w:rsidRPr="00C64765">
        <w:rPr>
          <w:b/>
        </w:rPr>
        <w:t>73%</w:t>
      </w:r>
      <w:r>
        <w:t xml:space="preserve"> of women (</w:t>
      </w:r>
      <w:r w:rsidRPr="00C64765">
        <w:rPr>
          <w:b/>
        </w:rPr>
        <w:t>70%</w:t>
      </w:r>
      <w:r>
        <w:t xml:space="preserve"> in </w:t>
      </w:r>
      <w:r w:rsidRPr="00595B25">
        <w:rPr>
          <w:bCs/>
        </w:rPr>
        <w:t>2021</w:t>
      </w:r>
      <w:r>
        <w:t>)</w:t>
      </w:r>
    </w:p>
    <w:p w14:paraId="4A52DE5F" w14:textId="77777777" w:rsidR="009B1310" w:rsidRDefault="009B1310" w:rsidP="009B1310">
      <w:r w:rsidRPr="00C64765">
        <w:rPr>
          <w:b/>
        </w:rPr>
        <w:t>76%</w:t>
      </w:r>
      <w:r>
        <w:t xml:space="preserve"> of men (</w:t>
      </w:r>
      <w:r w:rsidRPr="00C64765">
        <w:rPr>
          <w:b/>
        </w:rPr>
        <w:t>76%</w:t>
      </w:r>
      <w:r>
        <w:t xml:space="preserve"> in </w:t>
      </w:r>
      <w:r w:rsidRPr="00595B25">
        <w:rPr>
          <w:bCs/>
        </w:rPr>
        <w:t>2021</w:t>
      </w:r>
      <w:r>
        <w:t>)</w:t>
      </w:r>
    </w:p>
    <w:p w14:paraId="6829AC77" w14:textId="77777777" w:rsidR="009B1310" w:rsidRDefault="009B1310" w:rsidP="009B1310">
      <w:r w:rsidRPr="00C64765">
        <w:rPr>
          <w:b/>
        </w:rPr>
        <w:t>71%</w:t>
      </w:r>
      <w:r>
        <w:t xml:space="preserve"> of LGBTQ+ people</w:t>
      </w:r>
    </w:p>
    <w:p w14:paraId="21CA35C9" w14:textId="77777777" w:rsidR="009B1310" w:rsidRDefault="009B1310" w:rsidP="009B1310">
      <w:r w:rsidRPr="00C64765">
        <w:rPr>
          <w:b/>
        </w:rPr>
        <w:t>75%</w:t>
      </w:r>
      <w:r>
        <w:t xml:space="preserve"> of non-LGBTQ+ people</w:t>
      </w:r>
    </w:p>
    <w:p w14:paraId="657E30B7" w14:textId="77777777" w:rsidR="009B1310" w:rsidRDefault="009B1310" w:rsidP="009B1310">
      <w:r w:rsidRPr="00C64765">
        <w:rPr>
          <w:b/>
        </w:rPr>
        <w:t>65%</w:t>
      </w:r>
      <w:r>
        <w:t xml:space="preserve"> of disabled people (</w:t>
      </w:r>
      <w:r w:rsidRPr="00C64765">
        <w:rPr>
          <w:b/>
        </w:rPr>
        <w:t>58%</w:t>
      </w:r>
      <w:r>
        <w:t xml:space="preserve"> in </w:t>
      </w:r>
      <w:r w:rsidRPr="00595B25">
        <w:rPr>
          <w:bCs/>
        </w:rPr>
        <w:t>2021</w:t>
      </w:r>
      <w:r>
        <w:t>)</w:t>
      </w:r>
    </w:p>
    <w:p w14:paraId="351FCE5F" w14:textId="77777777" w:rsidR="009B1310" w:rsidRDefault="009B1310" w:rsidP="009B1310">
      <w:r w:rsidRPr="00C64765">
        <w:rPr>
          <w:b/>
        </w:rPr>
        <w:t>79%</w:t>
      </w:r>
      <w:r>
        <w:t xml:space="preserve"> of non-disabled people (</w:t>
      </w:r>
      <w:r w:rsidRPr="00C64765">
        <w:rPr>
          <w:b/>
        </w:rPr>
        <w:t>78%</w:t>
      </w:r>
      <w:r>
        <w:t xml:space="preserve"> in </w:t>
      </w:r>
      <w:r w:rsidRPr="00595B25">
        <w:rPr>
          <w:bCs/>
        </w:rPr>
        <w:t>2021</w:t>
      </w:r>
      <w:r>
        <w:t>)</w:t>
      </w:r>
    </w:p>
    <w:p w14:paraId="203CEFF3" w14:textId="77777777" w:rsidR="009B1310" w:rsidRDefault="009B1310" w:rsidP="009B1310">
      <w:r w:rsidRPr="00C64765">
        <w:rPr>
          <w:b/>
        </w:rPr>
        <w:t>64%</w:t>
      </w:r>
      <w:r>
        <w:t xml:space="preserve"> of socio-economic group DE (</w:t>
      </w:r>
      <w:r w:rsidRPr="00C64765">
        <w:rPr>
          <w:b/>
        </w:rPr>
        <w:t>60%</w:t>
      </w:r>
      <w:r>
        <w:t xml:space="preserve"> in </w:t>
      </w:r>
      <w:r w:rsidRPr="00595B25">
        <w:rPr>
          <w:bCs/>
        </w:rPr>
        <w:t>2021</w:t>
      </w:r>
      <w:r>
        <w:t>)</w:t>
      </w:r>
    </w:p>
    <w:p w14:paraId="5CCE0428" w14:textId="77777777" w:rsidR="009B1310" w:rsidRDefault="009B1310" w:rsidP="009B1310">
      <w:r w:rsidRPr="00C64765">
        <w:rPr>
          <w:b/>
        </w:rPr>
        <w:t>79%</w:t>
      </w:r>
      <w:r>
        <w:t xml:space="preserve"> of socio-economic group AB (</w:t>
      </w:r>
      <w:r w:rsidRPr="00C64765">
        <w:rPr>
          <w:b/>
        </w:rPr>
        <w:t>80%</w:t>
      </w:r>
      <w:r>
        <w:t xml:space="preserve"> in </w:t>
      </w:r>
      <w:r w:rsidRPr="00595B25">
        <w:rPr>
          <w:bCs/>
        </w:rPr>
        <w:t>2021</w:t>
      </w:r>
      <w:r>
        <w:t>)</w:t>
      </w:r>
    </w:p>
    <w:p w14:paraId="66826C4A" w14:textId="77777777" w:rsidR="009B1310" w:rsidRDefault="009B1310" w:rsidP="00EC3DE3">
      <w:pPr>
        <w:pStyle w:val="Heading3"/>
      </w:pPr>
      <w:r>
        <w:t>The dominance of motor vehicles can discourage walking, wheeling and cycling</w:t>
      </w:r>
    </w:p>
    <w:p w14:paraId="34813317" w14:textId="77777777" w:rsidR="009B1310" w:rsidRDefault="009B1310" w:rsidP="009B1310">
      <w:r>
        <w:t xml:space="preserve">Only </w:t>
      </w:r>
      <w:r w:rsidRPr="00C64765">
        <w:rPr>
          <w:b/>
        </w:rPr>
        <w:t>22%</w:t>
      </w:r>
      <w:r>
        <w:t xml:space="preserve"> of residents think that their streets are not dominated by moving or parked motor vehicles. (</w:t>
      </w:r>
      <w:r w:rsidRPr="00C64765">
        <w:rPr>
          <w:b/>
        </w:rPr>
        <w:t>19%</w:t>
      </w:r>
      <w:r>
        <w:t xml:space="preserve"> in </w:t>
      </w:r>
      <w:r w:rsidRPr="00595B25">
        <w:rPr>
          <w:bCs/>
        </w:rPr>
        <w:t>2021</w:t>
      </w:r>
      <w:r>
        <w:t>)</w:t>
      </w:r>
    </w:p>
    <w:p w14:paraId="5B91DBE3" w14:textId="77777777" w:rsidR="009B1310" w:rsidRDefault="009B1310" w:rsidP="00EC3DE3">
      <w:pPr>
        <w:pStyle w:val="Heading4"/>
      </w:pPr>
      <w:r>
        <w:t>Residents would find fewer motor vehicles on their streets useful to:</w:t>
      </w:r>
    </w:p>
    <w:p w14:paraId="05AD67D7" w14:textId="77777777" w:rsidR="009B1310" w:rsidRDefault="009B1310" w:rsidP="009B1310">
      <w:r w:rsidRPr="00C64765">
        <w:rPr>
          <w:b/>
        </w:rPr>
        <w:t>66%</w:t>
      </w:r>
      <w:r>
        <w:t xml:space="preserve"> Walk or wheel more (</w:t>
      </w:r>
      <w:r w:rsidRPr="00C64765">
        <w:rPr>
          <w:b/>
        </w:rPr>
        <w:t>68%</w:t>
      </w:r>
      <w:r>
        <w:t xml:space="preserve"> in </w:t>
      </w:r>
      <w:r w:rsidRPr="00595B25">
        <w:rPr>
          <w:bCs/>
        </w:rPr>
        <w:t>2021</w:t>
      </w:r>
      <w:r>
        <w:t>)</w:t>
      </w:r>
    </w:p>
    <w:p w14:paraId="68754472" w14:textId="77777777" w:rsidR="009B1310" w:rsidRDefault="009B1310" w:rsidP="009B1310">
      <w:r w:rsidRPr="00C64765">
        <w:rPr>
          <w:b/>
        </w:rPr>
        <w:lastRenderedPageBreak/>
        <w:t>66%</w:t>
      </w:r>
      <w:r>
        <w:t xml:space="preserve"> Cycle more (</w:t>
      </w:r>
      <w:r w:rsidRPr="00C64765">
        <w:rPr>
          <w:b/>
        </w:rPr>
        <w:t>67%</w:t>
      </w:r>
      <w:r>
        <w:t xml:space="preserve"> in </w:t>
      </w:r>
      <w:r w:rsidRPr="0065020C">
        <w:rPr>
          <w:bCs/>
        </w:rPr>
        <w:t>2021</w:t>
      </w:r>
      <w:r>
        <w:t>)</w:t>
      </w:r>
    </w:p>
    <w:p w14:paraId="75CFC318" w14:textId="4570509F" w:rsidR="009B1310" w:rsidRDefault="009B1310" w:rsidP="009B1310">
      <w:r>
        <w:t xml:space="preserve">Unclassified roads are not designed to carry through-traffic, but in Bristol </w:t>
      </w:r>
      <w:r w:rsidRPr="00C64765">
        <w:rPr>
          <w:b/>
        </w:rPr>
        <w:t>32%</w:t>
      </w:r>
      <w:r>
        <w:t xml:space="preserve"> of their total length has nothing to prevent it</w:t>
      </w:r>
      <w:r w:rsidR="002C2B0F">
        <w:t xml:space="preserve"> (</w:t>
      </w:r>
      <w:r w:rsidR="002C2B0F" w:rsidRPr="00C64765">
        <w:rPr>
          <w:b/>
        </w:rPr>
        <w:t>31%</w:t>
      </w:r>
      <w:r w:rsidR="002C2B0F">
        <w:t xml:space="preserve"> in </w:t>
      </w:r>
      <w:r w:rsidR="002C2B0F" w:rsidRPr="0065020C">
        <w:rPr>
          <w:bCs/>
        </w:rPr>
        <w:t>2021</w:t>
      </w:r>
      <w:r w:rsidR="002C2B0F">
        <w:t>)</w:t>
      </w:r>
      <w:r>
        <w:t>. This can result in rat-running.</w:t>
      </w:r>
      <w:r w:rsidR="001338FB">
        <w:rPr>
          <w:rStyle w:val="FootnoteReference"/>
        </w:rPr>
        <w:footnoteReference w:id="29"/>
      </w:r>
      <w:r>
        <w:t xml:space="preserve"> </w:t>
      </w:r>
    </w:p>
    <w:p w14:paraId="3E7C6F52" w14:textId="77777777" w:rsidR="009B1310" w:rsidRDefault="009B1310" w:rsidP="009B1310">
      <w:r w:rsidRPr="00C64765">
        <w:rPr>
          <w:b/>
        </w:rPr>
        <w:t>53%</w:t>
      </w:r>
      <w:r>
        <w:t xml:space="preserve"> agree that restricting through-traffic on local residential streets would make their area a better place. (</w:t>
      </w:r>
      <w:r w:rsidRPr="00C64765">
        <w:rPr>
          <w:b/>
        </w:rPr>
        <w:t>50%</w:t>
      </w:r>
      <w:r>
        <w:t xml:space="preserve"> in </w:t>
      </w:r>
      <w:r w:rsidRPr="0065020C">
        <w:rPr>
          <w:bCs/>
        </w:rPr>
        <w:t>2021</w:t>
      </w:r>
      <w:r>
        <w:t>)</w:t>
      </w:r>
    </w:p>
    <w:p w14:paraId="46C78384" w14:textId="28F01A55" w:rsidR="009B1310" w:rsidRDefault="009B1310" w:rsidP="009B1310">
      <w:r w:rsidRPr="00C64765">
        <w:rPr>
          <w:b/>
        </w:rPr>
        <w:t>80%</w:t>
      </w:r>
      <w:r>
        <w:t xml:space="preserve"> of Bristol’s streets have</w:t>
      </w:r>
      <w:r w:rsidR="00CD2913">
        <w:t xml:space="preserve"> </w:t>
      </w:r>
      <w:r w:rsidRPr="0065020C">
        <w:rPr>
          <w:bCs/>
        </w:rPr>
        <w:t>20mph</w:t>
      </w:r>
      <w:r>
        <w:t xml:space="preserve"> speed limits.</w:t>
      </w:r>
      <w:r w:rsidR="001338FB">
        <w:rPr>
          <w:rStyle w:val="FootnoteReference"/>
        </w:rPr>
        <w:footnoteReference w:id="30"/>
      </w:r>
      <w:r>
        <w:t xml:space="preserve"> (</w:t>
      </w:r>
      <w:r w:rsidRPr="00C64765">
        <w:rPr>
          <w:b/>
        </w:rPr>
        <w:t>80%</w:t>
      </w:r>
      <w:r>
        <w:t xml:space="preserve"> in </w:t>
      </w:r>
      <w:r w:rsidRPr="0065020C">
        <w:rPr>
          <w:bCs/>
        </w:rPr>
        <w:t>2021</w:t>
      </w:r>
      <w:r>
        <w:t>)</w:t>
      </w:r>
    </w:p>
    <w:p w14:paraId="6F0D39EA" w14:textId="77777777" w:rsidR="009B1310" w:rsidRDefault="009B1310" w:rsidP="00EC3DE3">
      <w:pPr>
        <w:pStyle w:val="Heading4"/>
      </w:pPr>
      <w:r>
        <w:t xml:space="preserve">Residents would find more streets with </w:t>
      </w:r>
      <w:r w:rsidRPr="00C64765">
        <w:t>20</w:t>
      </w:r>
      <w:r>
        <w:t>mph speed limits useful to:</w:t>
      </w:r>
    </w:p>
    <w:p w14:paraId="6973B37A" w14:textId="77777777" w:rsidR="009B1310" w:rsidRDefault="009B1310" w:rsidP="009B1310">
      <w:r w:rsidRPr="00C64765">
        <w:rPr>
          <w:b/>
        </w:rPr>
        <w:t>52%</w:t>
      </w:r>
      <w:r>
        <w:t xml:space="preserve"> Walk or wheel more (</w:t>
      </w:r>
      <w:r w:rsidRPr="00C64765">
        <w:rPr>
          <w:b/>
        </w:rPr>
        <w:t>50%</w:t>
      </w:r>
      <w:r>
        <w:t xml:space="preserve"> in </w:t>
      </w:r>
      <w:r w:rsidRPr="0065020C">
        <w:rPr>
          <w:bCs/>
        </w:rPr>
        <w:t>2021</w:t>
      </w:r>
      <w:r>
        <w:t>)</w:t>
      </w:r>
    </w:p>
    <w:p w14:paraId="16B937B3" w14:textId="77777777" w:rsidR="009B1310" w:rsidRDefault="009B1310" w:rsidP="009B1310">
      <w:r w:rsidRPr="00C64765">
        <w:rPr>
          <w:b/>
        </w:rPr>
        <w:t>52%</w:t>
      </w:r>
      <w:r>
        <w:t xml:space="preserve"> Cycle more (</w:t>
      </w:r>
      <w:r w:rsidRPr="00C64765">
        <w:rPr>
          <w:b/>
        </w:rPr>
        <w:t>53%</w:t>
      </w:r>
      <w:r>
        <w:t xml:space="preserve"> in </w:t>
      </w:r>
      <w:r w:rsidRPr="0065020C">
        <w:rPr>
          <w:bCs/>
        </w:rPr>
        <w:t>2021</w:t>
      </w:r>
      <w:r>
        <w:t>)</w:t>
      </w:r>
    </w:p>
    <w:p w14:paraId="5A9A827A" w14:textId="77777777" w:rsidR="009B1310" w:rsidRDefault="009B1310" w:rsidP="00EC3DE3">
      <w:pPr>
        <w:pStyle w:val="Heading3"/>
      </w:pPr>
      <w:r>
        <w:t>Residents want local streets to be better spaces for people to spend time in</w:t>
      </w:r>
    </w:p>
    <w:p w14:paraId="748C61DA" w14:textId="11912177" w:rsidR="009B1310" w:rsidRDefault="009B1310" w:rsidP="009B1310">
      <w:r w:rsidRPr="00C64765">
        <w:rPr>
          <w:b/>
        </w:rPr>
        <w:t>65%</w:t>
      </w:r>
      <w:r>
        <w:t xml:space="preserve"> agree</w:t>
      </w:r>
      <w:r w:rsidR="00CD2913">
        <w:t xml:space="preserve"> </w:t>
      </w:r>
      <w:r>
        <w:t>increasing</w:t>
      </w:r>
      <w:r w:rsidR="00CD2913">
        <w:t xml:space="preserve"> </w:t>
      </w:r>
      <w:r>
        <w:t>space for people socialising, walking, wheeling and cycling on their local high street would improve their local area (</w:t>
      </w:r>
      <w:r w:rsidRPr="00C64765">
        <w:rPr>
          <w:b/>
        </w:rPr>
        <w:t>65%</w:t>
      </w:r>
      <w:r>
        <w:t xml:space="preserve"> in </w:t>
      </w:r>
      <w:r w:rsidRPr="002C2B0F">
        <w:rPr>
          <w:bCs/>
        </w:rPr>
        <w:t>2021</w:t>
      </w:r>
      <w:r>
        <w:t>)</w:t>
      </w:r>
    </w:p>
    <w:p w14:paraId="4892D8BD" w14:textId="7842ABE0" w:rsidR="009B1310" w:rsidRDefault="009B1310" w:rsidP="009B1310">
      <w:r w:rsidRPr="00C64765">
        <w:rPr>
          <w:b/>
        </w:rPr>
        <w:t>47%</w:t>
      </w:r>
      <w:r>
        <w:t xml:space="preserve"> agree</w:t>
      </w:r>
      <w:r w:rsidR="00CD2913">
        <w:t xml:space="preserve"> </w:t>
      </w:r>
      <w:r>
        <w:t>they</w:t>
      </w:r>
      <w:r w:rsidR="00CD2913">
        <w:t xml:space="preserve"> </w:t>
      </w:r>
      <w:r>
        <w:t>regularly chat to their neighbours, more than just to say hello (</w:t>
      </w:r>
      <w:r w:rsidRPr="00C64765">
        <w:rPr>
          <w:b/>
        </w:rPr>
        <w:t>52%</w:t>
      </w:r>
      <w:r>
        <w:t xml:space="preserve"> in </w:t>
      </w:r>
      <w:r w:rsidRPr="002C2B0F">
        <w:rPr>
          <w:bCs/>
        </w:rPr>
        <w:t>2021</w:t>
      </w:r>
      <w:r>
        <w:t>)</w:t>
      </w:r>
    </w:p>
    <w:p w14:paraId="44919DE8" w14:textId="1BA42CB0" w:rsidR="009B1310" w:rsidRDefault="009B1310" w:rsidP="009B1310">
      <w:r w:rsidRPr="00C64765">
        <w:rPr>
          <w:b/>
        </w:rPr>
        <w:t>66%</w:t>
      </w:r>
      <w:r>
        <w:t xml:space="preserve"> support</w:t>
      </w:r>
      <w:r w:rsidR="00CD2913">
        <w:t xml:space="preserve"> </w:t>
      </w:r>
      <w:r>
        <w:t>low</w:t>
      </w:r>
      <w:r>
        <w:rPr>
          <w:rFonts w:ascii="Cambria Math" w:hAnsi="Cambria Math" w:cs="Cambria Math"/>
        </w:rPr>
        <w:t>‑</w:t>
      </w:r>
      <w:r>
        <w:t>traffic neighbourhoods (</w:t>
      </w:r>
      <w:r w:rsidRPr="00C64765">
        <w:rPr>
          <w:b/>
        </w:rPr>
        <w:t>66%</w:t>
      </w:r>
      <w:r>
        <w:t xml:space="preserve"> in </w:t>
      </w:r>
      <w:r w:rsidRPr="002C2B0F">
        <w:rPr>
          <w:bCs/>
        </w:rPr>
        <w:t>2021</w:t>
      </w:r>
      <w:r>
        <w:t>)</w:t>
      </w:r>
    </w:p>
    <w:p w14:paraId="21639F8E" w14:textId="7FE9F10E" w:rsidR="009B1310" w:rsidRDefault="00CD2913" w:rsidP="001338FB">
      <w:pPr>
        <w:pStyle w:val="Heading3"/>
      </w:pPr>
      <w:r>
        <w:t xml:space="preserve">Quote from </w:t>
      </w:r>
      <w:r w:rsidR="009B1310">
        <w:t>Jenny, Principal, Minerva Primary Academy</w:t>
      </w:r>
    </w:p>
    <w:p w14:paraId="05ECCF00" w14:textId="77777777" w:rsidR="009B1310" w:rsidRDefault="009B1310" w:rsidP="009B1310">
      <w:r>
        <w:t>Historically our school served mostly families on the local estate but as our catchment has grown so has the volume of car traffic.</w:t>
      </w:r>
    </w:p>
    <w:p w14:paraId="68CDE041" w14:textId="77777777" w:rsidR="009B1310" w:rsidRDefault="009B1310" w:rsidP="009B1310">
      <w:r>
        <w:t>People rushing to do the school run and get to work on time were driving up on to the pavements outside school, zig zags and speed restrictions ignored, and residents were becoming increasingly frustrated with blocked driveways.</w:t>
      </w:r>
    </w:p>
    <w:p w14:paraId="3D2112BA" w14:textId="77777777" w:rsidR="009B1310" w:rsidRDefault="009B1310" w:rsidP="009B1310">
      <w:r>
        <w:t>Despite endless support from our local Police Community Support Officers there was a growing feeling that something had to be done. School Streets was the solution.</w:t>
      </w:r>
    </w:p>
    <w:p w14:paraId="38D83FBD" w14:textId="77777777" w:rsidR="009B1310" w:rsidRDefault="009B1310" w:rsidP="009B1310">
      <w:r>
        <w:lastRenderedPageBreak/>
        <w:t>We have worked together to overcome challenges that include changing the street to one way and we now see people arriving smiling and chatting, enjoying a ‘good morning’ nod with school staff.</w:t>
      </w:r>
    </w:p>
    <w:p w14:paraId="5B120B27" w14:textId="77777777" w:rsidR="009B1310" w:rsidRDefault="009B1310" w:rsidP="009B1310">
      <w:r>
        <w:t>Our school community has been incredibly supportive and value the opportunity to safely walk, cycle or scoot to school.</w:t>
      </w:r>
    </w:p>
    <w:p w14:paraId="5E42BAAC" w14:textId="77777777" w:rsidR="009B1310" w:rsidRDefault="009B1310" w:rsidP="00172489">
      <w:pPr>
        <w:pStyle w:val="Heading3"/>
      </w:pPr>
      <w:r>
        <w:t>Neighbourhoods must be designed with children in mind</w:t>
      </w:r>
    </w:p>
    <w:p w14:paraId="41003AB7" w14:textId="77777777" w:rsidR="009B1310" w:rsidRDefault="009B1310" w:rsidP="009B1310">
      <w:r>
        <w:t>Neighbourhoods should be places for children to thrive. Increasing independence, providing space to play and socialise, and improving the journey to school are all important.</w:t>
      </w:r>
    </w:p>
    <w:p w14:paraId="40D95D57" w14:textId="77777777" w:rsidR="009B1310" w:rsidRDefault="009B1310" w:rsidP="009B1310">
      <w:r>
        <w:t>If we design neighbourhoods with children in mind they will then work better for everyone else too.</w:t>
      </w:r>
    </w:p>
    <w:p w14:paraId="651AFECF" w14:textId="6CCCFECF" w:rsidR="0094748E" w:rsidRDefault="009B1310" w:rsidP="009B1310">
      <w:r w:rsidRPr="00C64765">
        <w:rPr>
          <w:b/>
        </w:rPr>
        <w:t>12</w:t>
      </w:r>
      <w:r>
        <w:t xml:space="preserve"> </w:t>
      </w:r>
      <w:r w:rsidRPr="00FA2302">
        <w:rPr>
          <w:b/>
          <w:bCs/>
        </w:rPr>
        <w:t>years old</w:t>
      </w:r>
      <w:r>
        <w:t xml:space="preserve"> average</w:t>
      </w:r>
      <w:r w:rsidR="00CD2913">
        <w:t xml:space="preserve"> </w:t>
      </w:r>
      <w:r>
        <w:t>age</w:t>
      </w:r>
      <w:r w:rsidR="00CD2913">
        <w:t xml:space="preserve"> </w:t>
      </w:r>
      <w:r>
        <w:t>when people living with children would let them walk, wheel or cycle independently in their neighbourhood.</w:t>
      </w:r>
      <w:r w:rsidR="0094748E">
        <w:t xml:space="preserve"> (</w:t>
      </w:r>
      <w:r w:rsidRPr="00C64765">
        <w:rPr>
          <w:b/>
        </w:rPr>
        <w:t>11</w:t>
      </w:r>
      <w:r>
        <w:t xml:space="preserve"> </w:t>
      </w:r>
      <w:r w:rsidRPr="00FA2302">
        <w:rPr>
          <w:b/>
          <w:bCs/>
        </w:rPr>
        <w:t>years old</w:t>
      </w:r>
      <w:r>
        <w:t xml:space="preserve"> in</w:t>
      </w:r>
      <w:r w:rsidR="0094748E">
        <w:t xml:space="preserve"> </w:t>
      </w:r>
      <w:r w:rsidR="0094748E" w:rsidRPr="009A6C0F">
        <w:rPr>
          <w:bCs/>
        </w:rPr>
        <w:t>2021</w:t>
      </w:r>
      <w:r w:rsidR="0094748E">
        <w:t>)</w:t>
      </w:r>
    </w:p>
    <w:p w14:paraId="124B25EF" w14:textId="57AE2E54" w:rsidR="009B1310" w:rsidRDefault="009B1310" w:rsidP="009B1310">
      <w:r w:rsidRPr="00C64765">
        <w:rPr>
          <w:b/>
        </w:rPr>
        <w:t>80%</w:t>
      </w:r>
      <w:r>
        <w:t xml:space="preserve"> of seven-year-olds in Germany are allowed to go alone to places within walking distance, other than school.</w:t>
      </w:r>
      <w:r w:rsidR="00DA5D64">
        <w:rPr>
          <w:rStyle w:val="FootnoteReference"/>
        </w:rPr>
        <w:footnoteReference w:id="31"/>
      </w:r>
    </w:p>
    <w:p w14:paraId="67FB02C9" w14:textId="77777777" w:rsidR="009B1310" w:rsidRDefault="009B1310" w:rsidP="009B1310">
      <w:r w:rsidRPr="00C64765">
        <w:rPr>
          <w:b/>
        </w:rPr>
        <w:t>49%</w:t>
      </w:r>
      <w:r>
        <w:t xml:space="preserve"> of residents agree there is space for children to socialise and play (</w:t>
      </w:r>
      <w:r w:rsidRPr="00C64765">
        <w:rPr>
          <w:b/>
        </w:rPr>
        <w:t>56%</w:t>
      </w:r>
      <w:r>
        <w:t xml:space="preserve"> in </w:t>
      </w:r>
      <w:r w:rsidRPr="009A6C0F">
        <w:rPr>
          <w:bCs/>
        </w:rPr>
        <w:t>2021</w:t>
      </w:r>
      <w:r>
        <w:t>)</w:t>
      </w:r>
    </w:p>
    <w:p w14:paraId="23A6C55E" w14:textId="77777777" w:rsidR="009B1310" w:rsidRDefault="009B1310" w:rsidP="009B1310">
      <w:r w:rsidRPr="00C64765">
        <w:rPr>
          <w:b/>
        </w:rPr>
        <w:t>55%</w:t>
      </w:r>
      <w:r>
        <w:t xml:space="preserve"> of households are within </w:t>
      </w:r>
      <w:r w:rsidRPr="009A6C0F">
        <w:rPr>
          <w:bCs/>
        </w:rPr>
        <w:t>400m</w:t>
      </w:r>
      <w:r>
        <w:t xml:space="preserve"> of a children’s playground</w:t>
      </w:r>
    </w:p>
    <w:p w14:paraId="4FEE73A6" w14:textId="77777777" w:rsidR="009B1310" w:rsidRDefault="009B1310" w:rsidP="009B1310">
      <w:r>
        <w:t>Among Bristol residents:</w:t>
      </w:r>
    </w:p>
    <w:p w14:paraId="2E1FFBFB" w14:textId="2B063D42" w:rsidR="009B1310" w:rsidRDefault="009B1310" w:rsidP="009B1310">
      <w:r w:rsidRPr="00C64765">
        <w:rPr>
          <w:b/>
        </w:rPr>
        <w:t>48%</w:t>
      </w:r>
      <w:r>
        <w:t xml:space="preserve"> agree, while </w:t>
      </w:r>
      <w:r w:rsidRPr="00C64765">
        <w:rPr>
          <w:b/>
        </w:rPr>
        <w:t>21%</w:t>
      </w:r>
      <w:r>
        <w:t xml:space="preserve"> disagree, closing streets outside local schools to cars during drop-off and pick-up times would improve their local area</w:t>
      </w:r>
      <w:r w:rsidR="00A24EE9">
        <w:t xml:space="preserve"> (</w:t>
      </w:r>
      <w:r w:rsidRPr="00C64765">
        <w:rPr>
          <w:b/>
        </w:rPr>
        <w:t>42%</w:t>
      </w:r>
      <w:r>
        <w:t xml:space="preserve"> agreed</w:t>
      </w:r>
      <w:r w:rsidR="00A24EE9">
        <w:t xml:space="preserve">, while </w:t>
      </w:r>
      <w:r w:rsidRPr="00C64765">
        <w:rPr>
          <w:b/>
        </w:rPr>
        <w:t>24%</w:t>
      </w:r>
      <w:r>
        <w:t xml:space="preserve"> disagreed in </w:t>
      </w:r>
      <w:r w:rsidRPr="009A6C0F">
        <w:rPr>
          <w:bCs/>
        </w:rPr>
        <w:t>2021</w:t>
      </w:r>
      <w:r w:rsidR="00A24EE9">
        <w:t>)</w:t>
      </w:r>
    </w:p>
    <w:p w14:paraId="1C12A474" w14:textId="77777777" w:rsidR="009B1310" w:rsidRDefault="009B1310" w:rsidP="009B1310">
      <w:r>
        <w:t>These are known as ‘School Streets’.</w:t>
      </w:r>
    </w:p>
    <w:p w14:paraId="6D8DA326" w14:textId="6E163975" w:rsidR="00BB667F" w:rsidRDefault="009B1310" w:rsidP="009B1310">
      <w:r w:rsidRPr="00C64765">
        <w:rPr>
          <w:b/>
        </w:rPr>
        <w:t>7</w:t>
      </w:r>
      <w:r>
        <w:t xml:space="preserve"> </w:t>
      </w:r>
      <w:r w:rsidRPr="00D52909">
        <w:rPr>
          <w:b/>
          <w:bCs/>
        </w:rPr>
        <w:t>schools</w:t>
      </w:r>
      <w:r w:rsidR="00DA5D64">
        <w:t xml:space="preserve"> </w:t>
      </w:r>
      <w:r>
        <w:t>in Bristol have School Streets schemes</w:t>
      </w:r>
      <w:r w:rsidR="00DA5D64">
        <w:rPr>
          <w:rStyle w:val="FootnoteReference"/>
        </w:rPr>
        <w:footnoteReference w:id="32"/>
      </w:r>
      <w:r w:rsidR="00DA5D64">
        <w:t xml:space="preserve"> (</w:t>
      </w:r>
      <w:r w:rsidRPr="00C64765">
        <w:rPr>
          <w:b/>
        </w:rPr>
        <w:t>0</w:t>
      </w:r>
      <w:r>
        <w:t xml:space="preserve"> schemes in </w:t>
      </w:r>
      <w:r w:rsidRPr="00310832">
        <w:rPr>
          <w:bCs/>
        </w:rPr>
        <w:t>2021</w:t>
      </w:r>
      <w:r w:rsidR="00DA5D64">
        <w:t>)</w:t>
      </w:r>
    </w:p>
    <w:p w14:paraId="078F0C67" w14:textId="77777777" w:rsidR="004F3745" w:rsidRDefault="004F3745" w:rsidP="004F3745">
      <w:pPr>
        <w:pStyle w:val="Heading2"/>
      </w:pPr>
      <w:bookmarkStart w:id="18" w:name="_Toc158720898"/>
      <w:r>
        <w:lastRenderedPageBreak/>
        <w:t>Developing Bristol</w:t>
      </w:r>
      <w:bookmarkEnd w:id="18"/>
    </w:p>
    <w:p w14:paraId="15DB7455" w14:textId="77777777" w:rsidR="004F3745" w:rsidRDefault="004F3745" w:rsidP="004F3745">
      <w:pPr>
        <w:pStyle w:val="Subtitle"/>
      </w:pPr>
      <w:r>
        <w:t>Recent walking, wheeling, cycling and neighbourhood changes</w:t>
      </w:r>
    </w:p>
    <w:p w14:paraId="1F0A9B1A" w14:textId="77777777" w:rsidR="004F3745" w:rsidRDefault="004F3745" w:rsidP="004F3745">
      <w:r>
        <w:t>Bristol’s first Liveable Neighbourhood pilot is being developed in east Bristol, with the aim of making local communities safer and healthier by working alongside people who live, work, study and travel in the area to design more people-friendly streets. The scheme will be trialled in Barton Hill and parts of Redfield and St George with measures to reduce through-traffic on residential streets, encouraging people to walk, wheel, and cycle more. A second Liveable Neighbourhood pilot is also being developed for south Bristol and, like the east Bristol project, it will take a co-design approach. This approach aims to increase ownership and buy-in from local residents and organisations by engaging them at every stage of the design process, from the co-discover phase (identifying the challenges and opportunities in an area) through to the co-design of measures.</w:t>
      </w:r>
    </w:p>
    <w:p w14:paraId="74ECED17" w14:textId="77777777" w:rsidR="004F3745" w:rsidRDefault="004F3745" w:rsidP="004F3745">
      <w:r>
        <w:t>Pedestrianisation schemes are another way that Bristol is looking to improve and repurpose streets to encourage walking, wheeling and cycling and create ‘spill out space’ for local businesses. Cotham Hill and Princess Victoria Street were both pedestrianised during the Covid-</w:t>
      </w:r>
      <w:r w:rsidRPr="00310832">
        <w:rPr>
          <w:bCs/>
        </w:rPr>
        <w:t>19</w:t>
      </w:r>
      <w:r>
        <w:t xml:space="preserve"> pandemic and, with local support, are being made permanent. The schemes have transformed streets that were dominated by traffic and parking into places that are accessible, attractive and more vibrant. These examples are important local case studies highlighting what can be achieved through road space reallocation and will serve as examples to other local high streets in the city.</w:t>
      </w:r>
    </w:p>
    <w:p w14:paraId="4050717C" w14:textId="77777777" w:rsidR="004F3745" w:rsidRDefault="004F3745" w:rsidP="004F3745">
      <w:r>
        <w:t>Other significant walking and cycling improvements include Castle Street and Bristol Bridge junctions, a series of new School Streets projects, developer schemes, such as Counterslip, and the refurbishment of critical infrastructure through the New Cut bridge repair programme and restoration of Gaol Ferry Bridge.</w:t>
      </w:r>
    </w:p>
    <w:p w14:paraId="691E6BB3" w14:textId="77777777" w:rsidR="004F3745" w:rsidRDefault="004F3745" w:rsidP="005B33C2">
      <w:pPr>
        <w:pStyle w:val="Heading3"/>
      </w:pPr>
      <w:r>
        <w:t>Bristol cycle hangars</w:t>
      </w:r>
    </w:p>
    <w:p w14:paraId="02544CCA" w14:textId="0AADE4F9" w:rsidR="005B33C2" w:rsidRDefault="004F3745" w:rsidP="004F3745">
      <w:r>
        <w:t xml:space="preserve">Thirty-one cycle hangars were installed on council-owned land next to tower blocks to provide safe, secure storage for cycles at </w:t>
      </w:r>
      <w:r w:rsidRPr="00310832">
        <w:rPr>
          <w:bCs/>
        </w:rPr>
        <w:t>21</w:t>
      </w:r>
      <w:r>
        <w:t xml:space="preserve"> sites across Bristol.</w:t>
      </w:r>
    </w:p>
    <w:p w14:paraId="322E10B9" w14:textId="4CD1AD2E" w:rsidR="004F3745" w:rsidRDefault="00CD2913" w:rsidP="005B33C2">
      <w:pPr>
        <w:pStyle w:val="Heading4"/>
      </w:pPr>
      <w:r>
        <w:lastRenderedPageBreak/>
        <w:t xml:space="preserve">Quote from </w:t>
      </w:r>
      <w:r w:rsidR="004F3745">
        <w:t>Antonio, resident:</w:t>
      </w:r>
    </w:p>
    <w:p w14:paraId="2C44533D" w14:textId="77777777" w:rsidR="004F3745" w:rsidRDefault="004F3745" w:rsidP="004F3745">
      <w:r>
        <w:t>I’ve lived here for nine years and never bought a bike because I didn’t have anywhere to store one. My flat is small, especially now that I have two young kids as well.</w:t>
      </w:r>
    </w:p>
    <w:p w14:paraId="543A1051" w14:textId="77777777" w:rsidR="004F3745" w:rsidRDefault="004F3745" w:rsidP="004F3745">
      <w:r>
        <w:t>As soon as I got my keys to the hangar it only took me a week or so before I went out and bought a bike.</w:t>
      </w:r>
    </w:p>
    <w:p w14:paraId="5290E65D" w14:textId="77777777" w:rsidR="004F3745" w:rsidRDefault="004F3745" w:rsidP="004F3745">
      <w:r>
        <w:t>Having the hangar has had a massive impact on me as I can now cycle to work in Cabot Circus every day.</w:t>
      </w:r>
    </w:p>
    <w:p w14:paraId="1BE2700E" w14:textId="77777777" w:rsidR="004F3745" w:rsidRDefault="004F3745" w:rsidP="004F3745">
      <w:r>
        <w:t>The best thing about cycling is that you don’t have to queue. Congestion is unbearable in the city centre, the bus takes too long, and walking takes a lot longer too.</w:t>
      </w:r>
    </w:p>
    <w:p w14:paraId="58F17CA3" w14:textId="77777777" w:rsidR="004F3745" w:rsidRDefault="004F3745" w:rsidP="004F3745">
      <w:r>
        <w:t xml:space="preserve">I used to spend </w:t>
      </w:r>
      <w:r w:rsidRPr="00310832">
        <w:rPr>
          <w:bCs/>
        </w:rPr>
        <w:t>40</w:t>
      </w:r>
      <w:r>
        <w:t xml:space="preserve"> minutes a day walking to work and back, which is </w:t>
      </w:r>
      <w:r w:rsidRPr="00310832">
        <w:rPr>
          <w:bCs/>
        </w:rPr>
        <w:t>40</w:t>
      </w:r>
      <w:r>
        <w:t xml:space="preserve"> minutes of my day that I’m not spending with my family. With a bike it’s roughly </w:t>
      </w:r>
      <w:r w:rsidRPr="00310832">
        <w:rPr>
          <w:bCs/>
        </w:rPr>
        <w:t>20</w:t>
      </w:r>
      <w:r>
        <w:t xml:space="preserve"> minutes. I know it’s only </w:t>
      </w:r>
      <w:r w:rsidRPr="00310832">
        <w:rPr>
          <w:bCs/>
        </w:rPr>
        <w:t>20</w:t>
      </w:r>
      <w:r>
        <w:t xml:space="preserve"> minutes difference, but over the week that’s </w:t>
      </w:r>
      <w:r w:rsidRPr="00310832">
        <w:rPr>
          <w:bCs/>
        </w:rPr>
        <w:t>100</w:t>
      </w:r>
      <w:r>
        <w:t xml:space="preserve"> minutes that I can spend with my family instead.</w:t>
      </w:r>
    </w:p>
    <w:p w14:paraId="434751DB" w14:textId="77777777" w:rsidR="004F3745" w:rsidRDefault="004F3745" w:rsidP="005B33C2">
      <w:pPr>
        <w:pStyle w:val="Heading3"/>
      </w:pPr>
      <w:r>
        <w:t>Go Jauntly Bristol app</w:t>
      </w:r>
    </w:p>
    <w:p w14:paraId="433F0FB1" w14:textId="221C13D4" w:rsidR="0094748E" w:rsidRDefault="004F3745" w:rsidP="004F3745">
      <w:r>
        <w:t xml:space="preserve">Bristol City Council’s sustainable travel team worked with Go Jauntly to successfully enhance and launch their app in Bristol. It features more than </w:t>
      </w:r>
      <w:r w:rsidRPr="00310832">
        <w:rPr>
          <w:bCs/>
        </w:rPr>
        <w:t>90</w:t>
      </w:r>
      <w:r>
        <w:t xml:space="preserve"> local walks that raise awareness of local nature spots, historic points of interest and green routes across the city. The app aims to help improve the health and wellbeing of residents through the promotion of local historic, green and cultural assets. The enhanced tranquil route function (journey planner) uses metrics, including tree cover, traffic, pollution and satellite data, to reduce exposure to pollution and noise while increasing exposure to green and blue space. Alongside the team from Go Jauntly and Tranquil City, the council won the John Connell Local Authority Award which recognises innovative services, campaigns, products and programmes that are examples of community co-operation, education and creative solutions to solve noise pollution problems and improve soundscapes.</w:t>
      </w:r>
    </w:p>
    <w:p w14:paraId="6BECC67E" w14:textId="77777777" w:rsidR="009A4CCA" w:rsidRDefault="009A4CCA" w:rsidP="009A4CCA">
      <w:pPr>
        <w:pStyle w:val="Heading2"/>
      </w:pPr>
      <w:bookmarkStart w:id="19" w:name="_Toc158720899"/>
      <w:r>
        <w:lastRenderedPageBreak/>
        <w:t>Looking forward</w:t>
      </w:r>
      <w:bookmarkEnd w:id="19"/>
    </w:p>
    <w:p w14:paraId="7587CA47" w14:textId="77777777" w:rsidR="009A4CCA" w:rsidRDefault="009A4CCA" w:rsidP="009A4CCA">
      <w:pPr>
        <w:pStyle w:val="Subtitle"/>
      </w:pPr>
      <w:r>
        <w:t>Better streets and places for everyone</w:t>
      </w:r>
    </w:p>
    <w:p w14:paraId="75680565" w14:textId="77777777" w:rsidR="009A4CCA" w:rsidRDefault="009A4CCA" w:rsidP="009A4CCA">
      <w:r>
        <w:t>Bristol City Council is developing plans to improve several key active travel routes set out in the Local Cycling and Walking Infrastructure Plan. This includes Concorde Way, Filwood Quietway, Malago Greenway, Old Market Quietway, Deanery Road and Portway.</w:t>
      </w:r>
    </w:p>
    <w:p w14:paraId="32A3DA6B" w14:textId="77777777" w:rsidR="009A4CCA" w:rsidRDefault="009A4CCA" w:rsidP="009A4CCA">
      <w:r>
        <w:t>As outlined in the draft City Centre Development and Delivery Plan, the city centre will be reconfigured to improve safety and accessibility, support sustainable patterns of travel and reduce the impact of vehicles on the public realm. This includes creating more pedestrian priority spaces on streets, improving cycle infrastructure and reducing the severance created by busy roads.</w:t>
      </w:r>
    </w:p>
    <w:p w14:paraId="52FF15E8" w14:textId="77777777" w:rsidR="009A4CCA" w:rsidRDefault="009A4CCA" w:rsidP="009A4CCA">
      <w:r>
        <w:t>Working with the West of England Combined Authority, Bristol will be trialling mobility hubs. The trial will bring together established forms of transport with new ones, such as e-scooters, e-cargo bikes, and demand responsive bus services. By bringing different transport services together at these one-stop hubs, it will be easier for people to switch between different forms of transport. This will improve connections and make journeys easier while at the same time provide an opportunity to improve public spaces in a way which meets local community and business needs.</w:t>
      </w:r>
    </w:p>
    <w:p w14:paraId="1EF859B9" w14:textId="77777777" w:rsidR="009A4CCA" w:rsidRPr="002C2B0F" w:rsidRDefault="009A4CCA" w:rsidP="009A4CCA">
      <w:r w:rsidRPr="002C2B0F">
        <w:t>Across the region, allocated funding will go towards installing cycle hangars in local neighbourhoods in Bristol. The project aims to provide secure storage units on residential streets to allow people to safely store their cycles. It follows the installation of 31 cycle hangars at social housing sites across the city, a project that encourages more residents to access the health benefits from cycling.</w:t>
      </w:r>
    </w:p>
    <w:p w14:paraId="0C1DD667" w14:textId="26BDF324" w:rsidR="009A4CCA" w:rsidRDefault="009A4CCA" w:rsidP="009A4CCA">
      <w:pPr>
        <w:pStyle w:val="Heading3"/>
      </w:pPr>
      <w:r>
        <w:t>Councillor Don Alexander, Cabinet Member for Transport</w:t>
      </w:r>
    </w:p>
    <w:p w14:paraId="6FB6E72F" w14:textId="77777777" w:rsidR="009A4CCA" w:rsidRDefault="009A4CCA" w:rsidP="009A4CCA">
      <w:r>
        <w:t>We all have a part to play in getting clean air for Bristol. Our e-cargo cycle trial aims to raise awareness of e-cargo cycles and make a positive impact across the city by helping to reduce pollution caused by motor traffic, improve the city’s air quality, and cut congestion.</w:t>
      </w:r>
    </w:p>
    <w:p w14:paraId="56CFF800" w14:textId="77777777" w:rsidR="009A4CCA" w:rsidRDefault="009A4CCA" w:rsidP="009A4CCA">
      <w:r>
        <w:t>The trial encourages local businesses and organisations to reduce their carbon footprint by shifting to more sustainable delivery methods.</w:t>
      </w:r>
    </w:p>
    <w:p w14:paraId="0369F0A5" w14:textId="77777777" w:rsidR="009A4CCA" w:rsidRDefault="009A4CCA" w:rsidP="009A4CCA">
      <w:r>
        <w:t>It is open to a wide variety of people, including sole traders, small and medium-sized enterprises (SMEs), charities and voluntary sector organisations operating within Bristol’s boundaries.</w:t>
      </w:r>
    </w:p>
    <w:p w14:paraId="124198DA" w14:textId="77777777" w:rsidR="009A4CCA" w:rsidRDefault="009A4CCA" w:rsidP="009A4CCA">
      <w:r>
        <w:lastRenderedPageBreak/>
        <w:t>You can trial an e-cargo cycle for up to three months to decide if they are the right fit for your unique business needs.</w:t>
      </w:r>
    </w:p>
    <w:p w14:paraId="79918B6E" w14:textId="77777777" w:rsidR="009A4CCA" w:rsidRDefault="009A4CCA" w:rsidP="009A4CCA">
      <w:r>
        <w:t>The council takes care of all the logistics, including providing accessories, maintenance, and two hours of free training.</w:t>
      </w:r>
    </w:p>
    <w:p w14:paraId="5F9EE98E" w14:textId="22EDAABC" w:rsidR="009A4CCA" w:rsidRDefault="00CD2913" w:rsidP="00050DA0">
      <w:pPr>
        <w:pStyle w:val="Heading3"/>
      </w:pPr>
      <w:r>
        <w:t xml:space="preserve">Quote from </w:t>
      </w:r>
      <w:r w:rsidR="009A4CCA">
        <w:t>Simon, Managing Director, Zedify Bristol</w:t>
      </w:r>
    </w:p>
    <w:p w14:paraId="6E72CA52" w14:textId="77777777" w:rsidR="009A4CCA" w:rsidRDefault="009A4CCA" w:rsidP="009A4CCA">
      <w:r>
        <w:t>There’s still a misconception that cycles and delivery trikes can’t deliver the same volume of parcels that vans traditionally have.</w:t>
      </w:r>
    </w:p>
    <w:p w14:paraId="44C88E8B" w14:textId="77777777" w:rsidR="009A4CCA" w:rsidRDefault="009A4CCA" w:rsidP="009A4CCA">
      <w:r>
        <w:t>Vans have a larger carrying capacity, but cycles and trikes have speed and efficiency, beating the traffic, and can deliver direct to the doorstep rather than wasting time trying to find a parking space.</w:t>
      </w:r>
    </w:p>
    <w:p w14:paraId="5D1153EB" w14:textId="77777777" w:rsidR="009A4CCA" w:rsidRDefault="009A4CCA" w:rsidP="009A4CCA">
      <w:r>
        <w:t xml:space="preserve">We do have an electric van as part of our fleet, </w:t>
      </w:r>
      <w:r w:rsidRPr="00310832">
        <w:rPr>
          <w:bCs/>
        </w:rPr>
        <w:t>but 95%</w:t>
      </w:r>
      <w:r>
        <w:t xml:space="preserve"> of our deliveries are pedal powered using </w:t>
      </w:r>
      <w:r w:rsidRPr="00310832">
        <w:rPr>
          <w:bCs/>
        </w:rPr>
        <w:t>17</w:t>
      </w:r>
      <w:r>
        <w:t xml:space="preserve"> electric cargo cycles and trikes.</w:t>
      </w:r>
    </w:p>
    <w:p w14:paraId="7CCD4E03" w14:textId="77777777" w:rsidR="009A4CCA" w:rsidRDefault="009A4CCA" w:rsidP="009A4CCA">
      <w:r>
        <w:t xml:space="preserve">We’re partnered with a large national logistics company, and on any given day we have </w:t>
      </w:r>
      <w:r w:rsidRPr="00310832">
        <w:rPr>
          <w:bCs/>
        </w:rPr>
        <w:t>10</w:t>
      </w:r>
      <w:r>
        <w:t xml:space="preserve"> riders out covering </w:t>
      </w:r>
      <w:r w:rsidRPr="00310832">
        <w:rPr>
          <w:bCs/>
        </w:rPr>
        <w:t>12</w:t>
      </w:r>
      <w:r>
        <w:t xml:space="preserve"> delivery rounds in the central Bristol Clean Air Zone, delivering between </w:t>
      </w:r>
      <w:r w:rsidRPr="00310832">
        <w:rPr>
          <w:bCs/>
        </w:rPr>
        <w:t>850</w:t>
      </w:r>
      <w:r>
        <w:t xml:space="preserve"> and </w:t>
      </w:r>
      <w:r w:rsidRPr="00310832">
        <w:rPr>
          <w:bCs/>
        </w:rPr>
        <w:t>1,400</w:t>
      </w:r>
      <w:r>
        <w:t xml:space="preserve"> parcels a day.</w:t>
      </w:r>
    </w:p>
    <w:p w14:paraId="6B36BBA7" w14:textId="77777777" w:rsidR="009A4CCA" w:rsidRDefault="009A4CCA" w:rsidP="009A4CCA">
      <w:r>
        <w:t>In the past those deliveries would have been made by cars or vans, so we’re removing those polluting vehicles from the streets of Bristol.</w:t>
      </w:r>
    </w:p>
    <w:p w14:paraId="2DC9EB88" w14:textId="77777777" w:rsidR="009A4CCA" w:rsidRDefault="009A4CCA" w:rsidP="009A4CCA">
      <w:r>
        <w:t>We have proved that using cycles and trikes is a credible alternative to a van delivery service, and they have the benefit of zero tailpipe emissions.</w:t>
      </w:r>
    </w:p>
    <w:p w14:paraId="365D8F9B" w14:textId="77777777" w:rsidR="009A4CCA" w:rsidRDefault="009A4CCA" w:rsidP="009A4CCA">
      <w:r>
        <w:t>We’ve got to get larger and more polluting vehicles off our streets.</w:t>
      </w:r>
    </w:p>
    <w:p w14:paraId="656DAFEA" w14:textId="3E5B06EC" w:rsidR="009A4CCA" w:rsidRDefault="009A4CCA" w:rsidP="009A4CCA">
      <w:r>
        <w:t>I would love to see more consolidation of delivery and we’re keen to open more micro hubs around Bristol, helping create a less congested, less polluted, and more liveable city.</w:t>
      </w:r>
    </w:p>
    <w:p w14:paraId="67410929" w14:textId="77777777" w:rsidR="00A30B40" w:rsidRDefault="00A30B40" w:rsidP="00A30B40">
      <w:pPr>
        <w:pStyle w:val="Heading2"/>
      </w:pPr>
      <w:bookmarkStart w:id="20" w:name="_Toc158720900"/>
      <w:r>
        <w:lastRenderedPageBreak/>
        <w:t>Notes on methodology:</w:t>
      </w:r>
      <w:bookmarkEnd w:id="20"/>
    </w:p>
    <w:p w14:paraId="4509526B" w14:textId="77777777" w:rsidR="00A30B40" w:rsidRDefault="00A30B40" w:rsidP="00A30B40">
      <w:r>
        <w:t xml:space="preserve">The attitudinal survey was conducted from March to June </w:t>
      </w:r>
      <w:r w:rsidRPr="00A05921">
        <w:rPr>
          <w:bCs/>
        </w:rPr>
        <w:t>2023</w:t>
      </w:r>
      <w:r>
        <w:t xml:space="preserve"> by independent social research organisation NatCen.</w:t>
      </w:r>
    </w:p>
    <w:p w14:paraId="11ABBBA0" w14:textId="77777777" w:rsidR="00A30B40" w:rsidRDefault="00A30B40" w:rsidP="00A30B40">
      <w:r>
        <w:t>The survey is representative of all Bristol residents, not just those who walk, wheel or cycle.</w:t>
      </w:r>
    </w:p>
    <w:p w14:paraId="04499A0F" w14:textId="77777777" w:rsidR="00A30B40" w:rsidRDefault="00A30B40" w:rsidP="00A30B40">
      <w:r w:rsidRPr="00A05921">
        <w:rPr>
          <w:bCs/>
        </w:rPr>
        <w:t>2021</w:t>
      </w:r>
      <w:r>
        <w:t xml:space="preserve"> survey data was collected from June to August </w:t>
      </w:r>
      <w:r w:rsidRPr="00A05921">
        <w:rPr>
          <w:bCs/>
        </w:rPr>
        <w:t>2021</w:t>
      </w:r>
      <w:r>
        <w:t>, also by NatCen, following the same methodology.</w:t>
      </w:r>
    </w:p>
    <w:p w14:paraId="16A7D604" w14:textId="77777777" w:rsidR="00A30B40" w:rsidRDefault="00A30B40" w:rsidP="00A30B40">
      <w:r>
        <w:t>All other data is sourced from our city partners, national data sets or modelled and calculated by Sustrans.</w:t>
      </w:r>
    </w:p>
    <w:p w14:paraId="3FCA2381" w14:textId="5016D34A" w:rsidR="00A30B40" w:rsidRDefault="00A30B40" w:rsidP="00A30B40">
      <w:r>
        <w:t>Trip estimates use a model developed by Sustrans. When comparing to other travel surveys, some variation may exist in the proportion of</w:t>
      </w:r>
      <w:r w:rsidR="00CD2913">
        <w:t xml:space="preserve"> </w:t>
      </w:r>
      <w:r>
        <w:t>journeys travelled by journey purpose.</w:t>
      </w:r>
    </w:p>
    <w:p w14:paraId="48C0F3B7" w14:textId="77777777" w:rsidR="00A30B40" w:rsidRDefault="00A30B40" w:rsidP="00A30B40">
      <w:r>
        <w:t>Rounding has been used throughout the report. In many cases we have rounded to the nearest whole number. Rounding is avoided where this may cause confusion, for example with modelled estimates shown in the summary and benefits sections.</w:t>
      </w:r>
    </w:p>
    <w:p w14:paraId="2D5283E1" w14:textId="36477D6F"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412EF106"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17ABAC27" w14:textId="77777777" w:rsidR="00A30B40" w:rsidRDefault="00A30B40" w:rsidP="00A30B40">
      <w:r>
        <w:t xml:space="preserve">Sustrans is a registered charity in the UK No. </w:t>
      </w:r>
      <w:r w:rsidRPr="00A05921">
        <w:rPr>
          <w:bCs/>
        </w:rPr>
        <w:t>326550</w:t>
      </w:r>
      <w:r>
        <w:t xml:space="preserve"> (England and Wales) </w:t>
      </w:r>
      <w:r w:rsidRPr="00A05921">
        <w:t>SC039263</w:t>
      </w:r>
      <w:r>
        <w:t xml:space="preserve"> (Scotland)</w:t>
      </w:r>
    </w:p>
    <w:p w14:paraId="2FF813B5" w14:textId="77777777" w:rsidR="00A30B40" w:rsidRDefault="00A30B40" w:rsidP="00A30B40">
      <w:r>
        <w:t xml:space="preserve">© Sustrans March </w:t>
      </w:r>
      <w:r w:rsidRPr="00A05921">
        <w:rPr>
          <w:bCs/>
        </w:rPr>
        <w:t>2024</w:t>
      </w:r>
    </w:p>
    <w:p w14:paraId="649AF6D2" w14:textId="77777777" w:rsidR="00A30B40" w:rsidRDefault="00A30B40" w:rsidP="00A30B40">
      <w:r>
        <w:t>Thanks to Open Route Service for their support with their isochrone plugin in QGIS.</w:t>
      </w:r>
    </w:p>
    <w:p w14:paraId="38F9F0D6" w14:textId="7F2D61CF" w:rsidR="00A30B40" w:rsidRPr="001D3F05" w:rsidRDefault="00A30B40" w:rsidP="00A30B40">
      <w:r>
        <w:t>Walking and Cycling Index Bristol has been funded and supported by The Freshfield Foundation and Bristol City Council. The project is co-ordinated by Sustrans.</w:t>
      </w:r>
    </w:p>
    <w:sectPr w:rsidR="00A30B40" w:rsidRPr="001D3F05" w:rsidSect="008944AB">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9DD9B" w14:textId="77777777" w:rsidR="008944AB" w:rsidRDefault="008944AB" w:rsidP="00C8472C">
      <w:pPr>
        <w:spacing w:after="0"/>
      </w:pPr>
      <w:r>
        <w:separator/>
      </w:r>
    </w:p>
  </w:endnote>
  <w:endnote w:type="continuationSeparator" w:id="0">
    <w:p w14:paraId="2EA9494A" w14:textId="77777777" w:rsidR="008944AB" w:rsidRDefault="008944AB" w:rsidP="00C8472C">
      <w:pPr>
        <w:spacing w:after="0"/>
      </w:pPr>
      <w:r>
        <w:continuationSeparator/>
      </w:r>
    </w:p>
  </w:endnote>
  <w:endnote w:type="continuationNotice" w:id="1">
    <w:p w14:paraId="15586B3C" w14:textId="77777777" w:rsidR="008944AB" w:rsidRDefault="008944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BC4C" w14:textId="77777777" w:rsidR="008944AB" w:rsidRDefault="008944AB" w:rsidP="00C8472C">
      <w:pPr>
        <w:spacing w:after="0"/>
      </w:pPr>
      <w:r>
        <w:separator/>
      </w:r>
    </w:p>
  </w:footnote>
  <w:footnote w:type="continuationSeparator" w:id="0">
    <w:p w14:paraId="201037F5" w14:textId="77777777" w:rsidR="008944AB" w:rsidRDefault="008944AB" w:rsidP="00C8472C">
      <w:pPr>
        <w:spacing w:after="0"/>
      </w:pPr>
      <w:r>
        <w:continuationSeparator/>
      </w:r>
    </w:p>
  </w:footnote>
  <w:footnote w:type="continuationNotice" w:id="1">
    <w:p w14:paraId="00F3E80C" w14:textId="77777777" w:rsidR="008944AB" w:rsidRDefault="008944AB">
      <w:pPr>
        <w:spacing w:after="0"/>
      </w:pPr>
    </w:p>
  </w:footnote>
  <w:footnote w:id="2">
    <w:p w14:paraId="00914F55" w14:textId="5BE9A14A" w:rsidR="00CD2913" w:rsidRDefault="00CD2913">
      <w:pPr>
        <w:pStyle w:val="FootnoteText"/>
      </w:pPr>
      <w:r>
        <w:rPr>
          <w:rStyle w:val="FootnoteReference"/>
        </w:rPr>
        <w:footnoteRef/>
      </w:r>
      <w:r>
        <w:t xml:space="preserve"> City is used as a shorthand for Walking and Cycling Index cities, city regions, metropolitan areas and boroughs.</w:t>
      </w:r>
    </w:p>
  </w:footnote>
  <w:footnote w:id="3">
    <w:p w14:paraId="667A847B" w14:textId="3459C14C" w:rsidR="002847D6" w:rsidRDefault="002847D6" w:rsidP="007B702A">
      <w:pPr>
        <w:pStyle w:val="FootnoteText"/>
      </w:pPr>
      <w:r>
        <w:rPr>
          <w:vertAlign w:val="superscript"/>
        </w:rPr>
        <w:footnoteRef/>
      </w:r>
      <w:r>
        <w:t xml:space="preserve">  NOMIS mid-year </w:t>
      </w:r>
      <w:r w:rsidRPr="001F08CE">
        <w:rPr>
          <w:rStyle w:val="Normalbold"/>
          <w:b w:val="0"/>
        </w:rPr>
        <w:t>2019</w:t>
      </w:r>
      <w:r>
        <w:t xml:space="preserve"> population estimates. This is the most recent available for Bristol.</w:t>
      </w:r>
    </w:p>
  </w:footnote>
  <w:footnote w:id="4">
    <w:p w14:paraId="33355079" w14:textId="65AB8FD2" w:rsidR="00B37BAA" w:rsidRDefault="00B37BAA" w:rsidP="007B702A">
      <w:pPr>
        <w:pStyle w:val="FootnoteText"/>
      </w:pPr>
      <w:r>
        <w:rPr>
          <w:rStyle w:val="FootnoteReference"/>
        </w:rPr>
        <w:footnoteRef/>
      </w:r>
      <w:r>
        <w:t xml:space="preserve"> </w:t>
      </w:r>
      <w:r w:rsidR="00E350D9" w:rsidRPr="00E350D9">
        <w:t xml:space="preserve">Travelling as driver or passenger of car, van or motorcycle. In </w:t>
      </w:r>
      <w:r w:rsidR="00E350D9" w:rsidRPr="001F08CE">
        <w:t>2019</w:t>
      </w:r>
      <w:r w:rsidR="00E350D9" w:rsidRPr="00E350D9">
        <w:t>, questions did not include traveling by motorcycle.</w:t>
      </w:r>
    </w:p>
  </w:footnote>
  <w:footnote w:id="5">
    <w:p w14:paraId="6BDC62ED" w14:textId="4AE051E1" w:rsidR="00CC1B17" w:rsidRDefault="00CC1B17">
      <w:pPr>
        <w:pStyle w:val="FootnoteText"/>
      </w:pPr>
      <w:r>
        <w:rPr>
          <w:rStyle w:val="FootnoteReference"/>
        </w:rPr>
        <w:footnoteRef/>
      </w:r>
      <w:r>
        <w:t xml:space="preserve"> </w:t>
      </w:r>
      <w:r w:rsidRPr="00CC1B17">
        <w:t>Socio-economic group is a classification based on occupation maintained by the Market Research Society. Groups A and B are professional and managerial. Group C</w:t>
      </w:r>
      <w:r w:rsidRPr="00CC1B17">
        <w:rPr>
          <w:bCs/>
        </w:rPr>
        <w:t>2</w:t>
      </w:r>
      <w:r w:rsidRPr="00CC1B17">
        <w:t xml:space="preserve"> is skilled manual. Groups D and E are semi-skilled and unskilled manual occupations, homemakers and people not in employment.</w:t>
      </w:r>
    </w:p>
  </w:footnote>
  <w:footnote w:id="6">
    <w:p w14:paraId="4F94D591" w14:textId="631F7EC7" w:rsidR="00B37BAA" w:rsidRDefault="00B37BAA" w:rsidP="007B702A">
      <w:pPr>
        <w:pStyle w:val="FootnoteText"/>
      </w:pPr>
      <w:r>
        <w:rPr>
          <w:rStyle w:val="FootnoteReference"/>
        </w:rPr>
        <w:footnoteRef/>
      </w:r>
      <w:r>
        <w:t xml:space="preserve"> </w:t>
      </w:r>
      <w:r w:rsidR="00E96AAB" w:rsidRPr="00E96AAB">
        <w:t>The sample size for respondents who identified their gender ‘in another way’ was too low to be statistically significant and therefore is not presented here.</w:t>
      </w:r>
    </w:p>
  </w:footnote>
  <w:footnote w:id="7">
    <w:p w14:paraId="175FB348" w14:textId="2C6F28D7" w:rsidR="00D6394B" w:rsidRDefault="00D6394B" w:rsidP="007B702A">
      <w:pPr>
        <w:pStyle w:val="FootnoteText"/>
      </w:pPr>
      <w:r>
        <w:rPr>
          <w:rStyle w:val="FootnoteReference"/>
        </w:rPr>
        <w:footnoteRef/>
      </w:r>
      <w:r>
        <w:t xml:space="preserve"> </w:t>
      </w:r>
      <w:r w:rsidR="001D6DA7" w:rsidRPr="001D6DA7">
        <w:t>Based on walking, wheeling and cycling by residents that live in a household with a car. Does not include leisure cycling or leisure walking or wheeling trips.</w:t>
      </w:r>
    </w:p>
  </w:footnote>
  <w:footnote w:id="8">
    <w:p w14:paraId="66E59D28" w14:textId="1859CCB7" w:rsidR="00D6394B" w:rsidRDefault="00D6394B" w:rsidP="009E1620">
      <w:pPr>
        <w:pStyle w:val="FootnoteText"/>
      </w:pPr>
      <w:r>
        <w:rPr>
          <w:rStyle w:val="FootnoteReference"/>
        </w:rPr>
        <w:footnoteRef/>
      </w:r>
      <w:r>
        <w:t xml:space="preserve"> </w:t>
      </w:r>
      <w:r w:rsidR="007F3794" w:rsidRPr="00D3072A">
        <w:t>See definition</w:t>
      </w:r>
      <w:r w:rsidR="007F3794">
        <w:t xml:space="preserve"> </w:t>
      </w:r>
      <w:r w:rsidR="00CC1B17">
        <w:t xml:space="preserve">in </w:t>
      </w:r>
      <w:r w:rsidR="00CC1B17">
        <w:fldChar w:fldCharType="begin"/>
      </w:r>
      <w:r w:rsidR="00CC1B17">
        <w:instrText xml:space="preserve"> REF _Ref160089895 \h </w:instrText>
      </w:r>
      <w:r w:rsidR="00CC1B17">
        <w:fldChar w:fldCharType="separate"/>
      </w:r>
      <w:r w:rsidR="00CC1B17" w:rsidRPr="002847D6">
        <w:t>Walking solutions</w:t>
      </w:r>
      <w:r w:rsidR="00CC1B17">
        <w:fldChar w:fldCharType="end"/>
      </w:r>
      <w:r w:rsidR="00CC1B17">
        <w:t>.</w:t>
      </w:r>
    </w:p>
  </w:footnote>
  <w:footnote w:id="9">
    <w:p w14:paraId="6FE0716C" w14:textId="153AFD89" w:rsidR="00D6394B" w:rsidRDefault="00D6394B" w:rsidP="009E1620">
      <w:pPr>
        <w:pStyle w:val="FootnoteText"/>
      </w:pPr>
      <w:r>
        <w:rPr>
          <w:rStyle w:val="FootnoteReference"/>
        </w:rPr>
        <w:footnoteRef/>
      </w:r>
      <w:r>
        <w:t xml:space="preserve"> </w:t>
      </w:r>
      <w:r w:rsidR="00526F29" w:rsidRPr="00D3072A">
        <w:t xml:space="preserve">For definition see </w:t>
      </w:r>
      <w:hyperlink r:id="rId1" w:history="1">
        <w:r w:rsidR="00526F29" w:rsidRPr="009E1E33">
          <w:rPr>
            <w:rStyle w:val="Hyperlink"/>
          </w:rPr>
          <w:t>Methodology document</w:t>
        </w:r>
      </w:hyperlink>
      <w:r w:rsidR="009E1620">
        <w:t>.</w:t>
      </w:r>
    </w:p>
  </w:footnote>
  <w:footnote w:id="10">
    <w:p w14:paraId="19A11E7E" w14:textId="519EA055" w:rsidR="00C15FD7" w:rsidRDefault="00C15FD7" w:rsidP="00990805">
      <w:pPr>
        <w:pStyle w:val="FootnoteText"/>
      </w:pPr>
      <w:r>
        <w:rPr>
          <w:rStyle w:val="FootnoteReference"/>
        </w:rPr>
        <w:footnoteRef/>
      </w:r>
      <w:r>
        <w:t xml:space="preserve"> </w:t>
      </w:r>
      <w:r w:rsidR="00990805">
        <w:t>The sample size for respondents who identified their gender ‘in another way’ was too low to be statistically significant and therefore is not presented here.</w:t>
      </w:r>
    </w:p>
  </w:footnote>
  <w:footnote w:id="11">
    <w:p w14:paraId="0D7C0F6E" w14:textId="61F94BFD" w:rsidR="00886AC8" w:rsidRDefault="00886AC8" w:rsidP="007E7AFB">
      <w:pPr>
        <w:pStyle w:val="FootnoteText"/>
      </w:pPr>
      <w:r>
        <w:rPr>
          <w:rStyle w:val="FootnoteReference"/>
        </w:rPr>
        <w:footnoteRef/>
      </w:r>
      <w:r>
        <w:t xml:space="preserve"> </w:t>
      </w:r>
      <w:r w:rsidR="007E7AFB">
        <w:t xml:space="preserve">Socio-economic group is a classification based on occupation maintained by the Market Research Society. Groups A and B are professional and managerial. Group </w:t>
      </w:r>
      <w:r w:rsidR="007E7AFB" w:rsidRPr="001F08CE">
        <w:t>C1</w:t>
      </w:r>
      <w:r w:rsidR="007E7AFB">
        <w:t xml:space="preserve"> is supervisory/clerical and students. Group </w:t>
      </w:r>
      <w:r w:rsidR="007E7AFB" w:rsidRPr="001F08CE">
        <w:t>C2</w:t>
      </w:r>
      <w:r w:rsidR="007E7AFB">
        <w:t xml:space="preserve"> is skilled manual. Groups D and E are semi-skilled and unskilled manual occupations, homemakers and people not in employment.</w:t>
      </w:r>
    </w:p>
  </w:footnote>
  <w:footnote w:id="12">
    <w:p w14:paraId="25F00F5D" w14:textId="6647EAB7" w:rsidR="00886AC8" w:rsidRDefault="00886AC8" w:rsidP="00D44B41">
      <w:pPr>
        <w:pStyle w:val="FootnoteText"/>
      </w:pPr>
      <w:r>
        <w:rPr>
          <w:rStyle w:val="FootnoteReference"/>
        </w:rPr>
        <w:footnoteRef/>
      </w:r>
      <w:r>
        <w:t xml:space="preserve"> </w:t>
      </w:r>
      <w:r w:rsidR="002468C7">
        <w:t>Based on people who cycle at least once a week.</w:t>
      </w:r>
    </w:p>
  </w:footnote>
  <w:footnote w:id="13">
    <w:p w14:paraId="4A1060FC" w14:textId="39D094A2" w:rsidR="00886AC8" w:rsidRDefault="00886AC8" w:rsidP="00D44B41">
      <w:pPr>
        <w:pStyle w:val="FootnoteText"/>
      </w:pPr>
      <w:r>
        <w:rPr>
          <w:rStyle w:val="FootnoteReference"/>
        </w:rPr>
        <w:footnoteRef/>
      </w:r>
      <w:r>
        <w:t xml:space="preserve"> </w:t>
      </w:r>
      <w:r w:rsidR="00D44B41">
        <w:t xml:space="preserve">See Bike Life </w:t>
      </w:r>
      <w:r w:rsidR="00D44B41" w:rsidRPr="001F08CE">
        <w:t>2019</w:t>
      </w:r>
      <w:r w:rsidR="00D44B41">
        <w:t xml:space="preserve"> Bristol report.</w:t>
      </w:r>
    </w:p>
  </w:footnote>
  <w:footnote w:id="14">
    <w:p w14:paraId="151710C9" w14:textId="0D8FFFD3" w:rsidR="00D46BF0" w:rsidRDefault="00D46BF0" w:rsidP="008475D5">
      <w:pPr>
        <w:pStyle w:val="FootnoteText"/>
      </w:pPr>
      <w:r>
        <w:rPr>
          <w:rStyle w:val="FootnoteReference"/>
        </w:rPr>
        <w:footnoteRef/>
      </w:r>
      <w:r>
        <w:t xml:space="preserve"> </w:t>
      </w:r>
      <w:r w:rsidR="008475D5">
        <w:t>Trips for enjoyment or fitness include adults and children (with and without adult accompaniment). School trips are shown separately for children only.</w:t>
      </w:r>
    </w:p>
  </w:footnote>
  <w:footnote w:id="15">
    <w:p w14:paraId="6098BB53" w14:textId="75AE8045" w:rsidR="00D46BF0" w:rsidRDefault="00D46BF0" w:rsidP="005C60DA">
      <w:pPr>
        <w:pStyle w:val="FootnoteText"/>
      </w:pPr>
      <w:r>
        <w:rPr>
          <w:rStyle w:val="FootnoteReference"/>
        </w:rPr>
        <w:footnoteRef/>
      </w:r>
      <w:r>
        <w:t xml:space="preserve"> </w:t>
      </w:r>
      <w:r w:rsidR="005C60DA">
        <w:t>Benefits have increased significantly, mainly because of increased costs of driving and greater traffic congestion.</w:t>
      </w:r>
    </w:p>
  </w:footnote>
  <w:footnote w:id="16">
    <w:p w14:paraId="0A080F87" w14:textId="784AEB49" w:rsidR="005C60DA" w:rsidRDefault="005C60DA" w:rsidP="005C60DA">
      <w:pPr>
        <w:pStyle w:val="FootnoteText"/>
      </w:pPr>
      <w:r>
        <w:rPr>
          <w:rStyle w:val="FootnoteReference"/>
        </w:rPr>
        <w:footnoteRef/>
      </w:r>
      <w:r>
        <w:t xml:space="preserve"> This includes trips walked or wheeled for enjoyment or fitness, and trips to destinations by people with and without a car.</w:t>
      </w:r>
    </w:p>
  </w:footnote>
  <w:footnote w:id="17">
    <w:p w14:paraId="3B000CD0" w14:textId="48F558DC" w:rsidR="005D478A" w:rsidRDefault="005D478A" w:rsidP="006173DB">
      <w:pPr>
        <w:pStyle w:val="FootnoteText"/>
      </w:pPr>
      <w:r>
        <w:rPr>
          <w:rStyle w:val="FootnoteReference"/>
        </w:rPr>
        <w:footnoteRef/>
      </w:r>
      <w:r>
        <w:t xml:space="preserve"> </w:t>
      </w:r>
      <w:r w:rsidR="006173DB">
        <w:t>Based on WHO/Europe Health Economic Assessment Tool (HEAT), which enables an economic assessment of the health benefits of walking by estimating the value of reduced mortality resulting from specified amounts of walking.</w:t>
      </w:r>
    </w:p>
  </w:footnote>
  <w:footnote w:id="18">
    <w:p w14:paraId="34030BCD" w14:textId="3D21A6CD" w:rsidR="00B6056A" w:rsidRDefault="00B6056A" w:rsidP="00B6056A">
      <w:pPr>
        <w:pStyle w:val="FootnoteText"/>
      </w:pPr>
      <w:r>
        <w:rPr>
          <w:rStyle w:val="FootnoteReference"/>
        </w:rPr>
        <w:footnoteRef/>
      </w:r>
      <w:r>
        <w:t xml:space="preserve"> Litman, </w:t>
      </w:r>
      <w:r w:rsidRPr="001F08CE">
        <w:t>2023</w:t>
      </w:r>
      <w:r>
        <w:t xml:space="preserve">. Evaluating Transportation Land Use Impacts. Based upon Eric Bruun and Vuchic, </w:t>
      </w:r>
      <w:r w:rsidRPr="003141DD">
        <w:rPr>
          <w:bCs/>
        </w:rPr>
        <w:t>1995</w:t>
      </w:r>
      <w:r>
        <w:t>. The Time-Area Concept.</w:t>
      </w:r>
    </w:p>
  </w:footnote>
  <w:footnote w:id="19">
    <w:p w14:paraId="074C422A" w14:textId="12EF6B58" w:rsidR="003A6DAA" w:rsidRDefault="003A6DAA" w:rsidP="00342631">
      <w:pPr>
        <w:pStyle w:val="FootnoteText"/>
      </w:pPr>
      <w:r>
        <w:rPr>
          <w:rStyle w:val="FootnoteReference"/>
        </w:rPr>
        <w:footnoteRef/>
      </w:r>
      <w:r>
        <w:t xml:space="preserve"> </w:t>
      </w:r>
      <w:r w:rsidR="00342631">
        <w:t>Leisure trips include adults and children (with and without adult accompaniment). Education trips are shown separately for adults and children. All other trips are just adults.</w:t>
      </w:r>
    </w:p>
  </w:footnote>
  <w:footnote w:id="20">
    <w:p w14:paraId="1392BFB6" w14:textId="2BA467AD" w:rsidR="00D46BF0" w:rsidRDefault="00D46BF0">
      <w:pPr>
        <w:pStyle w:val="FootnoteText"/>
      </w:pPr>
      <w:r>
        <w:rPr>
          <w:rStyle w:val="FootnoteReference"/>
        </w:rPr>
        <w:footnoteRef/>
      </w:r>
      <w:r>
        <w:t xml:space="preserve"> </w:t>
      </w:r>
      <w:r w:rsidR="009D701A">
        <w:t>This includes trips cycled for enjoyment or fitness, and trips to destinations by people with and without a car.</w:t>
      </w:r>
    </w:p>
  </w:footnote>
  <w:footnote w:id="21">
    <w:p w14:paraId="4B4DBEEE" w14:textId="53207321" w:rsidR="002847D6" w:rsidRDefault="002847D6" w:rsidP="004409B1">
      <w:pPr>
        <w:pStyle w:val="FootnoteText"/>
      </w:pPr>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22">
    <w:p w14:paraId="2B998648" w14:textId="540CEAE1" w:rsidR="00087B37" w:rsidRDefault="00087B37" w:rsidP="00DD242B">
      <w:pPr>
        <w:pStyle w:val="FootnoteText"/>
      </w:pPr>
      <w:r>
        <w:rPr>
          <w:rStyle w:val="FootnoteReference"/>
        </w:rPr>
        <w:footnoteRef/>
      </w:r>
      <w:r>
        <w:t xml:space="preserve"> </w:t>
      </w:r>
      <w:r w:rsidR="00DD242B">
        <w:t xml:space="preserve">Litman, </w:t>
      </w:r>
      <w:r w:rsidR="00DD242B" w:rsidRPr="001F08CE">
        <w:t>2023</w:t>
      </w:r>
      <w:r w:rsidR="00DD242B">
        <w:t xml:space="preserve">. Evaluating Transportation Land Use Impacts. Based upon Eric Bruun and Vuchic, </w:t>
      </w:r>
      <w:r w:rsidR="00DD242B" w:rsidRPr="009F0D09">
        <w:rPr>
          <w:bCs/>
        </w:rPr>
        <w:t>1995</w:t>
      </w:r>
      <w:r w:rsidR="00DD242B">
        <w:t>. The Time-Area Concept.</w:t>
      </w:r>
    </w:p>
  </w:footnote>
  <w:footnote w:id="23">
    <w:p w14:paraId="72069260" w14:textId="488766BB" w:rsidR="00C666AC" w:rsidRDefault="00C666AC" w:rsidP="00EB3999">
      <w:pPr>
        <w:pStyle w:val="FootnoteText"/>
      </w:pPr>
      <w:r>
        <w:rPr>
          <w:rStyle w:val="FootnoteReference"/>
        </w:rPr>
        <w:footnoteRef/>
      </w:r>
      <w:r>
        <w:t xml:space="preserve"> </w:t>
      </w:r>
      <w:r w:rsidR="00553CEB">
        <w:t xml:space="preserve">Asher et al, </w:t>
      </w:r>
      <w:r w:rsidR="00553CEB" w:rsidRPr="001F08CE">
        <w:t>2012</w:t>
      </w:r>
      <w:r w:rsidR="00553CEB">
        <w:t>. Most older pedestrians are unable to cross the road in time: a cross-sectional study. Age and Ageing.</w:t>
      </w:r>
    </w:p>
  </w:footnote>
  <w:footnote w:id="24">
    <w:p w14:paraId="74E54CAF" w14:textId="10F2411E" w:rsidR="00C6764D" w:rsidRDefault="00C6764D" w:rsidP="00EB3999">
      <w:pPr>
        <w:pStyle w:val="FootnoteText"/>
      </w:pPr>
      <w:r>
        <w:rPr>
          <w:rStyle w:val="FootnoteReference"/>
        </w:rPr>
        <w:footnoteRef/>
      </w:r>
      <w:r>
        <w:t xml:space="preserve"> </w:t>
      </w:r>
      <w:r w:rsidR="00EB3999">
        <w:t xml:space="preserve">Sustrans, </w:t>
      </w:r>
      <w:r w:rsidR="00EB3999" w:rsidRPr="001F08CE">
        <w:t>2017</w:t>
      </w:r>
      <w:r w:rsidR="00EB3999">
        <w:t>. Linking Active Travel and Public Transport to Housing Growth and Planning.</w:t>
      </w:r>
    </w:p>
  </w:footnote>
  <w:footnote w:id="25">
    <w:p w14:paraId="528FF038" w14:textId="5ACCE2FE" w:rsidR="00450F82" w:rsidRDefault="00450F82" w:rsidP="00334478">
      <w:pPr>
        <w:pStyle w:val="FootnoteText"/>
      </w:pPr>
      <w:r>
        <w:rPr>
          <w:rStyle w:val="FootnoteReference"/>
        </w:rPr>
        <w:footnoteRef/>
      </w:r>
      <w:r>
        <w:t xml:space="preserve"> </w:t>
      </w:r>
      <w:r w:rsidR="00334478">
        <w:t>A minimum of three distinct types of cultural and leisure venues, like cafés, pubs, bingo halls, cinemas, museums.</w:t>
      </w:r>
    </w:p>
  </w:footnote>
  <w:footnote w:id="26">
    <w:p w14:paraId="2A5E81D4" w14:textId="3F46F0AD" w:rsidR="009D4D24" w:rsidRDefault="009D4D24" w:rsidP="00334478">
      <w:pPr>
        <w:pStyle w:val="FootnoteText"/>
      </w:pPr>
      <w:r>
        <w:rPr>
          <w:rStyle w:val="FootnoteReference"/>
        </w:rPr>
        <w:footnoteRef/>
      </w:r>
      <w:r>
        <w:t xml:space="preserve"> </w:t>
      </w:r>
      <w:r w:rsidR="00334478">
        <w:t xml:space="preserve">OS source measurement now excludes grass verges, so is more accurate than in the </w:t>
      </w:r>
      <w:r w:rsidR="00334478" w:rsidRPr="001F08CE">
        <w:t>2021</w:t>
      </w:r>
      <w:r w:rsidR="00334478">
        <w:t xml:space="preserve"> report. A and B roads are main roads. C roads and unclassified roads are more minor roads and often residential streets.</w:t>
      </w:r>
    </w:p>
  </w:footnote>
  <w:footnote w:id="27">
    <w:p w14:paraId="4971E9CF" w14:textId="0BD74D95" w:rsidR="0016269A" w:rsidRDefault="0016269A" w:rsidP="00EA3D1E">
      <w:pPr>
        <w:pStyle w:val="FootnoteText"/>
      </w:pPr>
      <w:r>
        <w:rPr>
          <w:rStyle w:val="FootnoteReference"/>
        </w:rPr>
        <w:footnoteRef/>
      </w:r>
      <w:r>
        <w:t xml:space="preserve"> </w:t>
      </w:r>
      <w:r w:rsidR="00EA3D1E">
        <w:t xml:space="preserve">To ensure comparability, these figures are correct as of </w:t>
      </w:r>
      <w:r w:rsidR="00EA3D1E" w:rsidRPr="00AA1639">
        <w:t>31</w:t>
      </w:r>
      <w:r w:rsidR="00EA3D1E">
        <w:t xml:space="preserve"> May </w:t>
      </w:r>
      <w:r w:rsidR="00EA3D1E" w:rsidRPr="001F08CE">
        <w:t>2023</w:t>
      </w:r>
      <w:r w:rsidR="00EA3D1E">
        <w:t xml:space="preserve"> for all city reports. Classifications have been tightened up since </w:t>
      </w:r>
      <w:r w:rsidR="00EA3D1E" w:rsidRPr="001F08CE">
        <w:t>2021</w:t>
      </w:r>
      <w:r w:rsidR="00EA3D1E">
        <w:t>.</w:t>
      </w:r>
    </w:p>
  </w:footnote>
  <w:footnote w:id="28">
    <w:p w14:paraId="27C37169" w14:textId="27FDDC74" w:rsidR="00BB667F" w:rsidRDefault="00BB667F" w:rsidP="00C16925">
      <w:pPr>
        <w:pStyle w:val="FootnoteText"/>
      </w:pPr>
      <w:r>
        <w:rPr>
          <w:rStyle w:val="FootnoteReference"/>
        </w:rPr>
        <w:footnoteRef/>
      </w:r>
      <w:r>
        <w:t xml:space="preserve"> </w:t>
      </w:r>
      <w:r w:rsidR="00C16925">
        <w:t>Credit to the Association of Cycle Traders (ACT) for their assistance with cycle shop locations and services offered.</w:t>
      </w:r>
    </w:p>
  </w:footnote>
  <w:footnote w:id="29">
    <w:p w14:paraId="6E040500" w14:textId="5D4A42E7" w:rsidR="001338FB" w:rsidRDefault="001338FB" w:rsidP="00897E2D">
      <w:pPr>
        <w:pStyle w:val="FootnoteText"/>
      </w:pPr>
      <w:r>
        <w:rPr>
          <w:rStyle w:val="FootnoteReference"/>
        </w:rPr>
        <w:footnoteRef/>
      </w:r>
      <w:r>
        <w:t xml:space="preserve"> </w:t>
      </w:r>
      <w:r w:rsidR="00897E2D">
        <w:t xml:space="preserve">Based on analysis by CycleStreets </w:t>
      </w:r>
      <w:hyperlink r:id="rId2" w:tooltip="Low-traffic neighbourhoods and modal filters map" w:history="1">
        <w:r w:rsidR="004B6F0D" w:rsidRPr="000F2485">
          <w:rPr>
            <w:rStyle w:val="Hyperlink"/>
          </w:rPr>
          <w:t>www.lowtrafficneighbourhoods.org</w:t>
        </w:r>
      </w:hyperlink>
      <w:r w:rsidR="004B6F0D">
        <w:t xml:space="preserve">. </w:t>
      </w:r>
      <w:r w:rsidR="00897E2D">
        <w:t>Unclassified roads are all public roads that are neither motorways, A, B nor C roads.</w:t>
      </w:r>
    </w:p>
  </w:footnote>
  <w:footnote w:id="30">
    <w:p w14:paraId="2556CBA5" w14:textId="2053E5F2" w:rsidR="001338FB" w:rsidRDefault="001338FB">
      <w:pPr>
        <w:pStyle w:val="FootnoteText"/>
      </w:pPr>
      <w:r>
        <w:rPr>
          <w:rStyle w:val="FootnoteReference"/>
        </w:rPr>
        <w:footnoteRef/>
      </w:r>
      <w:r>
        <w:t xml:space="preserve"> </w:t>
      </w:r>
      <w:r w:rsidR="00897E2D">
        <w:t>Excludes motorways.</w:t>
      </w:r>
    </w:p>
  </w:footnote>
  <w:footnote w:id="31">
    <w:p w14:paraId="082DCE51" w14:textId="6EBE173A" w:rsidR="00DA5D64" w:rsidRDefault="00DA5D64" w:rsidP="00471B46">
      <w:pPr>
        <w:pStyle w:val="FootnoteText"/>
      </w:pPr>
      <w:r>
        <w:rPr>
          <w:rStyle w:val="FootnoteReference"/>
        </w:rPr>
        <w:footnoteRef/>
      </w:r>
      <w:r>
        <w:t xml:space="preserve"> </w:t>
      </w:r>
      <w:r w:rsidR="00471B46">
        <w:t xml:space="preserve">Children’s Independent Mobility: an international comparison and recommendations for action, </w:t>
      </w:r>
      <w:r w:rsidR="00471B46" w:rsidRPr="001F08CE">
        <w:t>2015</w:t>
      </w:r>
      <w:r w:rsidR="00471B46">
        <w:t>.</w:t>
      </w:r>
    </w:p>
  </w:footnote>
  <w:footnote w:id="32">
    <w:p w14:paraId="0137737B" w14:textId="58760C23" w:rsidR="00DA5D64" w:rsidRDefault="00DA5D64" w:rsidP="00471B46">
      <w:pPr>
        <w:pStyle w:val="FootnoteText"/>
      </w:pPr>
      <w:r>
        <w:rPr>
          <w:rStyle w:val="FootnoteReference"/>
        </w:rPr>
        <w:footnoteRef/>
      </w:r>
      <w:r>
        <w:t xml:space="preserve"> </w:t>
      </w:r>
      <w:r w:rsidR="00471B46">
        <w:t xml:space="preserve">Figure given is correct as of </w:t>
      </w:r>
      <w:r w:rsidR="00471B46" w:rsidRPr="002C2B0F">
        <w:rPr>
          <w:bCs/>
        </w:rPr>
        <w:t>31</w:t>
      </w:r>
      <w:r w:rsidR="00471B46">
        <w:t xml:space="preserve"> May </w:t>
      </w:r>
      <w:r w:rsidR="00471B46" w:rsidRPr="001F08CE">
        <w:t>2023</w:t>
      </w:r>
      <w:r w:rsidR="00471B46">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5"/>
  </w:num>
  <w:num w:numId="3" w16cid:durableId="38481125">
    <w:abstractNumId w:val="0"/>
  </w:num>
  <w:num w:numId="4" w16cid:durableId="194849973">
    <w:abstractNumId w:val="4"/>
  </w:num>
  <w:num w:numId="5" w16cid:durableId="1475030026">
    <w:abstractNumId w:val="1"/>
  </w:num>
  <w:num w:numId="6" w16cid:durableId="1124810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57C9"/>
    <w:rsid w:val="000070C0"/>
    <w:rsid w:val="0002133E"/>
    <w:rsid w:val="00032E5B"/>
    <w:rsid w:val="00032F90"/>
    <w:rsid w:val="00046CEF"/>
    <w:rsid w:val="00050DA0"/>
    <w:rsid w:val="00053FBA"/>
    <w:rsid w:val="00056115"/>
    <w:rsid w:val="00056144"/>
    <w:rsid w:val="000774C1"/>
    <w:rsid w:val="00087B37"/>
    <w:rsid w:val="00087D0A"/>
    <w:rsid w:val="00094666"/>
    <w:rsid w:val="000960A4"/>
    <w:rsid w:val="000A081D"/>
    <w:rsid w:val="000A748F"/>
    <w:rsid w:val="000A79A1"/>
    <w:rsid w:val="000B12DE"/>
    <w:rsid w:val="000B18B8"/>
    <w:rsid w:val="000B2016"/>
    <w:rsid w:val="000C76B6"/>
    <w:rsid w:val="000E54C2"/>
    <w:rsid w:val="000E6B5F"/>
    <w:rsid w:val="000F2CDD"/>
    <w:rsid w:val="00104D1F"/>
    <w:rsid w:val="001162AD"/>
    <w:rsid w:val="00117931"/>
    <w:rsid w:val="00121E0F"/>
    <w:rsid w:val="00124A61"/>
    <w:rsid w:val="0013132B"/>
    <w:rsid w:val="001338FB"/>
    <w:rsid w:val="0013567D"/>
    <w:rsid w:val="00151179"/>
    <w:rsid w:val="0016269A"/>
    <w:rsid w:val="00163D9F"/>
    <w:rsid w:val="00172489"/>
    <w:rsid w:val="00191514"/>
    <w:rsid w:val="001D3F05"/>
    <w:rsid w:val="001D6DA7"/>
    <w:rsid w:val="001E46CA"/>
    <w:rsid w:val="001F08CE"/>
    <w:rsid w:val="001F2C16"/>
    <w:rsid w:val="001F2D16"/>
    <w:rsid w:val="001F5C34"/>
    <w:rsid w:val="00206E0B"/>
    <w:rsid w:val="002218C9"/>
    <w:rsid w:val="002419F1"/>
    <w:rsid w:val="002468C7"/>
    <w:rsid w:val="00261643"/>
    <w:rsid w:val="00265986"/>
    <w:rsid w:val="00274558"/>
    <w:rsid w:val="00274E06"/>
    <w:rsid w:val="002847D6"/>
    <w:rsid w:val="0028628B"/>
    <w:rsid w:val="00287424"/>
    <w:rsid w:val="002A0C21"/>
    <w:rsid w:val="002A3915"/>
    <w:rsid w:val="002C09F6"/>
    <w:rsid w:val="002C21C6"/>
    <w:rsid w:val="002C2B0F"/>
    <w:rsid w:val="002D1D2D"/>
    <w:rsid w:val="002D1F4E"/>
    <w:rsid w:val="002D245F"/>
    <w:rsid w:val="002D7EC3"/>
    <w:rsid w:val="002E60BA"/>
    <w:rsid w:val="00306322"/>
    <w:rsid w:val="00310832"/>
    <w:rsid w:val="003141DD"/>
    <w:rsid w:val="00323AFD"/>
    <w:rsid w:val="00334478"/>
    <w:rsid w:val="00334CA8"/>
    <w:rsid w:val="00340648"/>
    <w:rsid w:val="00342631"/>
    <w:rsid w:val="00346D1D"/>
    <w:rsid w:val="00354C9D"/>
    <w:rsid w:val="00356160"/>
    <w:rsid w:val="003561C0"/>
    <w:rsid w:val="00362D0D"/>
    <w:rsid w:val="00384C53"/>
    <w:rsid w:val="00384EF2"/>
    <w:rsid w:val="00385F70"/>
    <w:rsid w:val="003A31C3"/>
    <w:rsid w:val="003A41F8"/>
    <w:rsid w:val="003A55AF"/>
    <w:rsid w:val="003A6DAA"/>
    <w:rsid w:val="003A7487"/>
    <w:rsid w:val="003B3627"/>
    <w:rsid w:val="003B4870"/>
    <w:rsid w:val="003C1B43"/>
    <w:rsid w:val="003D411D"/>
    <w:rsid w:val="003D5CC8"/>
    <w:rsid w:val="003F57CE"/>
    <w:rsid w:val="00400AA7"/>
    <w:rsid w:val="00403D2E"/>
    <w:rsid w:val="00403EFB"/>
    <w:rsid w:val="00413A33"/>
    <w:rsid w:val="00432E16"/>
    <w:rsid w:val="00434EF7"/>
    <w:rsid w:val="0043558F"/>
    <w:rsid w:val="0043563C"/>
    <w:rsid w:val="004409B1"/>
    <w:rsid w:val="00440AC4"/>
    <w:rsid w:val="0044701D"/>
    <w:rsid w:val="00450F82"/>
    <w:rsid w:val="0045186C"/>
    <w:rsid w:val="00457467"/>
    <w:rsid w:val="00463277"/>
    <w:rsid w:val="004669DB"/>
    <w:rsid w:val="00471B46"/>
    <w:rsid w:val="00473458"/>
    <w:rsid w:val="00482651"/>
    <w:rsid w:val="00490ABD"/>
    <w:rsid w:val="004B6F0D"/>
    <w:rsid w:val="004C0EEE"/>
    <w:rsid w:val="004C2726"/>
    <w:rsid w:val="004D07C9"/>
    <w:rsid w:val="004D1FA2"/>
    <w:rsid w:val="004D4097"/>
    <w:rsid w:val="004E4742"/>
    <w:rsid w:val="004E6298"/>
    <w:rsid w:val="004E7C06"/>
    <w:rsid w:val="004F3745"/>
    <w:rsid w:val="00500B04"/>
    <w:rsid w:val="00502466"/>
    <w:rsid w:val="00502A8C"/>
    <w:rsid w:val="00506A7D"/>
    <w:rsid w:val="00526F29"/>
    <w:rsid w:val="0053061A"/>
    <w:rsid w:val="00532074"/>
    <w:rsid w:val="005439CE"/>
    <w:rsid w:val="0054795F"/>
    <w:rsid w:val="00553403"/>
    <w:rsid w:val="00553CEB"/>
    <w:rsid w:val="00560123"/>
    <w:rsid w:val="005672DC"/>
    <w:rsid w:val="00595B25"/>
    <w:rsid w:val="005A00FD"/>
    <w:rsid w:val="005A1F10"/>
    <w:rsid w:val="005B1117"/>
    <w:rsid w:val="005B2711"/>
    <w:rsid w:val="005B30D6"/>
    <w:rsid w:val="005B33C2"/>
    <w:rsid w:val="005B3E72"/>
    <w:rsid w:val="005C3CD0"/>
    <w:rsid w:val="005C4B65"/>
    <w:rsid w:val="005C50C0"/>
    <w:rsid w:val="005C570B"/>
    <w:rsid w:val="005C60DA"/>
    <w:rsid w:val="005D280A"/>
    <w:rsid w:val="005D478A"/>
    <w:rsid w:val="005E4444"/>
    <w:rsid w:val="005E7528"/>
    <w:rsid w:val="00602165"/>
    <w:rsid w:val="00602F65"/>
    <w:rsid w:val="006108A5"/>
    <w:rsid w:val="006173DB"/>
    <w:rsid w:val="0062277C"/>
    <w:rsid w:val="006235F7"/>
    <w:rsid w:val="00631505"/>
    <w:rsid w:val="006324A6"/>
    <w:rsid w:val="0065020C"/>
    <w:rsid w:val="006528D4"/>
    <w:rsid w:val="006541BA"/>
    <w:rsid w:val="0066255D"/>
    <w:rsid w:val="00663EDD"/>
    <w:rsid w:val="00667E2E"/>
    <w:rsid w:val="00675D1A"/>
    <w:rsid w:val="0068074F"/>
    <w:rsid w:val="00685223"/>
    <w:rsid w:val="00693324"/>
    <w:rsid w:val="00693EAB"/>
    <w:rsid w:val="00696FCD"/>
    <w:rsid w:val="006A4690"/>
    <w:rsid w:val="006A65D8"/>
    <w:rsid w:val="006B6E73"/>
    <w:rsid w:val="006B7734"/>
    <w:rsid w:val="006E73DA"/>
    <w:rsid w:val="00705E9E"/>
    <w:rsid w:val="007062FF"/>
    <w:rsid w:val="00726799"/>
    <w:rsid w:val="0073116E"/>
    <w:rsid w:val="00734638"/>
    <w:rsid w:val="0075205F"/>
    <w:rsid w:val="007534EB"/>
    <w:rsid w:val="00760F53"/>
    <w:rsid w:val="0077248C"/>
    <w:rsid w:val="00775FC0"/>
    <w:rsid w:val="007822D8"/>
    <w:rsid w:val="00784AA6"/>
    <w:rsid w:val="00790B8D"/>
    <w:rsid w:val="007B702A"/>
    <w:rsid w:val="007D2C39"/>
    <w:rsid w:val="007E7AFB"/>
    <w:rsid w:val="007F3794"/>
    <w:rsid w:val="008026B4"/>
    <w:rsid w:val="00802FD6"/>
    <w:rsid w:val="00820DC6"/>
    <w:rsid w:val="00821B7A"/>
    <w:rsid w:val="00827A7D"/>
    <w:rsid w:val="0083155E"/>
    <w:rsid w:val="008376E4"/>
    <w:rsid w:val="008475D5"/>
    <w:rsid w:val="00855E3E"/>
    <w:rsid w:val="00857C34"/>
    <w:rsid w:val="008671C2"/>
    <w:rsid w:val="00867763"/>
    <w:rsid w:val="008762FB"/>
    <w:rsid w:val="00886AC8"/>
    <w:rsid w:val="008909FB"/>
    <w:rsid w:val="008944AB"/>
    <w:rsid w:val="00897E2D"/>
    <w:rsid w:val="008B097D"/>
    <w:rsid w:val="008B541B"/>
    <w:rsid w:val="008C0CFD"/>
    <w:rsid w:val="008C6781"/>
    <w:rsid w:val="008D4F3A"/>
    <w:rsid w:val="008D677C"/>
    <w:rsid w:val="008D67C5"/>
    <w:rsid w:val="008E1CEA"/>
    <w:rsid w:val="008F4E25"/>
    <w:rsid w:val="00935AD0"/>
    <w:rsid w:val="0094748E"/>
    <w:rsid w:val="0096060A"/>
    <w:rsid w:val="00964F89"/>
    <w:rsid w:val="00965F76"/>
    <w:rsid w:val="0097021B"/>
    <w:rsid w:val="009708C6"/>
    <w:rsid w:val="0097285D"/>
    <w:rsid w:val="00973E8E"/>
    <w:rsid w:val="009826EB"/>
    <w:rsid w:val="00990805"/>
    <w:rsid w:val="00997AB0"/>
    <w:rsid w:val="009A4CCA"/>
    <w:rsid w:val="009A6C0F"/>
    <w:rsid w:val="009B01CE"/>
    <w:rsid w:val="009B1310"/>
    <w:rsid w:val="009C2CE3"/>
    <w:rsid w:val="009C57D1"/>
    <w:rsid w:val="009D3DA5"/>
    <w:rsid w:val="009D4D24"/>
    <w:rsid w:val="009D654D"/>
    <w:rsid w:val="009D701A"/>
    <w:rsid w:val="009E1620"/>
    <w:rsid w:val="009F06ED"/>
    <w:rsid w:val="009F0D09"/>
    <w:rsid w:val="009F1FF5"/>
    <w:rsid w:val="00A05921"/>
    <w:rsid w:val="00A14702"/>
    <w:rsid w:val="00A2109E"/>
    <w:rsid w:val="00A24EB2"/>
    <w:rsid w:val="00A24EE9"/>
    <w:rsid w:val="00A30B40"/>
    <w:rsid w:val="00A5568E"/>
    <w:rsid w:val="00A618CD"/>
    <w:rsid w:val="00A841B7"/>
    <w:rsid w:val="00A853BB"/>
    <w:rsid w:val="00AA1639"/>
    <w:rsid w:val="00AA592B"/>
    <w:rsid w:val="00AA7597"/>
    <w:rsid w:val="00AB35FD"/>
    <w:rsid w:val="00AD5ECF"/>
    <w:rsid w:val="00B006D8"/>
    <w:rsid w:val="00B0156E"/>
    <w:rsid w:val="00B17136"/>
    <w:rsid w:val="00B21CE6"/>
    <w:rsid w:val="00B22197"/>
    <w:rsid w:val="00B3312F"/>
    <w:rsid w:val="00B37BAA"/>
    <w:rsid w:val="00B51274"/>
    <w:rsid w:val="00B55030"/>
    <w:rsid w:val="00B6056A"/>
    <w:rsid w:val="00B7265A"/>
    <w:rsid w:val="00B74571"/>
    <w:rsid w:val="00B768C9"/>
    <w:rsid w:val="00B803BA"/>
    <w:rsid w:val="00B855ED"/>
    <w:rsid w:val="00B95291"/>
    <w:rsid w:val="00BA73BA"/>
    <w:rsid w:val="00BB667F"/>
    <w:rsid w:val="00BC0BAA"/>
    <w:rsid w:val="00BC6878"/>
    <w:rsid w:val="00BD0B3A"/>
    <w:rsid w:val="00BD7D8F"/>
    <w:rsid w:val="00BE2392"/>
    <w:rsid w:val="00BF623E"/>
    <w:rsid w:val="00C103F4"/>
    <w:rsid w:val="00C15FD7"/>
    <w:rsid w:val="00C16925"/>
    <w:rsid w:val="00C17011"/>
    <w:rsid w:val="00C17FC0"/>
    <w:rsid w:val="00C22DD6"/>
    <w:rsid w:val="00C23F05"/>
    <w:rsid w:val="00C301A0"/>
    <w:rsid w:val="00C359BB"/>
    <w:rsid w:val="00C36A78"/>
    <w:rsid w:val="00C41991"/>
    <w:rsid w:val="00C531FB"/>
    <w:rsid w:val="00C53B70"/>
    <w:rsid w:val="00C60E8B"/>
    <w:rsid w:val="00C64765"/>
    <w:rsid w:val="00C666AC"/>
    <w:rsid w:val="00C6764D"/>
    <w:rsid w:val="00C73359"/>
    <w:rsid w:val="00C74AE5"/>
    <w:rsid w:val="00C8472C"/>
    <w:rsid w:val="00C93A16"/>
    <w:rsid w:val="00CB6325"/>
    <w:rsid w:val="00CB78B9"/>
    <w:rsid w:val="00CC1B17"/>
    <w:rsid w:val="00CC72FC"/>
    <w:rsid w:val="00CD2913"/>
    <w:rsid w:val="00CD76B0"/>
    <w:rsid w:val="00CE23B1"/>
    <w:rsid w:val="00CE3ACF"/>
    <w:rsid w:val="00CE4F1F"/>
    <w:rsid w:val="00CF7EAC"/>
    <w:rsid w:val="00D02756"/>
    <w:rsid w:val="00D03CB0"/>
    <w:rsid w:val="00D05C68"/>
    <w:rsid w:val="00D05CBD"/>
    <w:rsid w:val="00D113D6"/>
    <w:rsid w:val="00D154FD"/>
    <w:rsid w:val="00D24D8E"/>
    <w:rsid w:val="00D368DF"/>
    <w:rsid w:val="00D4021E"/>
    <w:rsid w:val="00D42C91"/>
    <w:rsid w:val="00D44B41"/>
    <w:rsid w:val="00D46BF0"/>
    <w:rsid w:val="00D52909"/>
    <w:rsid w:val="00D6029B"/>
    <w:rsid w:val="00D6059C"/>
    <w:rsid w:val="00D6112D"/>
    <w:rsid w:val="00D6296A"/>
    <w:rsid w:val="00D6394B"/>
    <w:rsid w:val="00D672C8"/>
    <w:rsid w:val="00D83025"/>
    <w:rsid w:val="00D90C6C"/>
    <w:rsid w:val="00D96913"/>
    <w:rsid w:val="00DA4468"/>
    <w:rsid w:val="00DA5D64"/>
    <w:rsid w:val="00DA71EF"/>
    <w:rsid w:val="00DA7FEB"/>
    <w:rsid w:val="00DD242B"/>
    <w:rsid w:val="00DD6AB5"/>
    <w:rsid w:val="00E00937"/>
    <w:rsid w:val="00E15283"/>
    <w:rsid w:val="00E20275"/>
    <w:rsid w:val="00E350D9"/>
    <w:rsid w:val="00E465F8"/>
    <w:rsid w:val="00E7068C"/>
    <w:rsid w:val="00E712CA"/>
    <w:rsid w:val="00E743A7"/>
    <w:rsid w:val="00E7582E"/>
    <w:rsid w:val="00E76E90"/>
    <w:rsid w:val="00E82C30"/>
    <w:rsid w:val="00E87532"/>
    <w:rsid w:val="00E92D20"/>
    <w:rsid w:val="00E9453B"/>
    <w:rsid w:val="00E96AAB"/>
    <w:rsid w:val="00E97500"/>
    <w:rsid w:val="00EA3D1E"/>
    <w:rsid w:val="00EA70F0"/>
    <w:rsid w:val="00EB2593"/>
    <w:rsid w:val="00EB3999"/>
    <w:rsid w:val="00EC38FC"/>
    <w:rsid w:val="00EC3DE3"/>
    <w:rsid w:val="00EC7D98"/>
    <w:rsid w:val="00ED5883"/>
    <w:rsid w:val="00EF6949"/>
    <w:rsid w:val="00F00FC5"/>
    <w:rsid w:val="00F1103E"/>
    <w:rsid w:val="00F34447"/>
    <w:rsid w:val="00F36B6D"/>
    <w:rsid w:val="00F36D08"/>
    <w:rsid w:val="00F37E3B"/>
    <w:rsid w:val="00F40E8E"/>
    <w:rsid w:val="00F72B2F"/>
    <w:rsid w:val="00F73B34"/>
    <w:rsid w:val="00F75072"/>
    <w:rsid w:val="00F81148"/>
    <w:rsid w:val="00F81A37"/>
    <w:rsid w:val="00F82A9A"/>
    <w:rsid w:val="00F857B9"/>
    <w:rsid w:val="00F8743D"/>
    <w:rsid w:val="00FA167D"/>
    <w:rsid w:val="00FA2302"/>
    <w:rsid w:val="00FA7094"/>
    <w:rsid w:val="00FB5CEA"/>
    <w:rsid w:val="00FC3C64"/>
    <w:rsid w:val="00FC3D2D"/>
    <w:rsid w:val="00FC75E3"/>
    <w:rsid w:val="00FC7DD3"/>
    <w:rsid w:val="00FD7B21"/>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AA1639"/>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AA163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 w:type="paragraph" w:styleId="Header">
    <w:name w:val="header"/>
    <w:basedOn w:val="Normal"/>
    <w:link w:val="HeaderChar"/>
    <w:uiPriority w:val="99"/>
    <w:semiHidden/>
    <w:unhideWhenUsed/>
    <w:rsid w:val="003D5CC8"/>
    <w:pPr>
      <w:tabs>
        <w:tab w:val="center" w:pos="4513"/>
        <w:tab w:val="right" w:pos="9026"/>
      </w:tabs>
      <w:spacing w:after="0"/>
    </w:pPr>
  </w:style>
  <w:style w:type="character" w:customStyle="1" w:styleId="HeaderChar">
    <w:name w:val="Header Char"/>
    <w:basedOn w:val="DefaultParagraphFont"/>
    <w:link w:val="Header"/>
    <w:uiPriority w:val="99"/>
    <w:semiHidden/>
    <w:rsid w:val="003D5CC8"/>
    <w:rPr>
      <w:rFonts w:ascii="Arial" w:hAnsi="Arial"/>
    </w:rPr>
  </w:style>
  <w:style w:type="paragraph" w:styleId="Footer">
    <w:name w:val="footer"/>
    <w:basedOn w:val="Normal"/>
    <w:link w:val="FooterChar"/>
    <w:uiPriority w:val="99"/>
    <w:semiHidden/>
    <w:unhideWhenUsed/>
    <w:rsid w:val="003D5CC8"/>
    <w:pPr>
      <w:tabs>
        <w:tab w:val="center" w:pos="4513"/>
        <w:tab w:val="right" w:pos="9026"/>
      </w:tabs>
      <w:spacing w:after="0"/>
    </w:pPr>
  </w:style>
  <w:style w:type="character" w:customStyle="1" w:styleId="FooterChar">
    <w:name w:val="Footer Char"/>
    <w:basedOn w:val="DefaultParagraphFont"/>
    <w:link w:val="Footer"/>
    <w:uiPriority w:val="99"/>
    <w:semiHidden/>
    <w:rsid w:val="003D5CC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d3a458f-664c-47e4-8a2d-a299ea1879d7"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A4638C-AECD-4367-9DFB-3A3A3F643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3.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4.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5.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36</Pages>
  <Words>7067</Words>
  <Characters>35623</Characters>
  <Application>Microsoft Office Word</Application>
  <DocSecurity>0</DocSecurity>
  <Lines>989</Lines>
  <Paragraphs>637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Bristol</dc:title>
  <dc:subject/>
  <dc:creator>Sustrans</dc:creator>
  <cp:keywords/>
  <dc:description/>
  <cp:lastModifiedBy>Ben Carruthers</cp:lastModifiedBy>
  <cp:revision>169</cp:revision>
  <dcterms:created xsi:type="dcterms:W3CDTF">2024-02-12T08:57:00Z</dcterms:created>
  <dcterms:modified xsi:type="dcterms:W3CDTF">2024-02-29T10:15:00Z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