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Style w:val="TitleChar"/>
          <w:b/>
          <w:bCs/>
        </w:rPr>
        <w:id w:val="-1302376701"/>
        <w:docPartObj>
          <w:docPartGallery w:val="Cover Pages"/>
          <w:docPartUnique/>
        </w:docPartObj>
      </w:sdtPr>
      <w:sdtEndPr>
        <w:rPr>
          <w:rStyle w:val="DefaultParagraphFont"/>
          <w:rFonts w:eastAsiaTheme="minorHAnsi" w:cstheme="minorBidi"/>
          <w:b w:val="0"/>
          <w:bCs w:val="0"/>
          <w:color w:val="414042"/>
          <w:spacing w:val="0"/>
          <w:kern w:val="0"/>
          <w:sz w:val="24"/>
          <w:szCs w:val="28"/>
        </w:rPr>
      </w:sdtEndPr>
      <w:sdtContent>
        <w:p w14:paraId="54D81D3F" w14:textId="3649CF4A" w:rsidR="007326F2" w:rsidRPr="00606944" w:rsidRDefault="007326F2" w:rsidP="00076E1E">
          <w:pPr>
            <w:pStyle w:val="Title"/>
            <w:tabs>
              <w:tab w:val="left" w:pos="8222"/>
            </w:tabs>
          </w:pPr>
          <w:r>
            <w:rPr>
              <w:rStyle w:val="TitleChar"/>
              <w:b/>
              <w:bCs/>
            </w:rPr>
            <w:t xml:space="preserve">The </w:t>
          </w:r>
          <w:r w:rsidR="00356600">
            <w:rPr>
              <w:rStyle w:val="TitleChar"/>
              <w:b/>
              <w:bCs/>
            </w:rPr>
            <w:t>c</w:t>
          </w:r>
          <w:r>
            <w:rPr>
              <w:rStyle w:val="TitleChar"/>
              <w:b/>
              <w:bCs/>
            </w:rPr>
            <w:t xml:space="preserve">ycling </w:t>
          </w:r>
          <w:r w:rsidR="00356600">
            <w:rPr>
              <w:rStyle w:val="TitleChar"/>
              <w:b/>
              <w:bCs/>
            </w:rPr>
            <w:t>o</w:t>
          </w:r>
          <w:r>
            <w:rPr>
              <w:rStyle w:val="TitleChar"/>
              <w:b/>
              <w:bCs/>
            </w:rPr>
            <w:t>pportunity</w:t>
          </w:r>
        </w:p>
        <w:p w14:paraId="01E6E869" w14:textId="05704233" w:rsidR="007326F2" w:rsidRPr="00356600" w:rsidRDefault="007326F2" w:rsidP="00076E1E">
          <w:pPr>
            <w:pStyle w:val="Subtitlewithspace"/>
            <w:tabs>
              <w:tab w:val="left" w:pos="8222"/>
            </w:tabs>
            <w:rPr>
              <w:sz w:val="48"/>
              <w:szCs w:val="48"/>
            </w:rPr>
          </w:pPr>
          <w:r w:rsidRPr="00356600">
            <w:rPr>
              <w:sz w:val="48"/>
              <w:szCs w:val="48"/>
            </w:rPr>
            <w:t>The case for a cycle voucher scheme for people on low incomes and not in employment</w:t>
          </w:r>
        </w:p>
        <w:p w14:paraId="7DAD3D32" w14:textId="08CDAA02" w:rsidR="007326F2" w:rsidRPr="007326F2" w:rsidRDefault="007326F2" w:rsidP="007326F2">
          <w:pPr>
            <w:pStyle w:val="Publicationdate"/>
            <w:tabs>
              <w:tab w:val="left" w:pos="8222"/>
            </w:tabs>
            <w:rPr>
              <w:rStyle w:val="Hyperlink"/>
              <w:color w:val="414042"/>
              <w:u w:val="none"/>
            </w:rPr>
          </w:pPr>
          <w:r>
            <w:rPr>
              <w:rStyle w:val="PublicationdateChar"/>
            </w:rPr>
            <w:t>11 September 2024</w:t>
          </w:r>
        </w:p>
        <w:p w14:paraId="7A11A9B0" w14:textId="7F6AEA5A" w:rsidR="007326F2" w:rsidRDefault="007326F2" w:rsidP="00076E1E">
          <w:pPr>
            <w:pStyle w:val="Charityblurb-firstline"/>
            <w:tabs>
              <w:tab w:val="left" w:pos="8222"/>
            </w:tabs>
          </w:pPr>
          <w:r>
            <w:t xml:space="preserve">We work for and with communities, helping them come to life by walking, wheeling and cycling to create healthier places and happier lives for everyone. </w:t>
          </w:r>
          <w:hyperlink r:id="rId12" w:tooltip="Sustrans homepage" w:history="1">
            <w:r w:rsidRPr="00F04370">
              <w:rPr>
                <w:rStyle w:val="Hyperlink"/>
              </w:rPr>
              <w:t>www.sustrans.org.uk</w:t>
            </w:r>
          </w:hyperlink>
        </w:p>
        <w:p w14:paraId="12A7AEF7" w14:textId="008492B1" w:rsidR="007326F2" w:rsidRDefault="007326F2" w:rsidP="00076E1E">
          <w:pPr>
            <w:pStyle w:val="Charitynumber"/>
            <w:tabs>
              <w:tab w:val="left" w:pos="8222"/>
            </w:tabs>
          </w:pPr>
          <w:r w:rsidRPr="00B67820">
            <w:t xml:space="preserve">Registered charity no. 326550 (England and Wales) </w:t>
          </w:r>
          <w:r>
            <w:br/>
          </w:r>
          <w:r w:rsidRPr="00B67820">
            <w:t>SC039263 (Scotland).</w:t>
          </w:r>
          <w:r>
            <w:t xml:space="preserve"> </w:t>
          </w:r>
        </w:p>
        <w:p w14:paraId="45EFEE1B" w14:textId="68D702B0" w:rsidR="007326F2" w:rsidRPr="008170BA" w:rsidRDefault="00F24BC0" w:rsidP="00076E1E">
          <w:pPr>
            <w:pStyle w:val="Charitynumber"/>
            <w:tabs>
              <w:tab w:val="left" w:pos="8222"/>
            </w:tabs>
            <w:sectPr w:rsidR="007326F2" w:rsidRPr="008170BA" w:rsidSect="007326F2">
              <w:footerReference w:type="default" r:id="rId13"/>
              <w:headerReference w:type="first" r:id="rId14"/>
              <w:type w:val="continuous"/>
              <w:pgSz w:w="11906" w:h="16838" w:code="9"/>
              <w:pgMar w:top="1440" w:right="1440" w:bottom="907" w:left="2019" w:header="709" w:footer="680" w:gutter="0"/>
              <w:pgNumType w:start="0"/>
              <w:cols w:space="6"/>
              <w:vAlign w:val="bottom"/>
              <w:titlePg/>
              <w:docGrid w:linePitch="360"/>
            </w:sectPr>
          </w:pPr>
        </w:p>
      </w:sdtContent>
    </w:sdt>
    <w:p w14:paraId="1AB7F766" w14:textId="77777777" w:rsidR="007326F2" w:rsidRDefault="007326F2" w:rsidP="007326F2">
      <w:pPr>
        <w:pStyle w:val="Heading1"/>
      </w:pPr>
      <w:bookmarkStart w:id="0" w:name="_Toc174977727"/>
      <w:bookmarkStart w:id="1" w:name="_Toc175044311"/>
      <w:r>
        <w:lastRenderedPageBreak/>
        <w:t>About this report</w:t>
      </w:r>
      <w:bookmarkEnd w:id="0"/>
      <w:bookmarkEnd w:id="1"/>
    </w:p>
    <w:p w14:paraId="1E9AC9F7" w14:textId="77777777" w:rsidR="007326F2" w:rsidRDefault="007326F2" w:rsidP="007326F2">
      <w:pPr>
        <w:pStyle w:val="Heading2"/>
      </w:pPr>
      <w:bookmarkStart w:id="2" w:name="_Toc174977728"/>
      <w:bookmarkStart w:id="3" w:name="_Toc175044312"/>
      <w:r>
        <w:t>Improving access to cycles</w:t>
      </w:r>
      <w:bookmarkEnd w:id="2"/>
      <w:bookmarkEnd w:id="3"/>
    </w:p>
    <w:p w14:paraId="3342CE44" w14:textId="77777777" w:rsidR="007326F2" w:rsidRDefault="007326F2" w:rsidP="007326F2">
      <w:r>
        <w:t xml:space="preserve">The Cycling Opportunity project set out to understand the demand, costs and benefits of introducing a scheme of financial support to help people on a low income or not in employment to access a cycle. </w:t>
      </w:r>
    </w:p>
    <w:p w14:paraId="24EFCFC3" w14:textId="77777777" w:rsidR="007326F2" w:rsidRDefault="007326F2" w:rsidP="007326F2">
      <w:r>
        <w:t>We developed the recommendations in this report with the views of people on a low income or not in employment across the UK, including 66 focus group participants and 2,052 people who gave us their views through an independent representative survey.</w:t>
      </w:r>
    </w:p>
    <w:p w14:paraId="1F022324" w14:textId="77777777" w:rsidR="007326F2" w:rsidRDefault="007326F2" w:rsidP="007326F2">
      <w:r>
        <w:t>We found around 2 million people want to cycle but are priced out by the initial cost of a cycle and accessories.</w:t>
      </w:r>
    </w:p>
    <w:p w14:paraId="300AD181" w14:textId="77777777" w:rsidR="007326F2" w:rsidRDefault="007326F2" w:rsidP="007326F2">
      <w:r>
        <w:t>Our research demonstrates that a voucher scheme to help people on a low income or not in employment buy a cycle would have significant benefits for public health, wellbeing and access to education and employment.</w:t>
      </w:r>
    </w:p>
    <w:p w14:paraId="5DA61A86" w14:textId="30A27050" w:rsidR="007326F2" w:rsidRDefault="007326F2" w:rsidP="007326F2">
      <w:r>
        <w:t>By building on previous schemes, such as the Fix Your Bike voucher scheme and the Cycle to Work scheme, this policy could be straightforward to implement with immediate benefit for health and the economy.</w:t>
      </w:r>
    </w:p>
    <w:p w14:paraId="42B12F08" w14:textId="77777777" w:rsidR="007326F2" w:rsidRDefault="007326F2" w:rsidP="007326F2">
      <w:pPr>
        <w:pStyle w:val="Heading2"/>
      </w:pPr>
      <w:bookmarkStart w:id="4" w:name="_Toc174977729"/>
      <w:bookmarkStart w:id="5" w:name="_Toc175044313"/>
      <w:r>
        <w:t>Sustrans</w:t>
      </w:r>
      <w:bookmarkEnd w:id="4"/>
      <w:bookmarkEnd w:id="5"/>
    </w:p>
    <w:p w14:paraId="22663121" w14:textId="77777777" w:rsidR="007326F2" w:rsidRDefault="007326F2" w:rsidP="007326F2">
      <w:r>
        <w:t xml:space="preserve">We work for and with communities, helping them come to life by walking, wheeling and cycling to create healthier places and happier lives for everyone. </w:t>
      </w:r>
    </w:p>
    <w:p w14:paraId="4577960E" w14:textId="5A1201DB" w:rsidR="007326F2" w:rsidRDefault="00F24BC0" w:rsidP="007326F2">
      <w:hyperlink r:id="rId15" w:history="1">
        <w:r w:rsidR="007326F2" w:rsidRPr="0074407D">
          <w:rPr>
            <w:rStyle w:val="Hyperlink"/>
          </w:rPr>
          <w:t>www.sustrans.org.uk</w:t>
        </w:r>
      </w:hyperlink>
      <w:r w:rsidR="007326F2">
        <w:t xml:space="preserve"> </w:t>
      </w:r>
    </w:p>
    <w:p w14:paraId="17C4737A" w14:textId="77777777" w:rsidR="007326F2" w:rsidRDefault="007326F2" w:rsidP="007326F2">
      <w:r>
        <w:lastRenderedPageBreak/>
        <w:t>Sustrans is a registered charity, number 326550 in England and Wales and number SC039263 in Scotland.</w:t>
      </w:r>
    </w:p>
    <w:p w14:paraId="668EC15F" w14:textId="77777777" w:rsidR="007326F2" w:rsidRDefault="007326F2" w:rsidP="007326F2">
      <w:pPr>
        <w:pStyle w:val="Heading2"/>
      </w:pPr>
      <w:bookmarkStart w:id="6" w:name="_Toc174977730"/>
      <w:bookmarkStart w:id="7" w:name="_Toc175044314"/>
      <w:r>
        <w:t xml:space="preserve">The </w:t>
      </w:r>
      <w:proofErr w:type="spellStart"/>
      <w:r>
        <w:t>abrdn</w:t>
      </w:r>
      <w:proofErr w:type="spellEnd"/>
      <w:r>
        <w:t xml:space="preserve"> Financial Fairness Trust</w:t>
      </w:r>
      <w:bookmarkEnd w:id="6"/>
      <w:bookmarkEnd w:id="7"/>
    </w:p>
    <w:p w14:paraId="0D9D403E" w14:textId="77777777" w:rsidR="007326F2" w:rsidRDefault="007326F2" w:rsidP="007326F2">
      <w:r>
        <w:t xml:space="preserve">This project was funded by the </w:t>
      </w:r>
      <w:proofErr w:type="spellStart"/>
      <w:r>
        <w:t>abrdn</w:t>
      </w:r>
      <w:proofErr w:type="spellEnd"/>
      <w:r>
        <w:t xml:space="preserve"> Financial Fairness Trust, an independent charitable foundation.</w:t>
      </w:r>
    </w:p>
    <w:p w14:paraId="64B63F1F" w14:textId="77777777" w:rsidR="007326F2" w:rsidRDefault="007326F2" w:rsidP="007326F2">
      <w:proofErr w:type="spellStart"/>
      <w:r>
        <w:t>abrdn</w:t>
      </w:r>
      <w:proofErr w:type="spellEnd"/>
      <w:r>
        <w:t xml:space="preserve"> Financial Fairness Trust funds research, policy work and campaigning activities to tackle financial problems and improve living standards for people on low-to-middle incomes in the UK. It is an independent charitable trust registered in Scotland (SC040877). </w:t>
      </w:r>
    </w:p>
    <w:p w14:paraId="3EA075BB" w14:textId="49B3503C" w:rsidR="007326F2" w:rsidRDefault="00F24BC0" w:rsidP="007326F2">
      <w:hyperlink r:id="rId16" w:history="1">
        <w:r w:rsidR="007326F2" w:rsidRPr="0074407D">
          <w:rPr>
            <w:rStyle w:val="Hyperlink"/>
          </w:rPr>
          <w:t>www.financialfairness.org.uk</w:t>
        </w:r>
      </w:hyperlink>
      <w:r w:rsidR="007326F2">
        <w:t xml:space="preserve"> </w:t>
      </w:r>
    </w:p>
    <w:p w14:paraId="2CD16F3C" w14:textId="77777777" w:rsidR="007326F2" w:rsidRDefault="007326F2" w:rsidP="007326F2">
      <w:proofErr w:type="spellStart"/>
      <w:r>
        <w:t>abrdn</w:t>
      </w:r>
      <w:proofErr w:type="spellEnd"/>
      <w:r>
        <w:t xml:space="preserve"> Financial Fairness Trust is a registered Scottish Charity SC040877.</w:t>
      </w:r>
    </w:p>
    <w:p w14:paraId="79A524A3" w14:textId="77777777" w:rsidR="007326F2" w:rsidRDefault="007326F2" w:rsidP="007326F2">
      <w:pPr>
        <w:pStyle w:val="Heading2"/>
      </w:pPr>
      <w:bookmarkStart w:id="8" w:name="_Toc174977731"/>
      <w:bookmarkStart w:id="9" w:name="_Toc175044315"/>
      <w:r>
        <w:t>Language</w:t>
      </w:r>
      <w:bookmarkEnd w:id="8"/>
      <w:bookmarkEnd w:id="9"/>
    </w:p>
    <w:p w14:paraId="4F7B8B3B" w14:textId="77777777" w:rsidR="007326F2" w:rsidRDefault="007326F2" w:rsidP="007326F2">
      <w:r>
        <w:t>We use the term people on a low income throughout this report to refer to people who were either in employment but earning £17,000 pa or less or not in employment, including students, retirees, carers, and people looking for work.</w:t>
      </w:r>
    </w:p>
    <w:p w14:paraId="519946C0" w14:textId="5A4FB4E4" w:rsidR="007326F2" w:rsidRDefault="007326F2" w:rsidP="007326F2">
      <w:r>
        <w:t>‘By ‘cycles’, we mean a wide range of bicycles, tricy</w:t>
      </w:r>
      <w:r w:rsidR="000826F1">
        <w:t>c</w:t>
      </w:r>
      <w:r>
        <w:t xml:space="preserve">les, cargo cycles and specialised cycles, including </w:t>
      </w:r>
      <w:proofErr w:type="gramStart"/>
      <w:r>
        <w:t>specially-adapted</w:t>
      </w:r>
      <w:proofErr w:type="gramEnd"/>
      <w:r>
        <w:t xml:space="preserve"> and recumbent cycles. All may be purely pedal driven or electrically assisted (e-cycles).’</w:t>
      </w:r>
    </w:p>
    <w:p w14:paraId="003C184F" w14:textId="77777777" w:rsidR="007326F2" w:rsidRDefault="007326F2" w:rsidP="007326F2">
      <w:pPr>
        <w:pStyle w:val="Heading1"/>
      </w:pPr>
      <w:bookmarkStart w:id="10" w:name="_Toc175044317"/>
      <w:r>
        <w:lastRenderedPageBreak/>
        <w:t>Summary</w:t>
      </w:r>
      <w:bookmarkEnd w:id="10"/>
    </w:p>
    <w:p w14:paraId="1C7D3909" w14:textId="77777777" w:rsidR="007326F2" w:rsidRPr="007326F2" w:rsidRDefault="007326F2" w:rsidP="007326F2">
      <w:pPr>
        <w:pStyle w:val="Heading2"/>
      </w:pPr>
      <w:bookmarkStart w:id="11" w:name="_Toc175044318"/>
      <w:r w:rsidRPr="007326F2">
        <w:t>Why help people buy a cycle?</w:t>
      </w:r>
      <w:bookmarkEnd w:id="11"/>
    </w:p>
    <w:p w14:paraId="0B01D9CD" w14:textId="77777777" w:rsidR="007326F2" w:rsidRDefault="007326F2" w:rsidP="007326F2">
      <w:r>
        <w:t xml:space="preserve">People on a low income or not in employment have fewer transport choices. They are less likely to own a car, bus services have declined, and high train fares are unaffordable. </w:t>
      </w:r>
    </w:p>
    <w:p w14:paraId="610D52EE" w14:textId="487D121E" w:rsidR="007326F2" w:rsidRDefault="007326F2" w:rsidP="007326F2">
      <w:r>
        <w:t>There are similar disparities when it comes to owning a cycle. Only 30% of people on a low income or not in employment have access to a cycle. Separately, Sustrans’ Walking and Cycling Index 2023, found 59% of people in socioeconomic groups A and B</w:t>
      </w:r>
      <w:r>
        <w:rPr>
          <w:rStyle w:val="FootnoteReference"/>
        </w:rPr>
        <w:footnoteReference w:id="2"/>
      </w:r>
      <w:r>
        <w:t xml:space="preserve"> have access to a cycle.</w:t>
      </w:r>
      <w:r>
        <w:rPr>
          <w:rStyle w:val="FootnoteReference"/>
        </w:rPr>
        <w:footnoteReference w:id="3"/>
      </w:r>
    </w:p>
    <w:p w14:paraId="57335CE9" w14:textId="77777777" w:rsidR="007326F2" w:rsidRDefault="007326F2" w:rsidP="007326F2">
      <w:r>
        <w:t xml:space="preserve">‘Transport poverty’ can reduce people’s quality of life. It puts people at risk of losing their job or prevents them from accessing education, training, high quality secure jobs and other important amenities. </w:t>
      </w:r>
    </w:p>
    <w:p w14:paraId="6880386C" w14:textId="77777777" w:rsidR="007326F2" w:rsidRDefault="007326F2" w:rsidP="007326F2">
      <w:r>
        <w:t xml:space="preserve">Our nation is facing a public health </w:t>
      </w:r>
      <w:proofErr w:type="gramStart"/>
      <w:r>
        <w:t>crisis</w:t>
      </w:r>
      <w:proofErr w:type="gramEnd"/>
      <w:r>
        <w:t xml:space="preserve"> and the NHS is struggling to cope. This disproportionately affects people on a low income or not in employment. Cycling improves people’s physical and mental health through exercise and by making it easier to access nature and spend time with friends and family. </w:t>
      </w:r>
    </w:p>
    <w:p w14:paraId="1A018903" w14:textId="77777777" w:rsidR="007326F2" w:rsidRDefault="007326F2" w:rsidP="007326F2">
      <w:r>
        <w:t xml:space="preserve">A cycle can </w:t>
      </w:r>
      <w:proofErr w:type="gramStart"/>
      <w:r>
        <w:t>open up</w:t>
      </w:r>
      <w:proofErr w:type="gramEnd"/>
      <w:r>
        <w:t xml:space="preserve"> many opportunities. Bicycles, e-cycles and non-standard cycles act as a low-cost form of transport for many everyday journeys, crucially helping many people to access work, skills and education. </w:t>
      </w:r>
    </w:p>
    <w:p w14:paraId="47F202A5" w14:textId="77777777" w:rsidR="007326F2" w:rsidRDefault="007326F2" w:rsidP="007326F2">
      <w:r>
        <w:t xml:space="preserve">Thirty seven percent of people on low incomes want to cycle more, according to our survey. However, the initial cost of a </w:t>
      </w:r>
      <w:r>
        <w:lastRenderedPageBreak/>
        <w:t xml:space="preserve">cycle can be a barrier for many. Almost two in five (38%) of people said a cycle was unaffordable. </w:t>
      </w:r>
    </w:p>
    <w:p w14:paraId="2A5C4384" w14:textId="77777777" w:rsidR="007326F2" w:rsidRDefault="007326F2" w:rsidP="007326F2">
      <w:r>
        <w:t xml:space="preserve">Since 1999 the Cycle to Work scheme has helped more than 2 million people get 30-42% off a cycle and accessories. Despite this success, it is a salary sacrifice scheme, most people earning below £17,000 are effectively barred as it would take their wages below the National Minimum Wage. There is no equivalent national discount scheme for people on low incomes or not in employment. </w:t>
      </w:r>
    </w:p>
    <w:p w14:paraId="3096F50C" w14:textId="77777777" w:rsidR="007326F2" w:rsidRDefault="007326F2" w:rsidP="007326F2">
      <w:r>
        <w:t>Sustrans therefore set out to:</w:t>
      </w:r>
    </w:p>
    <w:p w14:paraId="2A439BE3" w14:textId="77777777" w:rsidR="007326F2" w:rsidRDefault="007326F2" w:rsidP="007326F2">
      <w:pPr>
        <w:pStyle w:val="Bullist"/>
      </w:pPr>
      <w:r>
        <w:t>Understand what people on low incomes need when accessing a cycle, and the barriers preventing them from cycling.</w:t>
      </w:r>
    </w:p>
    <w:p w14:paraId="7EC014B9" w14:textId="77777777" w:rsidR="007326F2" w:rsidRDefault="007326F2" w:rsidP="007326F2">
      <w:pPr>
        <w:pStyle w:val="Bullist"/>
      </w:pPr>
      <w:r>
        <w:t>Model the costs and benefits for individuals and society of a cycle voucher scheme for people on a low income or not in employment.</w:t>
      </w:r>
    </w:p>
    <w:p w14:paraId="29E8056E" w14:textId="77777777" w:rsidR="007326F2" w:rsidRDefault="007326F2" w:rsidP="007326F2">
      <w:r>
        <w:t>There are 11.7 million people in the UK earning less than £17,000 or not in employment, of which we estimate 1.9 million would like to buy a cycle but are prevented by cost. Our research found 55% of people on a low income or not in employment thought having access to a cycle would save them money, and 79% felt it could improve their physical and mental health.</w:t>
      </w:r>
    </w:p>
    <w:p w14:paraId="45250921" w14:textId="77777777" w:rsidR="007326F2" w:rsidRDefault="007326F2" w:rsidP="007326F2">
      <w:pPr>
        <w:pStyle w:val="Heading2"/>
      </w:pPr>
      <w:bookmarkStart w:id="12" w:name="_Toc175044319"/>
      <w:r>
        <w:t>Recommendations</w:t>
      </w:r>
      <w:bookmarkEnd w:id="12"/>
    </w:p>
    <w:p w14:paraId="38DC0B5C" w14:textId="77777777" w:rsidR="007326F2" w:rsidRDefault="007326F2" w:rsidP="007326F2">
      <w:pPr>
        <w:pStyle w:val="Heading3"/>
      </w:pPr>
      <w:r>
        <w:t>Recommendation 1: Governments across the UK should introduce a new cycle voucher scheme</w:t>
      </w:r>
    </w:p>
    <w:p w14:paraId="6CAC9020" w14:textId="77777777" w:rsidR="007326F2" w:rsidRDefault="007326F2" w:rsidP="007326F2">
      <w:r>
        <w:t xml:space="preserve">We recommend introducing a voucher scheme offering a 40% discount on the retail price of cycles and accessories for people on low incomes and not in employment across the UK. </w:t>
      </w:r>
    </w:p>
    <w:p w14:paraId="3322154F" w14:textId="77777777" w:rsidR="007326F2" w:rsidRDefault="007326F2" w:rsidP="007326F2">
      <w:r>
        <w:lastRenderedPageBreak/>
        <w:t>If implemented across the UK, in one year alone, our modelling suggests this would:</w:t>
      </w:r>
    </w:p>
    <w:p w14:paraId="3D9850F0" w14:textId="39E0E7C0" w:rsidR="007326F2" w:rsidRDefault="007326F2" w:rsidP="007326F2">
      <w:pPr>
        <w:pStyle w:val="Bullist"/>
      </w:pPr>
      <w:r>
        <w:t>Generate £6</w:t>
      </w:r>
      <w:r w:rsidR="00980269">
        <w:t>0 million</w:t>
      </w:r>
      <w:r>
        <w:t xml:space="preserve"> in benefits to society, the economy and individuals, 3.3 times the £1</w:t>
      </w:r>
      <w:r w:rsidR="00980269">
        <w:t>8 million</w:t>
      </w:r>
      <w:r>
        <w:t xml:space="preserve"> cost of discounts. </w:t>
      </w:r>
    </w:p>
    <w:p w14:paraId="1765EDD8" w14:textId="77777777" w:rsidR="007326F2" w:rsidRDefault="007326F2" w:rsidP="007326F2">
      <w:pPr>
        <w:pStyle w:val="Bullist"/>
      </w:pPr>
      <w:r>
        <w:t>Enable 100,000 people to buy a cycle, helping them cycle more than two hours a week on average.</w:t>
      </w:r>
    </w:p>
    <w:p w14:paraId="3C62251A" w14:textId="77777777" w:rsidR="007326F2" w:rsidRDefault="007326F2" w:rsidP="007326F2">
      <w:pPr>
        <w:pStyle w:val="Bullist"/>
      </w:pPr>
      <w:r>
        <w:t>Help people live healthier, happier lives, cut air pollution and help people get around at low cost.</w:t>
      </w:r>
    </w:p>
    <w:p w14:paraId="1C3621AD" w14:textId="77777777" w:rsidR="007326F2" w:rsidRDefault="007326F2" w:rsidP="007326F2">
      <w:pPr>
        <w:pStyle w:val="Bullist"/>
      </w:pPr>
      <w:r>
        <w:t>Take millions of car journeys off the roads.</w:t>
      </w:r>
    </w:p>
    <w:p w14:paraId="63B6AB68" w14:textId="7B4AD95C" w:rsidR="007326F2" w:rsidRDefault="007326F2" w:rsidP="007326F2">
      <w:r>
        <w:t xml:space="preserve">Alongside this report, Sustrans has published an Excel tool to help policy makers design a voucher scheme to their area, local needs and budget, helping to calculate potential uptake, costs and benefits. It is available at </w:t>
      </w:r>
      <w:hyperlink r:id="rId17" w:history="1">
        <w:r w:rsidR="00B739ED" w:rsidRPr="001138C6">
          <w:rPr>
            <w:rStyle w:val="Hyperlink"/>
          </w:rPr>
          <w:t>www.sustrans.org.uk/the-cycling-opportunity</w:t>
        </w:r>
      </w:hyperlink>
      <w:r>
        <w:t>.</w:t>
      </w:r>
    </w:p>
    <w:p w14:paraId="71DAB282" w14:textId="77777777" w:rsidR="007326F2" w:rsidRDefault="007326F2" w:rsidP="007326F2">
      <w:r>
        <w:t xml:space="preserve">Our research demonstrates that a voucher scheme would be popular and relatively simple to roll out. For comparison, Fix Your Bike issued 400,000 vouchers for cycle repairs and maintenance in England during the pandemic. It was very quickly set by the government and successful in getting more people cycling. </w:t>
      </w:r>
    </w:p>
    <w:p w14:paraId="6DFF1D7C" w14:textId="77777777" w:rsidR="007326F2" w:rsidRDefault="007326F2" w:rsidP="007326F2">
      <w:r>
        <w:t xml:space="preserve">As a first step, the voucher scheme could be piloted in up to five local or combined authorities across the country before scaling it up. </w:t>
      </w:r>
    </w:p>
    <w:p w14:paraId="6F1B0C6A" w14:textId="77777777" w:rsidR="007326F2" w:rsidRDefault="007326F2" w:rsidP="007326F2">
      <w:pPr>
        <w:pStyle w:val="Heading3"/>
      </w:pPr>
      <w:r>
        <w:t>Recommendation 2: When introducing a new cycle voucher scheme, governments across the UK should ensure it is fully inclusive</w:t>
      </w:r>
    </w:p>
    <w:p w14:paraId="7BB82DC6" w14:textId="4AB35966" w:rsidR="007326F2" w:rsidRDefault="007326F2" w:rsidP="007326F2">
      <w:r>
        <w:t>Schemes which truly benefit large numbers of people on low incomes or not in employment will need to be carefully designed. Forty percent of people in this group have a long</w:t>
      </w:r>
      <w:r w:rsidR="00504C02">
        <w:t>-</w:t>
      </w:r>
      <w:r>
        <w:t xml:space="preserve">term health condition or disability, necessitating more expensive specialised cycles. Moreover, many people previously priced out of cycling do not feel confident on the roads and will need extra support to get back in the saddle. We </w:t>
      </w:r>
      <w:r>
        <w:lastRenderedPageBreak/>
        <w:t>recommend commissioning this work to an interdependent organisation with a proven track record in delivering benefit schemes to people on a low income.</w:t>
      </w:r>
    </w:p>
    <w:p w14:paraId="63C0FB17" w14:textId="77777777" w:rsidR="007326F2" w:rsidRDefault="007326F2" w:rsidP="007326F2">
      <w:pPr>
        <w:pStyle w:val="Bullist"/>
      </w:pPr>
      <w:r>
        <w:t>Action 2.1: Ensure schemes are not tied to employment.</w:t>
      </w:r>
    </w:p>
    <w:p w14:paraId="7D6D8C6D" w14:textId="77777777" w:rsidR="007326F2" w:rsidRDefault="007326F2" w:rsidP="007326F2">
      <w:pPr>
        <w:pStyle w:val="Bullist"/>
      </w:pPr>
      <w:r>
        <w:t>Action 2.2: Ensure schemes are fully accessible, with additional support for disabled people and minimum discount levels of 40-50% to make specialised cycles more affordable.</w:t>
      </w:r>
    </w:p>
    <w:p w14:paraId="6EB12117" w14:textId="77777777" w:rsidR="007326F2" w:rsidRDefault="007326F2" w:rsidP="007326F2">
      <w:pPr>
        <w:pStyle w:val="Bullist"/>
      </w:pPr>
      <w:r>
        <w:t>Action 2.3: Ensure people can access the scheme through existing contact points, such as GPs, employment support services and universities.</w:t>
      </w:r>
    </w:p>
    <w:p w14:paraId="1C4F53FD" w14:textId="77777777" w:rsidR="007326F2" w:rsidRDefault="007326F2" w:rsidP="007326F2">
      <w:pPr>
        <w:pStyle w:val="Bullist"/>
      </w:pPr>
      <w:r>
        <w:t>Action 2.4: Work with retailers to offer repayment options to suit different financial situations.</w:t>
      </w:r>
    </w:p>
    <w:p w14:paraId="2A55C24A" w14:textId="77777777" w:rsidR="007326F2" w:rsidRDefault="007326F2" w:rsidP="007326F2">
      <w:pPr>
        <w:pStyle w:val="Bullist"/>
      </w:pPr>
      <w:r>
        <w:t>Action 2.5: Offer ‘try before you buy’ options.</w:t>
      </w:r>
    </w:p>
    <w:p w14:paraId="370B5F42" w14:textId="77777777" w:rsidR="007326F2" w:rsidRDefault="007326F2" w:rsidP="007326F2">
      <w:pPr>
        <w:pStyle w:val="Bullist"/>
      </w:pPr>
      <w:r>
        <w:t>Action 2.6: Provide a package of support to help people find the right cycle for their needs and get the most from it.</w:t>
      </w:r>
    </w:p>
    <w:p w14:paraId="4A5240AA" w14:textId="77777777" w:rsidR="007326F2" w:rsidRDefault="007326F2" w:rsidP="007326F2">
      <w:pPr>
        <w:pStyle w:val="Bullist"/>
      </w:pPr>
      <w:r>
        <w:t xml:space="preserve">Action 2.7: Work with retailers to include second-hand cycles in the scheme. </w:t>
      </w:r>
    </w:p>
    <w:p w14:paraId="5087A3DB" w14:textId="77777777" w:rsidR="007326F2" w:rsidRDefault="007326F2" w:rsidP="007326F2">
      <w:pPr>
        <w:pStyle w:val="Heading3"/>
      </w:pPr>
      <w:r>
        <w:t>Recommendation 3: Governments across the UK should continue to address other barriers to cycling</w:t>
      </w:r>
    </w:p>
    <w:p w14:paraId="7EA5EA30" w14:textId="77777777" w:rsidR="007326F2" w:rsidRDefault="007326F2" w:rsidP="007326F2">
      <w:r>
        <w:t>There are many other issues beyond the cost of a cycle that prevent people on low incomes and not in employment from cycling. Helping everyone enjoy the benefits of cycling will require addressing the barriers that prevent or put people off cycling.</w:t>
      </w:r>
    </w:p>
    <w:p w14:paraId="3E162747" w14:textId="77777777" w:rsidR="007326F2" w:rsidRDefault="007326F2" w:rsidP="007326F2">
      <w:pPr>
        <w:pStyle w:val="Bullist"/>
      </w:pPr>
      <w:r>
        <w:t>Action 3.1: Provide secure and accessible residential cycle parking.</w:t>
      </w:r>
    </w:p>
    <w:p w14:paraId="72EDA1BC" w14:textId="77777777" w:rsidR="007326F2" w:rsidRDefault="007326F2" w:rsidP="007326F2">
      <w:pPr>
        <w:pStyle w:val="Bullist"/>
      </w:pPr>
      <w:r>
        <w:t>Action 3.2: Improve cycle infrastructure in the most deprived areas, including new traffic-free routes, to give people the confidence to cycle.</w:t>
      </w:r>
    </w:p>
    <w:p w14:paraId="72E22499" w14:textId="2162AC6C" w:rsidR="005D5198" w:rsidRDefault="007326F2" w:rsidP="007326F2">
      <w:pPr>
        <w:pStyle w:val="Bullist"/>
      </w:pPr>
      <w:r>
        <w:t>Action 3.3: Ensure people on a low income and not in employment inform cycling policy and practice.</w:t>
      </w:r>
    </w:p>
    <w:p w14:paraId="2A38931A" w14:textId="675AB6DC" w:rsidR="007326F2" w:rsidRDefault="007326F2" w:rsidP="007326F2">
      <w:pPr>
        <w:pStyle w:val="Heading2"/>
      </w:pPr>
      <w:bookmarkStart w:id="13" w:name="_Toc175044320"/>
      <w:r>
        <w:lastRenderedPageBreak/>
        <w:t>Costs and benefits of a UK-wide 40% discount voucher</w:t>
      </w:r>
      <w:bookmarkEnd w:id="13"/>
    </w:p>
    <w:p w14:paraId="709951D6" w14:textId="5A3F8CE1" w:rsidR="007326F2" w:rsidRDefault="007326F2" w:rsidP="007326F2">
      <w:r>
        <w:t xml:space="preserve">An estimated 11.7 million people </w:t>
      </w:r>
      <w:r w:rsidR="00A7668F">
        <w:t xml:space="preserve">are </w:t>
      </w:r>
      <w:r>
        <w:t>eligible across the UK.</w:t>
      </w:r>
    </w:p>
    <w:p w14:paraId="44E563F8" w14:textId="25B5690B" w:rsidR="007326F2" w:rsidRDefault="007326F2" w:rsidP="007326F2">
      <w:r>
        <w:t>We expect approximately 100,000 people to take up the scheme per year.</w:t>
      </w:r>
      <w:r>
        <w:rPr>
          <w:rStyle w:val="FootnoteReference"/>
        </w:rPr>
        <w:footnoteReference w:id="4"/>
      </w:r>
    </w:p>
    <w:p w14:paraId="2F390A38" w14:textId="77777777" w:rsidR="007326F2" w:rsidRDefault="007326F2" w:rsidP="007326F2">
      <w:r>
        <w:t>The policy will cost £18 million per year in vouchers, not including administration, marketing and support costs.</w:t>
      </w:r>
    </w:p>
    <w:p w14:paraId="3A49DA1D" w14:textId="77777777" w:rsidR="007326F2" w:rsidRDefault="007326F2" w:rsidP="007326F2">
      <w:r>
        <w:t>In one year, we expect £60 million in benefits to society.</w:t>
      </w:r>
    </w:p>
    <w:p w14:paraId="3E416739" w14:textId="77777777" w:rsidR="007326F2" w:rsidRDefault="007326F2" w:rsidP="007326F2">
      <w:r>
        <w:t>This includes £20 million from better health, reducing costs to the NHS and preventing 13,000 sick days.</w:t>
      </w:r>
    </w:p>
    <w:p w14:paraId="6E21C3A1" w14:textId="77777777" w:rsidR="007326F2" w:rsidRDefault="007326F2" w:rsidP="007326F2">
      <w:r>
        <w:t>Increased cycling from the scheme is likely to avoid over 100 cases of serious disease, including diabetes, cancers, depression, dementia, heart disease and hip fracture,</w:t>
      </w:r>
    </w:p>
    <w:p w14:paraId="205AF419" w14:textId="21F31357" w:rsidR="007326F2" w:rsidRDefault="007326F2" w:rsidP="007326F2">
      <w:r>
        <w:t>The reduction in these conditions alone is projected to save the NHS over £1 million per year.</w:t>
      </w:r>
      <w:r>
        <w:rPr>
          <w:rStyle w:val="FootnoteReference"/>
        </w:rPr>
        <w:footnoteReference w:id="5"/>
      </w:r>
    </w:p>
    <w:p w14:paraId="5C531941" w14:textId="77777777" w:rsidR="007326F2" w:rsidRDefault="007326F2" w:rsidP="007326F2">
      <w:r>
        <w:t>In year one, the economic benefit would be £3.30 for every £1 given in discounts.</w:t>
      </w:r>
    </w:p>
    <w:p w14:paraId="7AFCB8F6" w14:textId="77777777" w:rsidR="007326F2" w:rsidRDefault="007326F2" w:rsidP="007326F2">
      <w:r>
        <w:t>Over a longer period, benefits are likely to be much higher, as most participants are expected to continue using the cycle for several years.</w:t>
      </w:r>
    </w:p>
    <w:p w14:paraId="4C50BA37" w14:textId="77777777" w:rsidR="007326F2" w:rsidRDefault="007326F2" w:rsidP="007326F2">
      <w:r>
        <w:t>On average, we predict participants would spend just under two hours a week extra cycling.</w:t>
      </w:r>
    </w:p>
    <w:p w14:paraId="5004ABC4" w14:textId="77777777" w:rsidR="007326F2" w:rsidRDefault="007326F2" w:rsidP="007326F2">
      <w:r>
        <w:lastRenderedPageBreak/>
        <w:t>This would help many meet the NHS recommendation that adults do at least 150 minutes of moderate intensity activity a week.</w:t>
      </w:r>
    </w:p>
    <w:p w14:paraId="5E3E6B99" w14:textId="77777777" w:rsidR="007326F2" w:rsidRDefault="007326F2" w:rsidP="007326F2">
      <w:r>
        <w:t>The scheme would add £14–18 million to the economic value of the cycle industry, according to estimates by the Bicycle Association.</w:t>
      </w:r>
    </w:p>
    <w:p w14:paraId="1BB2ADEB" w14:textId="77777777" w:rsidR="007326F2" w:rsidRDefault="007326F2" w:rsidP="007326F2">
      <w:r>
        <w:t>This will create and maintain jobs in cycle retailers, workshops and other services. Boosting the cycle industry will be particularly important at a time when it has been hit hard by falling sales.</w:t>
      </w:r>
    </w:p>
    <w:p w14:paraId="30C6C1FA" w14:textId="77777777" w:rsidR="007326F2" w:rsidRDefault="007326F2" w:rsidP="007326F2">
      <w:r>
        <w:t>Each year the scheme would result in 27 million additional cycle trips:</w:t>
      </w:r>
    </w:p>
    <w:p w14:paraId="540C50BC" w14:textId="1DF66044" w:rsidR="007326F2" w:rsidRDefault="007326F2" w:rsidP="007326F2">
      <w:r>
        <w:t>2.5 million trips to and from work</w:t>
      </w:r>
      <w:r w:rsidR="006C4024">
        <w:t>,</w:t>
      </w:r>
      <w:r>
        <w:t xml:space="preserve"> 6 million trips to and from work in the future</w:t>
      </w:r>
      <w:r w:rsidR="006C4024">
        <w:t>,</w:t>
      </w:r>
      <w:r>
        <w:t xml:space="preserve"> 3.5 million trips to and from school, college or university</w:t>
      </w:r>
      <w:r w:rsidR="006C4024">
        <w:t>,</w:t>
      </w:r>
      <w:r>
        <w:t xml:space="preserve"> 9 million trips other personal trips</w:t>
      </w:r>
      <w:r w:rsidR="006C4024">
        <w:t>,</w:t>
      </w:r>
      <w:r>
        <w:t xml:space="preserve"> 6.2 million trips for enjoyment or fitness.</w:t>
      </w:r>
    </w:p>
    <w:p w14:paraId="77822FFC" w14:textId="77777777" w:rsidR="007326F2" w:rsidRDefault="007326F2" w:rsidP="007326F2">
      <w:r>
        <w:t>This includes 4 million car trips replaced by cycling cutting carbon emissions and air pollution.</w:t>
      </w:r>
    </w:p>
    <w:p w14:paraId="5877C1C5" w14:textId="77777777" w:rsidR="007326F2" w:rsidRDefault="007326F2" w:rsidP="007326F2">
      <w:r>
        <w:t>Workers participating in the scheme are projected to save an average of £65 on their commute every year, after the initial outlay for the cycle.</w:t>
      </w:r>
    </w:p>
    <w:p w14:paraId="7EAE5184" w14:textId="055179B6" w:rsidR="007326F2" w:rsidRDefault="007326F2" w:rsidP="007326F2">
      <w:r>
        <w:t>Unless otherwise stated, figures come from Sustrans’ own modelling work.</w:t>
      </w:r>
    </w:p>
    <w:sectPr w:rsidR="007326F2" w:rsidSect="00571635">
      <w:footerReference w:type="default" r:id="rId18"/>
      <w:headerReference w:type="first" r:id="rId19"/>
      <w:pgSz w:w="11906" w:h="16838" w:code="9"/>
      <w:pgMar w:top="1440" w:right="2019" w:bottom="1440" w:left="2019" w:header="709" w:footer="85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34D6B" w14:textId="77777777" w:rsidR="00D859FA" w:rsidRDefault="00D859FA" w:rsidP="0089381F">
      <w:r>
        <w:separator/>
      </w:r>
    </w:p>
    <w:p w14:paraId="163DB7E6" w14:textId="77777777" w:rsidR="00D859FA" w:rsidRDefault="00D859FA"/>
  </w:endnote>
  <w:endnote w:type="continuationSeparator" w:id="0">
    <w:p w14:paraId="0AEBB50A" w14:textId="77777777" w:rsidR="00D859FA" w:rsidRDefault="00D859FA" w:rsidP="0089381F">
      <w:r>
        <w:continuationSeparator/>
      </w:r>
    </w:p>
    <w:p w14:paraId="0F8CF53C" w14:textId="77777777" w:rsidR="00D859FA" w:rsidRDefault="00D859FA"/>
  </w:endnote>
  <w:endnote w:type="continuationNotice" w:id="1">
    <w:p w14:paraId="3EBD1738" w14:textId="77777777" w:rsidR="00D859FA" w:rsidRDefault="00D859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E5A60" w14:textId="72945593" w:rsidR="007326F2" w:rsidRDefault="00F24BC0" w:rsidP="00571635">
    <w:pPr>
      <w:pStyle w:val="Footer"/>
    </w:pPr>
    <w:sdt>
      <w:sdtPr>
        <w:rPr>
          <w:rStyle w:val="Footer-page-numberChar"/>
        </w:rPr>
        <w:alias w:val="Page number"/>
        <w:tag w:val="footer-page-number"/>
        <w:id w:val="-817028424"/>
        <w:lock w:val="sdtContentLocked"/>
        <w:placeholder>
          <w:docPart w:val="E5032E6ED7E64BC19E4D3C8A8F231765"/>
        </w:placeholder>
        <w:showingPlcHdr/>
      </w:sdtPr>
      <w:sdtEndPr>
        <w:rPr>
          <w:rStyle w:val="DefaultParagraphFont"/>
          <w:b w:val="0"/>
          <w:color w:val="414042"/>
        </w:rPr>
      </w:sdtEndPr>
      <w:sdtContent>
        <w:r w:rsidRPr="000E5257">
          <w:rPr>
            <w:rStyle w:val="Footer-page-numberChar"/>
          </w:rPr>
          <w:fldChar w:fldCharType="begin"/>
        </w:r>
        <w:r w:rsidRPr="000E5257">
          <w:rPr>
            <w:rStyle w:val="Footer-page-numberChar"/>
          </w:rPr>
          <w:instrText xml:space="preserve"> PAGE   \* MERGEFORMAT </w:instrText>
        </w:r>
        <w:r w:rsidRPr="000E5257">
          <w:rPr>
            <w:rStyle w:val="Footer-page-numberChar"/>
          </w:rPr>
          <w:fldChar w:fldCharType="separate"/>
        </w:r>
        <w:r w:rsidRPr="000E5257">
          <w:rPr>
            <w:rStyle w:val="Footer-page-numberChar"/>
          </w:rPr>
          <w:t>1</w:t>
        </w:r>
        <w:r w:rsidRPr="000E5257">
          <w:rPr>
            <w:rStyle w:val="Footer-page-numberChar"/>
          </w:rPr>
          <w:fldChar w:fldCharType="end"/>
        </w:r>
      </w:sdtContent>
    </w:sdt>
    <w:r w:rsidR="007326F2">
      <w:tab/>
    </w:r>
    <w:sdt>
      <w:sdtPr>
        <w:rPr>
          <w:rStyle w:val="FooterChar"/>
        </w:rPr>
        <w:alias w:val="Document title"/>
        <w:tag w:val="footer-title"/>
        <w:id w:val="1312831726"/>
        <w:lock w:val="sdtContentLocked"/>
      </w:sdtPr>
      <w:sdtEndPr>
        <w:rPr>
          <w:rStyle w:val="FooterChar"/>
        </w:rPr>
      </w:sdtEndPr>
      <w:sdtContent>
        <w:r w:rsidR="007326F2" w:rsidRPr="006857B7">
          <w:rPr>
            <w:rStyle w:val="FooterChar"/>
          </w:rPr>
          <w:fldChar w:fldCharType="begin"/>
        </w:r>
        <w:r w:rsidR="007326F2" w:rsidRPr="006857B7">
          <w:rPr>
            <w:rStyle w:val="FooterChar"/>
          </w:rPr>
          <w:instrText xml:space="preserve"> STYLEREF "</w:instrText>
        </w:r>
        <w:r w:rsidR="007326F2">
          <w:rPr>
            <w:rStyle w:val="FooterChar"/>
          </w:rPr>
          <w:instrText>Title</w:instrText>
        </w:r>
        <w:r w:rsidR="007326F2" w:rsidRPr="006857B7">
          <w:rPr>
            <w:rStyle w:val="FooterChar"/>
          </w:rPr>
          <w:instrText xml:space="preserve">" </w:instrText>
        </w:r>
        <w:r w:rsidR="007326F2" w:rsidRPr="006857B7">
          <w:rPr>
            <w:rStyle w:val="FooterChar"/>
          </w:rPr>
          <w:fldChar w:fldCharType="separate"/>
        </w:r>
        <w:r w:rsidR="007326F2">
          <w:rPr>
            <w:rStyle w:val="FooterChar"/>
          </w:rPr>
          <w:t>The Cycling Opportunity</w:t>
        </w:r>
        <w:r w:rsidR="007326F2" w:rsidRPr="006857B7">
          <w:rPr>
            <w:rStyle w:val="FooterChar"/>
          </w:rPr>
          <w:fldChar w:fldCharType="end"/>
        </w:r>
      </w:sdtContent>
    </w:sdt>
    <w:r w:rsidR="007326F2">
      <w:rPr>
        <w:b/>
        <w:color w:val="253773"/>
      </w:rPr>
      <w:drawing>
        <wp:anchor distT="0" distB="0" distL="114300" distR="114300" simplePos="0" relativeHeight="251658244" behindDoc="1" locked="0" layoutInCell="1" allowOverlap="1" wp14:anchorId="627E9DF2" wp14:editId="2E7E4447">
          <wp:simplePos x="0" y="0"/>
          <wp:positionH relativeFrom="column">
            <wp:posOffset>4176395</wp:posOffset>
          </wp:positionH>
          <wp:positionV relativeFrom="line">
            <wp:align>bottom</wp:align>
          </wp:positionV>
          <wp:extent cx="1263600" cy="507600"/>
          <wp:effectExtent l="0" t="0" r="0" b="6985"/>
          <wp:wrapNone/>
          <wp:docPr id="1937888858"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63600" cy="507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A6FCB" w14:textId="28410B1A" w:rsidR="00013D20" w:rsidRDefault="00F24BC0" w:rsidP="00571635">
    <w:pPr>
      <w:pStyle w:val="Footer"/>
    </w:pPr>
    <w:sdt>
      <w:sdtPr>
        <w:rPr>
          <w:rStyle w:val="Footer-page-numberChar"/>
        </w:rPr>
        <w:alias w:val="Page number"/>
        <w:tag w:val="footer-page-number"/>
        <w:id w:val="639614684"/>
        <w:lock w:val="sdtContentLocked"/>
        <w:placeholder>
          <w:docPart w:val="4D64DB6ED40D421E8D16F24A74151D32"/>
        </w:placeholder>
        <w:showingPlcHdr/>
      </w:sdtPr>
      <w:sdtEndPr>
        <w:rPr>
          <w:rStyle w:val="DefaultParagraphFont"/>
          <w:b w:val="0"/>
          <w:color w:val="414042"/>
        </w:rPr>
      </w:sdtEndPr>
      <w:sdtContent>
        <w:r w:rsidRPr="000E5257">
          <w:rPr>
            <w:rStyle w:val="Footer-page-numberChar"/>
          </w:rPr>
          <w:fldChar w:fldCharType="begin"/>
        </w:r>
        <w:r w:rsidRPr="000E5257">
          <w:rPr>
            <w:rStyle w:val="Footer-page-numberChar"/>
          </w:rPr>
          <w:instrText xml:space="preserve"> PAGE   \* MERGEFORMAT </w:instrText>
        </w:r>
        <w:r w:rsidRPr="000E5257">
          <w:rPr>
            <w:rStyle w:val="Footer-page-numberChar"/>
          </w:rPr>
          <w:fldChar w:fldCharType="separate"/>
        </w:r>
        <w:r w:rsidRPr="000E5257">
          <w:rPr>
            <w:rStyle w:val="Footer-page-numberChar"/>
          </w:rPr>
          <w:t>1</w:t>
        </w:r>
        <w:r w:rsidRPr="000E5257">
          <w:rPr>
            <w:rStyle w:val="Footer-page-numberChar"/>
          </w:rPr>
          <w:fldChar w:fldCharType="end"/>
        </w:r>
      </w:sdtContent>
    </w:sdt>
    <w:r w:rsidR="000E5257">
      <w:tab/>
    </w:r>
    <w:sdt>
      <w:sdtPr>
        <w:rPr>
          <w:rStyle w:val="FooterChar"/>
        </w:rPr>
        <w:alias w:val="Document title"/>
        <w:tag w:val="footer-title"/>
        <w:id w:val="1505014773"/>
        <w:lock w:val="sdtContentLocked"/>
      </w:sdtPr>
      <w:sdtEndPr>
        <w:rPr>
          <w:rStyle w:val="FooterChar"/>
        </w:rPr>
      </w:sdtEndPr>
      <w:sdtContent>
        <w:r w:rsidR="00546EB0">
          <w:rPr>
            <w:rStyle w:val="FooterChar"/>
          </w:rPr>
          <w:t>The cycling opportunity</w:t>
        </w:r>
        <w:r w:rsidR="007A0EFA">
          <w:rPr>
            <w:rStyle w:val="FooterChar"/>
          </w:rPr>
          <w:t xml:space="preserve"> | Summary</w:t>
        </w:r>
      </w:sdtContent>
    </w:sdt>
    <w:r w:rsidR="0005500E">
      <w:rPr>
        <w:b/>
        <w:color w:val="253773"/>
      </w:rPr>
      <w:drawing>
        <wp:anchor distT="0" distB="0" distL="114300" distR="114300" simplePos="0" relativeHeight="251658240" behindDoc="1" locked="0" layoutInCell="1" allowOverlap="1" wp14:anchorId="410801D6" wp14:editId="6B3B33E6">
          <wp:simplePos x="0" y="0"/>
          <wp:positionH relativeFrom="column">
            <wp:posOffset>4176395</wp:posOffset>
          </wp:positionH>
          <wp:positionV relativeFrom="line">
            <wp:align>bottom</wp:align>
          </wp:positionV>
          <wp:extent cx="1263600" cy="507600"/>
          <wp:effectExtent l="0" t="0" r="0" b="698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63600" cy="507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6626D" w14:textId="77777777" w:rsidR="00D859FA" w:rsidRPr="00A23EC7" w:rsidRDefault="00D859FA" w:rsidP="00FB452F">
      <w:pPr>
        <w:spacing w:after="0"/>
        <w:rPr>
          <w:color w:val="009BA7"/>
        </w:rPr>
      </w:pPr>
      <w:r w:rsidRPr="0044051C">
        <w:rPr>
          <w:color w:val="009BA7"/>
        </w:rPr>
        <w:separator/>
      </w:r>
      <w:r w:rsidRPr="0044051C">
        <w:rPr>
          <w:color w:val="009BA7"/>
        </w:rPr>
        <w:separator/>
      </w:r>
      <w:r w:rsidRPr="0044051C">
        <w:rPr>
          <w:color w:val="009BA7"/>
        </w:rPr>
        <w:separator/>
      </w:r>
    </w:p>
  </w:footnote>
  <w:footnote w:type="continuationSeparator" w:id="0">
    <w:p w14:paraId="3EAD1FD2" w14:textId="77777777" w:rsidR="00D859FA" w:rsidRDefault="00D859FA" w:rsidP="0089381F">
      <w:r>
        <w:continuationSeparator/>
      </w:r>
    </w:p>
    <w:p w14:paraId="12AA9342" w14:textId="77777777" w:rsidR="00D859FA" w:rsidRDefault="00D859FA"/>
  </w:footnote>
  <w:footnote w:type="continuationNotice" w:id="1">
    <w:p w14:paraId="119BA985" w14:textId="77777777" w:rsidR="00D859FA" w:rsidRDefault="00D859FA">
      <w:pPr>
        <w:spacing w:after="0" w:line="240" w:lineRule="auto"/>
      </w:pPr>
    </w:p>
  </w:footnote>
  <w:footnote w:id="2">
    <w:p w14:paraId="1F447755" w14:textId="0C7EE2C9" w:rsidR="007326F2" w:rsidRDefault="007326F2" w:rsidP="007326F2">
      <w:pPr>
        <w:pStyle w:val="FootnoteText"/>
      </w:pPr>
      <w:r>
        <w:rPr>
          <w:rStyle w:val="FootnoteReference"/>
        </w:rPr>
        <w:footnoteRef/>
      </w:r>
      <w:r>
        <w:t xml:space="preserve"> </w:t>
      </w:r>
      <w:r w:rsidRPr="007326F2">
        <w:t>Socioeconomic groups A and B are those in higher and intermediate managerial, administrative and professional occupations</w:t>
      </w:r>
      <w:r>
        <w:t>.</w:t>
      </w:r>
    </w:p>
  </w:footnote>
  <w:footnote w:id="3">
    <w:p w14:paraId="012CE297" w14:textId="703ABB78" w:rsidR="007326F2" w:rsidRDefault="007326F2">
      <w:pPr>
        <w:pStyle w:val="FootnoteText"/>
      </w:pPr>
      <w:r>
        <w:rPr>
          <w:rStyle w:val="FootnoteReference"/>
        </w:rPr>
        <w:footnoteRef/>
      </w:r>
      <w:r>
        <w:t xml:space="preserve"> </w:t>
      </w:r>
      <w:r w:rsidRPr="007326F2">
        <w:t xml:space="preserve">Sustrans. (2024). Waking and Cycling Index, UK report 2023. </w:t>
      </w:r>
      <w:hyperlink r:id="rId1" w:history="1">
        <w:r w:rsidRPr="0074407D">
          <w:rPr>
            <w:rStyle w:val="Hyperlink"/>
          </w:rPr>
          <w:t>www.sustrans.org.uk/the-walking-and-cycling-index</w:t>
        </w:r>
      </w:hyperlink>
      <w:r>
        <w:t xml:space="preserve"> </w:t>
      </w:r>
    </w:p>
  </w:footnote>
  <w:footnote w:id="4">
    <w:p w14:paraId="3B8BA4B0" w14:textId="0EC6F032" w:rsidR="007326F2" w:rsidRDefault="007326F2">
      <w:pPr>
        <w:pStyle w:val="FootnoteText"/>
      </w:pPr>
      <w:r>
        <w:rPr>
          <w:rStyle w:val="FootnoteReference"/>
        </w:rPr>
        <w:footnoteRef/>
      </w:r>
      <w:r>
        <w:t xml:space="preserve"> </w:t>
      </w:r>
      <w:r w:rsidRPr="007326F2">
        <w:t>Estimate calculated using relative participation in the Cycle to Work scheme.</w:t>
      </w:r>
    </w:p>
  </w:footnote>
  <w:footnote w:id="5">
    <w:p w14:paraId="0539BCD0" w14:textId="3A40FFD4" w:rsidR="007326F2" w:rsidRDefault="007326F2">
      <w:pPr>
        <w:pStyle w:val="FootnoteText"/>
      </w:pPr>
      <w:r>
        <w:rPr>
          <w:rStyle w:val="FootnoteReference"/>
        </w:rPr>
        <w:footnoteRef/>
      </w:r>
      <w:r>
        <w:t xml:space="preserve"> </w:t>
      </w:r>
      <w:r w:rsidRPr="007326F2">
        <w:t>Calculated by applying Sport England’s Model for estimating the Outcomes and Values in the Economics of Sport and physical activity (MOVES) tool.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10811" w14:textId="77777777" w:rsidR="007326F2" w:rsidRDefault="00F24BC0">
    <w:pPr>
      <w:pStyle w:val="Header"/>
    </w:pPr>
    <w:sdt>
      <w:sdtPr>
        <w:alias w:val="Page background"/>
        <w:tag w:val="page-bg"/>
        <w:id w:val="1187637014"/>
        <w:lock w:val="contentLocked"/>
        <w:docPartList>
          <w:docPartGallery w:val="Quick Parts"/>
          <w:docPartCategory w:val="Sustrans template elements"/>
        </w:docPartList>
      </w:sdtPr>
      <w:sdtEndPr/>
      <w:sdtContent/>
    </w:sdt>
    <w:r w:rsidR="007326F2" w:rsidRPr="00C10706">
      <w:t xml:space="preserve"> </w:t>
    </w:r>
    <w:sdt>
      <w:sdtPr>
        <w:alias w:val="Side bar"/>
        <w:tag w:val="side-bar"/>
        <w:id w:val="-1654676364"/>
        <w:lock w:val="contentLocked"/>
        <w:docPartList>
          <w:docPartGallery w:val="Quick Parts"/>
          <w:docPartCategory w:val="Sustrans template elements"/>
        </w:docPartList>
      </w:sdtPr>
      <w:sdtEndPr>
        <w:rPr>
          <w:rStyle w:val="Heading1Char"/>
          <w:rFonts w:asciiTheme="majorHAnsi" w:eastAsiaTheme="majorEastAsia" w:hAnsiTheme="majorHAnsi" w:cstheme="majorBidi"/>
          <w:b/>
          <w:color w:val="0D0086" w:themeColor="text2"/>
          <w:spacing w:val="-24"/>
          <w:sz w:val="72"/>
          <w:szCs w:val="32"/>
        </w:rPr>
      </w:sdtEndPr>
      <w:sdtContent>
        <w:r w:rsidR="007326F2" w:rsidRPr="007A37D7">
          <w:rPr>
            <w:rStyle w:val="Heading1Char"/>
            <w:noProof/>
          </w:rPr>
          <mc:AlternateContent>
            <mc:Choice Requires="wps">
              <w:drawing>
                <wp:anchor distT="0" distB="0" distL="114300" distR="114300" simplePos="0" relativeHeight="251658246" behindDoc="1" locked="0" layoutInCell="1" allowOverlap="1" wp14:anchorId="3D0E18D5" wp14:editId="60DB7054">
                  <wp:simplePos x="1892595" y="3094074"/>
                  <wp:positionH relativeFrom="page">
                    <wp:align>left</wp:align>
                  </wp:positionH>
                  <wp:positionV relativeFrom="page">
                    <wp:align>top</wp:align>
                  </wp:positionV>
                  <wp:extent cx="640800" cy="10692000"/>
                  <wp:effectExtent l="0" t="0" r="6985" b="0"/>
                  <wp:wrapNone/>
                  <wp:docPr id="156100600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0800" cy="10692000"/>
                          </a:xfrm>
                          <a:prstGeom prst="rect">
                            <a:avLst/>
                          </a:prstGeom>
                          <a:solidFill>
                            <a:srgbClr val="922C6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D88EE7" id="Rectangle 1" o:spid="_x0000_s1026" alt="&quot;&quot;" style="position:absolute;margin-left:0;margin-top:0;width:50.45pt;height:841.9pt;z-index:-25164185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" fillcolor="#922c6f" stroked="f" strokeweight="1pt">
                  <w10:wrap anchorx="page" anchory="page"/>
                </v:rect>
              </w:pict>
            </mc:Fallback>
          </mc:AlternateContent>
        </w:r>
      </w:sdtContent>
    </w:sdt>
    <w:r w:rsidR="007326F2">
      <w:rPr>
        <w:rStyle w:val="Heading1Char"/>
      </w:rPr>
      <w:t xml:space="preserve"> </w:t>
    </w:r>
    <w:sdt>
      <w:sdtPr>
        <w:rPr>
          <w:rStyle w:val="Heading1Char"/>
        </w:rPr>
        <w:alias w:val="Cover logo"/>
        <w:tag w:val="logo1"/>
        <w:id w:val="1587040398"/>
        <w:lock w:val="contentLocked"/>
        <w:showingPlcHdr/>
        <w:picture/>
      </w:sdtPr>
      <w:sdtEndPr>
        <w:rPr>
          <w:rStyle w:val="Heading1Char"/>
        </w:rPr>
      </w:sdtEndPr>
      <w:sdtContent>
        <w:r w:rsidR="007326F2">
          <w:rPr>
            <w:rStyle w:val="Heading1Char"/>
            <w:noProof/>
          </w:rPr>
          <w:drawing>
            <wp:anchor distT="0" distB="0" distL="114300" distR="114300" simplePos="0" relativeHeight="251658245" behindDoc="1" locked="1" layoutInCell="1" allowOverlap="1" wp14:anchorId="5D713542" wp14:editId="5B1510A6">
              <wp:simplePos x="0" y="0"/>
              <wp:positionH relativeFrom="page">
                <wp:posOffset>5670550</wp:posOffset>
              </wp:positionH>
              <wp:positionV relativeFrom="page">
                <wp:posOffset>9451340</wp:posOffset>
              </wp:positionV>
              <wp:extent cx="1407600" cy="666000"/>
              <wp:effectExtent l="0" t="0" r="2540" b="1270"/>
              <wp:wrapNone/>
              <wp:docPr id="508632727"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07600" cy="6660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5B1E1" w14:textId="77777777" w:rsidR="00330D9E" w:rsidRDefault="00F24BC0">
    <w:pPr>
      <w:pStyle w:val="Header"/>
    </w:pPr>
    <w:sdt>
      <w:sdtPr>
        <w:alias w:val="Page background"/>
        <w:tag w:val="page-bg"/>
        <w:id w:val="-855497852"/>
        <w:lock w:val="contentLocked"/>
        <w:docPartList>
          <w:docPartGallery w:val="Quick Parts"/>
          <w:docPartCategory w:val="Sustrans template elements"/>
        </w:docPartList>
      </w:sdtPr>
      <w:sdtEndPr/>
      <w:sdtContent>
        <w:r w:rsidR="00C10706">
          <w:rPr>
            <w:noProof/>
          </w:rPr>
          <mc:AlternateContent>
            <mc:Choice Requires="wps">
              <w:drawing>
                <wp:anchor distT="0" distB="0" distL="114300" distR="114300" simplePos="0" relativeHeight="251658241" behindDoc="1" locked="0" layoutInCell="1" allowOverlap="1" wp14:anchorId="5942F17E" wp14:editId="78376130">
                  <wp:simplePos x="3264195" y="3965944"/>
                  <wp:positionH relativeFrom="page">
                    <wp:align>left</wp:align>
                  </wp:positionH>
                  <wp:positionV relativeFrom="page">
                    <wp:align>top</wp:align>
                  </wp:positionV>
                  <wp:extent cx="7560000" cy="10692000"/>
                  <wp:effectExtent l="0" t="0" r="3175" b="0"/>
                  <wp:wrapNone/>
                  <wp:docPr id="2109623729"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0692000"/>
                          </a:xfrm>
                          <a:prstGeom prst="rect">
                            <a:avLst/>
                          </a:prstGeom>
                          <a:solidFill>
                            <a:srgbClr val="7FD2E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31394C" id="Rectangle 2" o:spid="_x0000_s1026" alt="&quot;&quot;" style="position:absolute;margin-left:0;margin-top:0;width:595.3pt;height:841.9pt;z-index:-25165004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" fillcolor="#7fd2ea" stroked="f" strokeweight="1pt">
                  <w10:wrap anchorx="page" anchory="page"/>
                </v:rect>
              </w:pict>
            </mc:Fallback>
          </mc:AlternateContent>
        </w:r>
      </w:sdtContent>
    </w:sdt>
    <w:r w:rsidR="00C10706" w:rsidRPr="00C10706">
      <w:t xml:space="preserve"> </w:t>
    </w:r>
    <w:sdt>
      <w:sdtPr>
        <w:alias w:val="Side bar"/>
        <w:tag w:val="side-bar"/>
        <w:id w:val="-1045056336"/>
        <w:lock w:val="contentLocked"/>
        <w:docPartList>
          <w:docPartGallery w:val="Quick Parts"/>
          <w:docPartCategory w:val="Sustrans template elements"/>
        </w:docPartList>
      </w:sdtPr>
      <w:sdtEndPr>
        <w:rPr>
          <w:rStyle w:val="Heading1Char"/>
          <w:rFonts w:asciiTheme="majorHAnsi" w:eastAsiaTheme="majorEastAsia" w:hAnsiTheme="majorHAnsi" w:cstheme="majorBidi"/>
          <w:b/>
          <w:color w:val="0D0086" w:themeColor="text2"/>
          <w:spacing w:val="-24"/>
          <w:sz w:val="72"/>
          <w:szCs w:val="32"/>
        </w:rPr>
      </w:sdtEndPr>
      <w:sdtContent>
        <w:r w:rsidR="00C10706" w:rsidRPr="00C10706">
          <w:rPr>
            <w:rStyle w:val="Heading1Char"/>
            <w:noProof/>
          </w:rPr>
          <mc:AlternateContent>
            <mc:Choice Requires="wps">
              <w:drawing>
                <wp:anchor distT="0" distB="0" distL="114300" distR="114300" simplePos="0" relativeHeight="251658242" behindDoc="1" locked="0" layoutInCell="1" allowOverlap="1" wp14:anchorId="7F985649" wp14:editId="1233256F">
                  <wp:simplePos x="1892595" y="3094074"/>
                  <wp:positionH relativeFrom="page">
                    <wp:align>left</wp:align>
                  </wp:positionH>
                  <wp:positionV relativeFrom="page">
                    <wp:align>top</wp:align>
                  </wp:positionV>
                  <wp:extent cx="640800" cy="10692000"/>
                  <wp:effectExtent l="0" t="0" r="6985" b="0"/>
                  <wp:wrapNone/>
                  <wp:docPr id="1986772699"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0800" cy="10692000"/>
                          </a:xfrm>
                          <a:prstGeom prst="rect">
                            <a:avLst/>
                          </a:prstGeom>
                          <a:solidFill>
                            <a:srgbClr val="0D00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E0E00" id="Rectangle 1" o:spid="_x0000_s1026" alt="&quot;&quot;" style="position:absolute;margin-left:0;margin-top:0;width:50.45pt;height:841.9pt;z-index:-25164800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" fillcolor="#0d0086" stroked="f" strokeweight="1pt">
                  <w10:wrap anchorx="page" anchory="page"/>
                </v:rect>
              </w:pict>
            </mc:Fallback>
          </mc:AlternateContent>
        </w:r>
      </w:sdtContent>
    </w:sdt>
    <w:r w:rsidR="00C10706">
      <w:rPr>
        <w:rStyle w:val="Heading1Char"/>
      </w:rPr>
      <w:t xml:space="preserve"> </w:t>
    </w:r>
    <w:sdt>
      <w:sdtPr>
        <w:rPr>
          <w:rStyle w:val="Heading1Char"/>
        </w:rPr>
        <w:alias w:val="Cover logo"/>
        <w:tag w:val="logo1"/>
        <w:id w:val="-183824800"/>
        <w:lock w:val="contentLocked"/>
        <w:showingPlcHdr/>
        <w:picture/>
      </w:sdtPr>
      <w:sdtEndPr>
        <w:rPr>
          <w:rStyle w:val="Heading1Char"/>
        </w:rPr>
      </w:sdtEndPr>
      <w:sdtContent>
        <w:r w:rsidR="00606944">
          <w:rPr>
            <w:rStyle w:val="Heading1Char"/>
            <w:noProof/>
          </w:rPr>
          <w:drawing>
            <wp:anchor distT="0" distB="0" distL="114300" distR="114300" simplePos="0" relativeHeight="251658243" behindDoc="1" locked="1" layoutInCell="1" allowOverlap="1" wp14:anchorId="4F2FD0FD" wp14:editId="7871668E">
              <wp:simplePos x="0" y="0"/>
              <wp:positionH relativeFrom="page">
                <wp:posOffset>5670550</wp:posOffset>
              </wp:positionH>
              <wp:positionV relativeFrom="page">
                <wp:posOffset>9451340</wp:posOffset>
              </wp:positionV>
              <wp:extent cx="1407600" cy="666000"/>
              <wp:effectExtent l="0" t="0" r="2540" b="127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07600" cy="6660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1902B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EA8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CC2D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3B229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702F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DE5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E04C4"/>
    <w:lvl w:ilvl="0">
      <w:start w:val="1"/>
      <w:numFmt w:val="bullet"/>
      <w:pStyle w:val="ListBullet3"/>
      <w:lvlText w:val=""/>
      <w:lvlJc w:val="left"/>
      <w:pPr>
        <w:ind w:left="926" w:hanging="360"/>
      </w:pPr>
      <w:rPr>
        <w:rFonts w:ascii="Symbol" w:hAnsi="Symbol" w:hint="default"/>
        <w:color w:val="922C6F"/>
      </w:rPr>
    </w:lvl>
  </w:abstractNum>
  <w:abstractNum w:abstractNumId="7" w15:restartNumberingAfterBreak="0">
    <w:nsid w:val="FFFFFF83"/>
    <w:multiLevelType w:val="singleLevel"/>
    <w:tmpl w:val="A66866CE"/>
    <w:lvl w:ilvl="0">
      <w:start w:val="1"/>
      <w:numFmt w:val="bullet"/>
      <w:pStyle w:val="ListBullet2"/>
      <w:lvlText w:val=""/>
      <w:lvlJc w:val="left"/>
      <w:pPr>
        <w:ind w:left="643" w:hanging="360"/>
      </w:pPr>
      <w:rPr>
        <w:rFonts w:ascii="Symbol" w:hAnsi="Symbol" w:hint="default"/>
        <w:b/>
        <w:bCs/>
        <w:color w:val="922C6F"/>
      </w:rPr>
    </w:lvl>
  </w:abstractNum>
  <w:abstractNum w:abstractNumId="8" w15:restartNumberingAfterBreak="0">
    <w:nsid w:val="FFFFFF88"/>
    <w:multiLevelType w:val="singleLevel"/>
    <w:tmpl w:val="02C475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50E340"/>
    <w:lvl w:ilvl="0">
      <w:start w:val="1"/>
      <w:numFmt w:val="bullet"/>
      <w:pStyle w:val="ListBullet"/>
      <w:lvlText w:val=""/>
      <w:lvlJc w:val="left"/>
      <w:pPr>
        <w:ind w:left="360" w:hanging="360"/>
      </w:pPr>
      <w:rPr>
        <w:rFonts w:ascii="Symbol" w:hAnsi="Symbol" w:hint="default"/>
        <w:color w:val="922C6F"/>
      </w:rPr>
    </w:lvl>
  </w:abstractNum>
  <w:abstractNum w:abstractNumId="10" w15:restartNumberingAfterBreak="0">
    <w:nsid w:val="0F39418A"/>
    <w:multiLevelType w:val="multilevel"/>
    <w:tmpl w:val="0809001F"/>
    <w:styleLink w:val="111111"/>
    <w:lvl w:ilvl="0">
      <w:start w:val="1"/>
      <w:numFmt w:val="decimal"/>
      <w:lvlText w:val="%1."/>
      <w:lvlJc w:val="left"/>
      <w:pPr>
        <w:ind w:left="360" w:hanging="360"/>
      </w:pPr>
      <w:rPr>
        <w:color w:val="922C6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0138B5"/>
    <w:multiLevelType w:val="multilevel"/>
    <w:tmpl w:val="9F4CA99E"/>
    <w:styleLink w:val="CurrentList4"/>
    <w:lvl w:ilvl="0">
      <w:start w:val="1"/>
      <w:numFmt w:val="bullet"/>
      <w:lvlText w:val=""/>
      <w:lvlJc w:val="left"/>
      <w:pPr>
        <w:ind w:left="720" w:hanging="360"/>
      </w:pPr>
      <w:rPr>
        <w:rFonts w:ascii="Symbol" w:hAnsi="Symbol" w:hint="default"/>
        <w:b/>
        <w:i w:val="0"/>
        <w:color w:val="922C6F"/>
      </w:rPr>
    </w:lvl>
    <w:lvl w:ilvl="1">
      <w:start w:val="1"/>
      <w:numFmt w:val="bullet"/>
      <w:lvlText w:val="o"/>
      <w:lvlJc w:val="left"/>
      <w:pPr>
        <w:ind w:left="1440" w:hanging="360"/>
      </w:pPr>
      <w:rPr>
        <w:rFonts w:ascii="Courier New" w:hAnsi="Courier New" w:cs="Courier New" w:hint="default"/>
        <w:b/>
        <w:bCs/>
        <w:color w:val="922C6F"/>
      </w:rPr>
    </w:lvl>
    <w:lvl w:ilvl="2">
      <w:start w:val="1"/>
      <w:numFmt w:val="bullet"/>
      <w:lvlText w:val=""/>
      <w:lvlJc w:val="left"/>
      <w:pPr>
        <w:ind w:left="2340" w:hanging="360"/>
      </w:pPr>
      <w:rPr>
        <w:rFonts w:ascii="Wingdings" w:hAnsi="Wingdings" w:hint="default"/>
        <w:color w:val="922C6F"/>
      </w:rPr>
    </w:lvl>
    <w:lvl w:ilvl="3">
      <w:start w:val="1"/>
      <w:numFmt w:val="bullet"/>
      <w:lvlText w:val=""/>
      <w:lvlJc w:val="left"/>
      <w:pPr>
        <w:ind w:left="2880" w:hanging="360"/>
      </w:pPr>
      <w:rPr>
        <w:rFonts w:ascii="Symbol" w:hAnsi="Symbol" w:hint="default"/>
        <w:color w:val="922C6F"/>
      </w:rPr>
    </w:lvl>
    <w:lvl w:ilvl="4">
      <w:start w:val="1"/>
      <w:numFmt w:val="bullet"/>
      <w:lvlText w:val="o"/>
      <w:lvlJc w:val="left"/>
      <w:pPr>
        <w:ind w:left="3600" w:hanging="360"/>
      </w:pPr>
      <w:rPr>
        <w:rFonts w:ascii="Courier New" w:hAnsi="Courier New" w:cs="Courier New" w:hint="default"/>
        <w:color w:val="922C6F"/>
      </w:rPr>
    </w:lvl>
    <w:lvl w:ilvl="5">
      <w:start w:val="1"/>
      <w:numFmt w:val="bullet"/>
      <w:lvlText w:val=""/>
      <w:lvlJc w:val="left"/>
      <w:pPr>
        <w:ind w:left="4500" w:hanging="360"/>
      </w:pPr>
      <w:rPr>
        <w:rFonts w:ascii="Wingdings" w:hAnsi="Wingdings" w:hint="default"/>
        <w:color w:val="922C6F"/>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9086FA1"/>
    <w:multiLevelType w:val="hybridMultilevel"/>
    <w:tmpl w:val="63ECF57E"/>
    <w:lvl w:ilvl="0" w:tplc="56BE09BC">
      <w:start w:val="1"/>
      <w:numFmt w:val="decimal"/>
      <w:pStyle w:val="List"/>
      <w:lvlText w:val="%1."/>
      <w:lvlJc w:val="left"/>
      <w:pPr>
        <w:ind w:left="720" w:hanging="360"/>
      </w:pPr>
      <w:rPr>
        <w:rFonts w:hint="default"/>
        <w:b/>
        <w:i w:val="0"/>
        <w:color w:val="922C6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C364B7"/>
    <w:multiLevelType w:val="multilevel"/>
    <w:tmpl w:val="2A3A52CC"/>
    <w:styleLink w:val="CurrentList5"/>
    <w:lvl w:ilvl="0">
      <w:start w:val="1"/>
      <w:numFmt w:val="decimal"/>
      <w:lvlText w:val="%1."/>
      <w:lvlJc w:val="left"/>
      <w:pPr>
        <w:ind w:left="717" w:hanging="360"/>
      </w:pPr>
      <w:rPr>
        <w:rFonts w:hint="default"/>
        <w:b/>
        <w:i w:val="0"/>
        <w:color w:val="922C6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C124E6A"/>
    <w:multiLevelType w:val="hybridMultilevel"/>
    <w:tmpl w:val="0714CF48"/>
    <w:lvl w:ilvl="0" w:tplc="0276E9AA">
      <w:start w:val="1"/>
      <w:numFmt w:val="decimal"/>
      <w:pStyle w:val="midquotebluenumberedlist"/>
      <w:lvlText w:val="%1."/>
      <w:lvlJc w:val="left"/>
      <w:pPr>
        <w:ind w:left="717" w:hanging="360"/>
      </w:pPr>
      <w:rPr>
        <w:rFonts w:hint="default"/>
        <w:b/>
        <w:i w:val="0"/>
        <w:color w:val="25377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D83BD5"/>
    <w:multiLevelType w:val="hybridMultilevel"/>
    <w:tmpl w:val="9F4CA99E"/>
    <w:lvl w:ilvl="0" w:tplc="8D34ACA2">
      <w:start w:val="1"/>
      <w:numFmt w:val="bullet"/>
      <w:pStyle w:val="Bullist"/>
      <w:lvlText w:val=""/>
      <w:lvlJc w:val="left"/>
      <w:pPr>
        <w:ind w:left="720" w:hanging="360"/>
      </w:pPr>
      <w:rPr>
        <w:rFonts w:ascii="Symbol" w:hAnsi="Symbol" w:hint="default"/>
        <w:b/>
        <w:i w:val="0"/>
        <w:color w:val="922C6F"/>
      </w:rPr>
    </w:lvl>
    <w:lvl w:ilvl="1" w:tplc="258E0058">
      <w:start w:val="1"/>
      <w:numFmt w:val="bullet"/>
      <w:lvlText w:val="o"/>
      <w:lvlJc w:val="left"/>
      <w:pPr>
        <w:ind w:left="1440" w:hanging="360"/>
      </w:pPr>
      <w:rPr>
        <w:rFonts w:ascii="Courier New" w:hAnsi="Courier New" w:cs="Courier New" w:hint="default"/>
        <w:b/>
        <w:bCs/>
        <w:color w:val="922C6F"/>
      </w:rPr>
    </w:lvl>
    <w:lvl w:ilvl="2" w:tplc="EB98C22A">
      <w:start w:val="1"/>
      <w:numFmt w:val="bullet"/>
      <w:lvlText w:val=""/>
      <w:lvlJc w:val="left"/>
      <w:pPr>
        <w:ind w:left="2340" w:hanging="360"/>
      </w:pPr>
      <w:rPr>
        <w:rFonts w:ascii="Wingdings" w:hAnsi="Wingdings" w:hint="default"/>
        <w:color w:val="922C6F"/>
      </w:rPr>
    </w:lvl>
    <w:lvl w:ilvl="3" w:tplc="2440FFE0">
      <w:start w:val="1"/>
      <w:numFmt w:val="bullet"/>
      <w:lvlText w:val=""/>
      <w:lvlJc w:val="left"/>
      <w:pPr>
        <w:ind w:left="2880" w:hanging="360"/>
      </w:pPr>
      <w:rPr>
        <w:rFonts w:ascii="Symbol" w:hAnsi="Symbol" w:hint="default"/>
        <w:color w:val="922C6F"/>
      </w:rPr>
    </w:lvl>
    <w:lvl w:ilvl="4" w:tplc="FE521BE2">
      <w:start w:val="1"/>
      <w:numFmt w:val="bullet"/>
      <w:lvlText w:val="o"/>
      <w:lvlJc w:val="left"/>
      <w:pPr>
        <w:ind w:left="3600" w:hanging="360"/>
      </w:pPr>
      <w:rPr>
        <w:rFonts w:ascii="Courier New" w:hAnsi="Courier New" w:cs="Courier New" w:hint="default"/>
        <w:color w:val="922C6F"/>
      </w:rPr>
    </w:lvl>
    <w:lvl w:ilvl="5" w:tplc="73BC4D00">
      <w:start w:val="1"/>
      <w:numFmt w:val="bullet"/>
      <w:lvlText w:val=""/>
      <w:lvlJc w:val="left"/>
      <w:pPr>
        <w:ind w:left="4500" w:hanging="360"/>
      </w:pPr>
      <w:rPr>
        <w:rFonts w:ascii="Wingdings" w:hAnsi="Wingdings" w:hint="default"/>
        <w:color w:val="922C6F"/>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44E69D4"/>
    <w:multiLevelType w:val="hybridMultilevel"/>
    <w:tmpl w:val="95A0A4A8"/>
    <w:lvl w:ilvl="0" w:tplc="D6E24396">
      <w:start w:val="1"/>
      <w:numFmt w:val="bullet"/>
      <w:pStyle w:val="midquotebluebulllist"/>
      <w:lvlText w:val=""/>
      <w:lvlJc w:val="left"/>
      <w:pPr>
        <w:ind w:left="717" w:hanging="360"/>
      </w:pPr>
      <w:rPr>
        <w:rFonts w:ascii="Symbol" w:hAnsi="Symbol" w:hint="default"/>
        <w:b/>
        <w:i w:val="0"/>
        <w:color w:val="25377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AF7C72"/>
    <w:multiLevelType w:val="multilevel"/>
    <w:tmpl w:val="0809001D"/>
    <w:styleLink w:val="1ai"/>
    <w:lvl w:ilvl="0">
      <w:start w:val="1"/>
      <w:numFmt w:val="decimal"/>
      <w:lvlText w:val="%1)"/>
      <w:lvlJc w:val="left"/>
      <w:pPr>
        <w:ind w:left="360" w:hanging="360"/>
      </w:pPr>
      <w:rPr>
        <w:color w:val="922C6F"/>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A271C47"/>
    <w:multiLevelType w:val="hybridMultilevel"/>
    <w:tmpl w:val="4DCABE82"/>
    <w:lvl w:ilvl="0" w:tplc="1BACE296">
      <w:start w:val="1"/>
      <w:numFmt w:val="decimal"/>
      <w:pStyle w:val="ListParagraph"/>
      <w:lvlText w:val="%1."/>
      <w:lvlJc w:val="left"/>
      <w:pPr>
        <w:ind w:left="720" w:hanging="360"/>
      </w:pPr>
      <w:rPr>
        <w:rFonts w:hint="default"/>
        <w:b/>
        <w:i w:val="0"/>
        <w:color w:val="922C6F"/>
      </w:rPr>
    </w:lvl>
    <w:lvl w:ilvl="1" w:tplc="04DCAA42">
      <w:start w:val="1"/>
      <w:numFmt w:val="lowerLetter"/>
      <w:lvlText w:val="%2."/>
      <w:lvlJc w:val="left"/>
      <w:pPr>
        <w:ind w:left="1440" w:hanging="360"/>
      </w:pPr>
      <w:rPr>
        <w:color w:val="922C6F"/>
      </w:rPr>
    </w:lvl>
    <w:lvl w:ilvl="2" w:tplc="11683052">
      <w:start w:val="1"/>
      <w:numFmt w:val="lowerRoman"/>
      <w:lvlText w:val="%3."/>
      <w:lvlJc w:val="right"/>
      <w:pPr>
        <w:ind w:left="2160" w:hanging="180"/>
      </w:pPr>
      <w:rPr>
        <w:color w:val="922C6F"/>
      </w:rPr>
    </w:lvl>
    <w:lvl w:ilvl="3" w:tplc="2DD6CCD0">
      <w:start w:val="1"/>
      <w:numFmt w:val="decimal"/>
      <w:lvlText w:val="%4."/>
      <w:lvlJc w:val="left"/>
      <w:pPr>
        <w:ind w:left="2880" w:hanging="360"/>
      </w:pPr>
      <w:rPr>
        <w:color w:val="922C6F"/>
      </w:rPr>
    </w:lvl>
    <w:lvl w:ilvl="4" w:tplc="C79AF326">
      <w:start w:val="1"/>
      <w:numFmt w:val="lowerLetter"/>
      <w:lvlText w:val="%5."/>
      <w:lvlJc w:val="left"/>
      <w:pPr>
        <w:ind w:left="3600" w:hanging="360"/>
      </w:pPr>
      <w:rPr>
        <w:color w:val="922C6F"/>
      </w:rPr>
    </w:lvl>
    <w:lvl w:ilvl="5" w:tplc="EB3E57AA">
      <w:start w:val="1"/>
      <w:numFmt w:val="lowerRoman"/>
      <w:lvlText w:val="%6."/>
      <w:lvlJc w:val="right"/>
      <w:pPr>
        <w:ind w:left="4320" w:hanging="180"/>
      </w:pPr>
      <w:rPr>
        <w:color w:val="922C6F"/>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4626AC"/>
    <w:multiLevelType w:val="hybridMultilevel"/>
    <w:tmpl w:val="2A3A52CC"/>
    <w:lvl w:ilvl="0" w:tplc="BDD06CC6">
      <w:start w:val="1"/>
      <w:numFmt w:val="decimal"/>
      <w:pStyle w:val="midquotenumberedlist"/>
      <w:lvlText w:val="%1."/>
      <w:lvlJc w:val="left"/>
      <w:pPr>
        <w:ind w:left="717" w:hanging="360"/>
      </w:pPr>
      <w:rPr>
        <w:rFonts w:hint="default"/>
        <w:b/>
        <w:i w:val="0"/>
        <w:color w:val="922C6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40377B5"/>
    <w:multiLevelType w:val="multilevel"/>
    <w:tmpl w:val="4DCABE82"/>
    <w:styleLink w:val="CurrentList3"/>
    <w:lvl w:ilvl="0">
      <w:start w:val="1"/>
      <w:numFmt w:val="decimal"/>
      <w:lvlText w:val="%1."/>
      <w:lvlJc w:val="left"/>
      <w:pPr>
        <w:ind w:left="720" w:hanging="360"/>
      </w:pPr>
      <w:rPr>
        <w:rFonts w:hint="default"/>
        <w:b/>
        <w:i w:val="0"/>
        <w:color w:val="922C6F"/>
      </w:rPr>
    </w:lvl>
    <w:lvl w:ilvl="1">
      <w:start w:val="1"/>
      <w:numFmt w:val="lowerLetter"/>
      <w:lvlText w:val="%2."/>
      <w:lvlJc w:val="left"/>
      <w:pPr>
        <w:ind w:left="1440" w:hanging="360"/>
      </w:pPr>
      <w:rPr>
        <w:color w:val="922C6F"/>
      </w:rPr>
    </w:lvl>
    <w:lvl w:ilvl="2">
      <w:start w:val="1"/>
      <w:numFmt w:val="lowerRoman"/>
      <w:lvlText w:val="%3."/>
      <w:lvlJc w:val="right"/>
      <w:pPr>
        <w:ind w:left="2160" w:hanging="180"/>
      </w:pPr>
      <w:rPr>
        <w:color w:val="922C6F"/>
      </w:rPr>
    </w:lvl>
    <w:lvl w:ilvl="3">
      <w:start w:val="1"/>
      <w:numFmt w:val="decimal"/>
      <w:lvlText w:val="%4."/>
      <w:lvlJc w:val="left"/>
      <w:pPr>
        <w:ind w:left="2880" w:hanging="360"/>
      </w:pPr>
      <w:rPr>
        <w:color w:val="922C6F"/>
      </w:rPr>
    </w:lvl>
    <w:lvl w:ilvl="4">
      <w:start w:val="1"/>
      <w:numFmt w:val="lowerLetter"/>
      <w:lvlText w:val="%5."/>
      <w:lvlJc w:val="left"/>
      <w:pPr>
        <w:ind w:left="3600" w:hanging="360"/>
      </w:pPr>
      <w:rPr>
        <w:color w:val="922C6F"/>
      </w:rPr>
    </w:lvl>
    <w:lvl w:ilvl="5">
      <w:start w:val="1"/>
      <w:numFmt w:val="lowerRoman"/>
      <w:lvlText w:val="%6."/>
      <w:lvlJc w:val="right"/>
      <w:pPr>
        <w:ind w:left="4320" w:hanging="180"/>
      </w:pPr>
      <w:rPr>
        <w:color w:val="922C6F"/>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7926F8B"/>
    <w:multiLevelType w:val="multilevel"/>
    <w:tmpl w:val="FB1CFC02"/>
    <w:styleLink w:val="CurrentList1"/>
    <w:lvl w:ilvl="0">
      <w:start w:val="1"/>
      <w:numFmt w:val="decimal"/>
      <w:lvlText w:val="%1."/>
      <w:lvlJc w:val="left"/>
      <w:pPr>
        <w:ind w:left="720" w:hanging="360"/>
      </w:pPr>
      <w:rPr>
        <w:rFonts w:hint="default"/>
        <w:b/>
        <w:i w:val="0"/>
        <w:color w:val="922C6F"/>
      </w:rPr>
    </w:lvl>
    <w:lvl w:ilvl="1">
      <w:start w:val="1"/>
      <w:numFmt w:val="lowerLetter"/>
      <w:lvlText w:val="%2."/>
      <w:lvlJc w:val="left"/>
      <w:pPr>
        <w:ind w:left="1440" w:hanging="360"/>
      </w:pPr>
      <w:rPr>
        <w:color w:val="922C6F"/>
      </w:rPr>
    </w:lvl>
    <w:lvl w:ilvl="2">
      <w:start w:val="1"/>
      <w:numFmt w:val="lowerRoman"/>
      <w:lvlText w:val="%3."/>
      <w:lvlJc w:val="right"/>
      <w:pPr>
        <w:ind w:left="2160" w:hanging="180"/>
      </w:pPr>
      <w:rPr>
        <w:color w:val="922C6F"/>
      </w:rPr>
    </w:lvl>
    <w:lvl w:ilvl="3">
      <w:start w:val="1"/>
      <w:numFmt w:val="decimal"/>
      <w:lvlText w:val="%4."/>
      <w:lvlJc w:val="left"/>
      <w:pPr>
        <w:ind w:left="2880" w:hanging="360"/>
      </w:pPr>
      <w:rPr>
        <w:color w:val="922C6F"/>
      </w:rPr>
    </w:lvl>
    <w:lvl w:ilvl="4">
      <w:start w:val="1"/>
      <w:numFmt w:val="lowerLetter"/>
      <w:lvlText w:val="%5."/>
      <w:lvlJc w:val="left"/>
      <w:pPr>
        <w:ind w:left="3600" w:hanging="360"/>
      </w:pPr>
      <w:rPr>
        <w:color w:val="922C6F"/>
      </w:rPr>
    </w:lvl>
    <w:lvl w:ilvl="5">
      <w:start w:val="1"/>
      <w:numFmt w:val="lowerRoman"/>
      <w:lvlText w:val="%6."/>
      <w:lvlJc w:val="right"/>
      <w:pPr>
        <w:ind w:left="4320" w:hanging="180"/>
      </w:pPr>
      <w:rPr>
        <w:color w:val="922C6F"/>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E892413"/>
    <w:multiLevelType w:val="multilevel"/>
    <w:tmpl w:val="4DCABE82"/>
    <w:styleLink w:val="CurrentList2"/>
    <w:lvl w:ilvl="0">
      <w:start w:val="1"/>
      <w:numFmt w:val="decimal"/>
      <w:lvlText w:val="%1."/>
      <w:lvlJc w:val="left"/>
      <w:pPr>
        <w:ind w:left="720" w:hanging="360"/>
      </w:pPr>
      <w:rPr>
        <w:rFonts w:hint="default"/>
        <w:b/>
        <w:i w:val="0"/>
        <w:color w:val="922C6F"/>
      </w:rPr>
    </w:lvl>
    <w:lvl w:ilvl="1">
      <w:start w:val="1"/>
      <w:numFmt w:val="lowerLetter"/>
      <w:lvlText w:val="%2."/>
      <w:lvlJc w:val="left"/>
      <w:pPr>
        <w:ind w:left="1440" w:hanging="360"/>
      </w:pPr>
      <w:rPr>
        <w:color w:val="922C6F"/>
      </w:rPr>
    </w:lvl>
    <w:lvl w:ilvl="2">
      <w:start w:val="1"/>
      <w:numFmt w:val="lowerRoman"/>
      <w:lvlText w:val="%3."/>
      <w:lvlJc w:val="right"/>
      <w:pPr>
        <w:ind w:left="2160" w:hanging="180"/>
      </w:pPr>
      <w:rPr>
        <w:color w:val="922C6F"/>
      </w:rPr>
    </w:lvl>
    <w:lvl w:ilvl="3">
      <w:start w:val="1"/>
      <w:numFmt w:val="decimal"/>
      <w:lvlText w:val="%4."/>
      <w:lvlJc w:val="left"/>
      <w:pPr>
        <w:ind w:left="2880" w:hanging="360"/>
      </w:pPr>
      <w:rPr>
        <w:color w:val="922C6F"/>
      </w:rPr>
    </w:lvl>
    <w:lvl w:ilvl="4">
      <w:start w:val="1"/>
      <w:numFmt w:val="lowerLetter"/>
      <w:lvlText w:val="%5."/>
      <w:lvlJc w:val="left"/>
      <w:pPr>
        <w:ind w:left="3600" w:hanging="360"/>
      </w:pPr>
      <w:rPr>
        <w:color w:val="922C6F"/>
      </w:rPr>
    </w:lvl>
    <w:lvl w:ilvl="5">
      <w:start w:val="1"/>
      <w:numFmt w:val="lowerRoman"/>
      <w:lvlText w:val="%6."/>
      <w:lvlJc w:val="right"/>
      <w:pPr>
        <w:ind w:left="4320" w:hanging="180"/>
      </w:pPr>
      <w:rPr>
        <w:color w:val="922C6F"/>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28466190">
    <w:abstractNumId w:val="18"/>
  </w:num>
  <w:num w:numId="2" w16cid:durableId="664207505">
    <w:abstractNumId w:val="15"/>
  </w:num>
  <w:num w:numId="3" w16cid:durableId="744062213">
    <w:abstractNumId w:val="10"/>
  </w:num>
  <w:num w:numId="4" w16cid:durableId="1992319598">
    <w:abstractNumId w:val="17"/>
  </w:num>
  <w:num w:numId="5" w16cid:durableId="1573420017">
    <w:abstractNumId w:val="12"/>
  </w:num>
  <w:num w:numId="6" w16cid:durableId="429474746">
    <w:abstractNumId w:val="9"/>
  </w:num>
  <w:num w:numId="7" w16cid:durableId="1483277134">
    <w:abstractNumId w:val="7"/>
  </w:num>
  <w:num w:numId="8" w16cid:durableId="1190337889">
    <w:abstractNumId w:val="6"/>
  </w:num>
  <w:num w:numId="9" w16cid:durableId="20055795">
    <w:abstractNumId w:val="18"/>
    <w:lvlOverride w:ilvl="0">
      <w:startOverride w:val="1"/>
    </w:lvlOverride>
  </w:num>
  <w:num w:numId="10" w16cid:durableId="332994923">
    <w:abstractNumId w:val="5"/>
  </w:num>
  <w:num w:numId="11" w16cid:durableId="758021739">
    <w:abstractNumId w:val="4"/>
  </w:num>
  <w:num w:numId="12" w16cid:durableId="1959094200">
    <w:abstractNumId w:val="8"/>
  </w:num>
  <w:num w:numId="13" w16cid:durableId="1069228992">
    <w:abstractNumId w:val="3"/>
  </w:num>
  <w:num w:numId="14" w16cid:durableId="36513946">
    <w:abstractNumId w:val="2"/>
  </w:num>
  <w:num w:numId="15" w16cid:durableId="1592741556">
    <w:abstractNumId w:val="1"/>
  </w:num>
  <w:num w:numId="16" w16cid:durableId="1055741937">
    <w:abstractNumId w:val="0"/>
  </w:num>
  <w:num w:numId="17" w16cid:durableId="11345506">
    <w:abstractNumId w:val="5"/>
  </w:num>
  <w:num w:numId="18" w16cid:durableId="774179535">
    <w:abstractNumId w:val="4"/>
  </w:num>
  <w:num w:numId="19" w16cid:durableId="1170557639">
    <w:abstractNumId w:val="8"/>
  </w:num>
  <w:num w:numId="20" w16cid:durableId="1183668959">
    <w:abstractNumId w:val="3"/>
  </w:num>
  <w:num w:numId="21" w16cid:durableId="275912522">
    <w:abstractNumId w:val="2"/>
  </w:num>
  <w:num w:numId="22" w16cid:durableId="848329570">
    <w:abstractNumId w:val="1"/>
  </w:num>
  <w:num w:numId="23" w16cid:durableId="1871724698">
    <w:abstractNumId w:val="0"/>
  </w:num>
  <w:num w:numId="24" w16cid:durableId="19551245">
    <w:abstractNumId w:val="5"/>
  </w:num>
  <w:num w:numId="25" w16cid:durableId="1958947021">
    <w:abstractNumId w:val="4"/>
  </w:num>
  <w:num w:numId="26" w16cid:durableId="1981763711">
    <w:abstractNumId w:val="8"/>
  </w:num>
  <w:num w:numId="27" w16cid:durableId="1206211215">
    <w:abstractNumId w:val="3"/>
  </w:num>
  <w:num w:numId="28" w16cid:durableId="55590274">
    <w:abstractNumId w:val="2"/>
  </w:num>
  <w:num w:numId="29" w16cid:durableId="2104260033">
    <w:abstractNumId w:val="1"/>
  </w:num>
  <w:num w:numId="30" w16cid:durableId="1923756619">
    <w:abstractNumId w:val="0"/>
  </w:num>
  <w:num w:numId="31" w16cid:durableId="1634141174">
    <w:abstractNumId w:val="5"/>
  </w:num>
  <w:num w:numId="32" w16cid:durableId="60521974">
    <w:abstractNumId w:val="4"/>
  </w:num>
  <w:num w:numId="33" w16cid:durableId="71779999">
    <w:abstractNumId w:val="8"/>
  </w:num>
  <w:num w:numId="34" w16cid:durableId="1374111273">
    <w:abstractNumId w:val="3"/>
  </w:num>
  <w:num w:numId="35" w16cid:durableId="134836938">
    <w:abstractNumId w:val="2"/>
  </w:num>
  <w:num w:numId="36" w16cid:durableId="277182825">
    <w:abstractNumId w:val="1"/>
  </w:num>
  <w:num w:numId="37" w16cid:durableId="619343893">
    <w:abstractNumId w:val="0"/>
  </w:num>
  <w:num w:numId="38" w16cid:durableId="98062719">
    <w:abstractNumId w:val="21"/>
  </w:num>
  <w:num w:numId="39" w16cid:durableId="490802521">
    <w:abstractNumId w:val="18"/>
    <w:lvlOverride w:ilvl="0">
      <w:startOverride w:val="1"/>
    </w:lvlOverride>
  </w:num>
  <w:num w:numId="40" w16cid:durableId="1600789936">
    <w:abstractNumId w:val="18"/>
    <w:lvlOverride w:ilvl="0">
      <w:startOverride w:val="1"/>
    </w:lvlOverride>
  </w:num>
  <w:num w:numId="41" w16cid:durableId="1124345576">
    <w:abstractNumId w:val="18"/>
    <w:lvlOverride w:ilvl="0">
      <w:startOverride w:val="1"/>
    </w:lvlOverride>
  </w:num>
  <w:num w:numId="42" w16cid:durableId="392431094">
    <w:abstractNumId w:val="22"/>
  </w:num>
  <w:num w:numId="43" w16cid:durableId="811361746">
    <w:abstractNumId w:val="19"/>
  </w:num>
  <w:num w:numId="44" w16cid:durableId="760104342">
    <w:abstractNumId w:val="20"/>
  </w:num>
  <w:num w:numId="45" w16cid:durableId="993266450">
    <w:abstractNumId w:val="11"/>
  </w:num>
  <w:num w:numId="46" w16cid:durableId="826558126">
    <w:abstractNumId w:val="16"/>
  </w:num>
  <w:num w:numId="47" w16cid:durableId="31273033">
    <w:abstractNumId w:val="13"/>
  </w:num>
  <w:num w:numId="48" w16cid:durableId="1857303222">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6F2"/>
    <w:rsid w:val="000039AC"/>
    <w:rsid w:val="00006A11"/>
    <w:rsid w:val="00011A81"/>
    <w:rsid w:val="00012063"/>
    <w:rsid w:val="00013D20"/>
    <w:rsid w:val="00017855"/>
    <w:rsid w:val="00017C9E"/>
    <w:rsid w:val="00024F27"/>
    <w:rsid w:val="000260C3"/>
    <w:rsid w:val="000301AC"/>
    <w:rsid w:val="00034D08"/>
    <w:rsid w:val="000411C0"/>
    <w:rsid w:val="00042C1D"/>
    <w:rsid w:val="000444DD"/>
    <w:rsid w:val="0005500E"/>
    <w:rsid w:val="00055804"/>
    <w:rsid w:val="00057452"/>
    <w:rsid w:val="00062FD1"/>
    <w:rsid w:val="0006390F"/>
    <w:rsid w:val="00064279"/>
    <w:rsid w:val="00064B61"/>
    <w:rsid w:val="0007098D"/>
    <w:rsid w:val="00071EC1"/>
    <w:rsid w:val="000742F6"/>
    <w:rsid w:val="00076E1E"/>
    <w:rsid w:val="000826F1"/>
    <w:rsid w:val="00083944"/>
    <w:rsid w:val="00085083"/>
    <w:rsid w:val="000A0A1D"/>
    <w:rsid w:val="000A19F1"/>
    <w:rsid w:val="000A7D5B"/>
    <w:rsid w:val="000B6BC5"/>
    <w:rsid w:val="000B7514"/>
    <w:rsid w:val="000B7B14"/>
    <w:rsid w:val="000B7C0A"/>
    <w:rsid w:val="000C1551"/>
    <w:rsid w:val="000C4070"/>
    <w:rsid w:val="000C4655"/>
    <w:rsid w:val="000C47B8"/>
    <w:rsid w:val="000C5934"/>
    <w:rsid w:val="000D0B71"/>
    <w:rsid w:val="000D42EF"/>
    <w:rsid w:val="000D6C61"/>
    <w:rsid w:val="000D7B00"/>
    <w:rsid w:val="000E36E0"/>
    <w:rsid w:val="000E5257"/>
    <w:rsid w:val="000F0778"/>
    <w:rsid w:val="000F09DD"/>
    <w:rsid w:val="00101369"/>
    <w:rsid w:val="001169EF"/>
    <w:rsid w:val="00121A29"/>
    <w:rsid w:val="00122160"/>
    <w:rsid w:val="00122A02"/>
    <w:rsid w:val="001334B9"/>
    <w:rsid w:val="001341F6"/>
    <w:rsid w:val="00137035"/>
    <w:rsid w:val="00141FA0"/>
    <w:rsid w:val="001506ED"/>
    <w:rsid w:val="00151D04"/>
    <w:rsid w:val="00151E81"/>
    <w:rsid w:val="00161A5C"/>
    <w:rsid w:val="00172E73"/>
    <w:rsid w:val="00175932"/>
    <w:rsid w:val="00180827"/>
    <w:rsid w:val="001848B1"/>
    <w:rsid w:val="0018778D"/>
    <w:rsid w:val="00187B2F"/>
    <w:rsid w:val="0019225A"/>
    <w:rsid w:val="00192C99"/>
    <w:rsid w:val="001A13B8"/>
    <w:rsid w:val="001A2555"/>
    <w:rsid w:val="001A383C"/>
    <w:rsid w:val="001C2C1A"/>
    <w:rsid w:val="001C7EF4"/>
    <w:rsid w:val="001D2957"/>
    <w:rsid w:val="001D33A6"/>
    <w:rsid w:val="001D5B3D"/>
    <w:rsid w:val="001D7E1B"/>
    <w:rsid w:val="001E0EE7"/>
    <w:rsid w:val="001E23C3"/>
    <w:rsid w:val="001E5F0B"/>
    <w:rsid w:val="001F172D"/>
    <w:rsid w:val="001F1E6F"/>
    <w:rsid w:val="001F2712"/>
    <w:rsid w:val="001F36EF"/>
    <w:rsid w:val="001F7A68"/>
    <w:rsid w:val="00207C96"/>
    <w:rsid w:val="002128DF"/>
    <w:rsid w:val="00213926"/>
    <w:rsid w:val="00214E0F"/>
    <w:rsid w:val="00221894"/>
    <w:rsid w:val="00222C13"/>
    <w:rsid w:val="00222CED"/>
    <w:rsid w:val="0023390E"/>
    <w:rsid w:val="00245B26"/>
    <w:rsid w:val="002461C3"/>
    <w:rsid w:val="00250BB3"/>
    <w:rsid w:val="0025204F"/>
    <w:rsid w:val="00255FB4"/>
    <w:rsid w:val="00257437"/>
    <w:rsid w:val="00257900"/>
    <w:rsid w:val="00263C77"/>
    <w:rsid w:val="00263D0E"/>
    <w:rsid w:val="00267B5B"/>
    <w:rsid w:val="00270A60"/>
    <w:rsid w:val="0028072A"/>
    <w:rsid w:val="00291711"/>
    <w:rsid w:val="0029238C"/>
    <w:rsid w:val="00293D04"/>
    <w:rsid w:val="002944E4"/>
    <w:rsid w:val="00295147"/>
    <w:rsid w:val="002A689A"/>
    <w:rsid w:val="002A7198"/>
    <w:rsid w:val="002B3B62"/>
    <w:rsid w:val="002B3E61"/>
    <w:rsid w:val="002B535B"/>
    <w:rsid w:val="002B78E6"/>
    <w:rsid w:val="002C6248"/>
    <w:rsid w:val="002C688B"/>
    <w:rsid w:val="002D12EF"/>
    <w:rsid w:val="002D49F5"/>
    <w:rsid w:val="002E3521"/>
    <w:rsid w:val="002E6EF0"/>
    <w:rsid w:val="002F3860"/>
    <w:rsid w:val="002F48F5"/>
    <w:rsid w:val="002F6E53"/>
    <w:rsid w:val="002F7EC3"/>
    <w:rsid w:val="003031A0"/>
    <w:rsid w:val="00312B72"/>
    <w:rsid w:val="00313422"/>
    <w:rsid w:val="00316166"/>
    <w:rsid w:val="003162FA"/>
    <w:rsid w:val="00320EE7"/>
    <w:rsid w:val="00321866"/>
    <w:rsid w:val="00325100"/>
    <w:rsid w:val="00325D44"/>
    <w:rsid w:val="00330D9E"/>
    <w:rsid w:val="0033139B"/>
    <w:rsid w:val="003341ED"/>
    <w:rsid w:val="00334785"/>
    <w:rsid w:val="00342167"/>
    <w:rsid w:val="0034425F"/>
    <w:rsid w:val="00351BFB"/>
    <w:rsid w:val="0035280B"/>
    <w:rsid w:val="00356600"/>
    <w:rsid w:val="003574D7"/>
    <w:rsid w:val="00357E34"/>
    <w:rsid w:val="00360599"/>
    <w:rsid w:val="00361533"/>
    <w:rsid w:val="00362C76"/>
    <w:rsid w:val="003645EF"/>
    <w:rsid w:val="0037027C"/>
    <w:rsid w:val="00377786"/>
    <w:rsid w:val="00384C99"/>
    <w:rsid w:val="00385B88"/>
    <w:rsid w:val="00386E93"/>
    <w:rsid w:val="0039073B"/>
    <w:rsid w:val="00390B96"/>
    <w:rsid w:val="0039240C"/>
    <w:rsid w:val="003953A2"/>
    <w:rsid w:val="00395E65"/>
    <w:rsid w:val="0039699C"/>
    <w:rsid w:val="003A6D4F"/>
    <w:rsid w:val="003C2FD1"/>
    <w:rsid w:val="003C712E"/>
    <w:rsid w:val="003D62B0"/>
    <w:rsid w:val="003D6B4C"/>
    <w:rsid w:val="003E23AD"/>
    <w:rsid w:val="003E5374"/>
    <w:rsid w:val="003E5D3C"/>
    <w:rsid w:val="003F6EE1"/>
    <w:rsid w:val="00411BF6"/>
    <w:rsid w:val="00411F98"/>
    <w:rsid w:val="004131B3"/>
    <w:rsid w:val="0041486F"/>
    <w:rsid w:val="00417207"/>
    <w:rsid w:val="00420236"/>
    <w:rsid w:val="00420C87"/>
    <w:rsid w:val="00421F27"/>
    <w:rsid w:val="00433315"/>
    <w:rsid w:val="004359E6"/>
    <w:rsid w:val="00436AD4"/>
    <w:rsid w:val="0044011D"/>
    <w:rsid w:val="0044051C"/>
    <w:rsid w:val="004408AC"/>
    <w:rsid w:val="00441EBD"/>
    <w:rsid w:val="0044524F"/>
    <w:rsid w:val="004465E3"/>
    <w:rsid w:val="00447309"/>
    <w:rsid w:val="0044757E"/>
    <w:rsid w:val="0045090E"/>
    <w:rsid w:val="0045319C"/>
    <w:rsid w:val="004618B6"/>
    <w:rsid w:val="00464AC6"/>
    <w:rsid w:val="00465240"/>
    <w:rsid w:val="004679B9"/>
    <w:rsid w:val="00467BF0"/>
    <w:rsid w:val="0047369D"/>
    <w:rsid w:val="00474A93"/>
    <w:rsid w:val="004765F8"/>
    <w:rsid w:val="00476A04"/>
    <w:rsid w:val="00476AB9"/>
    <w:rsid w:val="00486C85"/>
    <w:rsid w:val="0049070A"/>
    <w:rsid w:val="0049755D"/>
    <w:rsid w:val="004A2B39"/>
    <w:rsid w:val="004A3461"/>
    <w:rsid w:val="004A4433"/>
    <w:rsid w:val="004B079F"/>
    <w:rsid w:val="004B1AA1"/>
    <w:rsid w:val="004B4BC5"/>
    <w:rsid w:val="004B5074"/>
    <w:rsid w:val="004B52FB"/>
    <w:rsid w:val="004B5805"/>
    <w:rsid w:val="004C12EB"/>
    <w:rsid w:val="004C526A"/>
    <w:rsid w:val="004C53E2"/>
    <w:rsid w:val="004C6098"/>
    <w:rsid w:val="004D1BD7"/>
    <w:rsid w:val="004D36AB"/>
    <w:rsid w:val="004D5E90"/>
    <w:rsid w:val="004D792E"/>
    <w:rsid w:val="004E40A2"/>
    <w:rsid w:val="004E4A3B"/>
    <w:rsid w:val="004E58F2"/>
    <w:rsid w:val="004F267C"/>
    <w:rsid w:val="004F3704"/>
    <w:rsid w:val="004F41AE"/>
    <w:rsid w:val="004F5CC5"/>
    <w:rsid w:val="0050414E"/>
    <w:rsid w:val="00504C02"/>
    <w:rsid w:val="005102AA"/>
    <w:rsid w:val="00516ADB"/>
    <w:rsid w:val="00521620"/>
    <w:rsid w:val="00523474"/>
    <w:rsid w:val="00524EDA"/>
    <w:rsid w:val="00525BED"/>
    <w:rsid w:val="00527D59"/>
    <w:rsid w:val="00530C49"/>
    <w:rsid w:val="005348AF"/>
    <w:rsid w:val="00537445"/>
    <w:rsid w:val="00540768"/>
    <w:rsid w:val="00540ED3"/>
    <w:rsid w:val="00543720"/>
    <w:rsid w:val="0054450A"/>
    <w:rsid w:val="00546AB7"/>
    <w:rsid w:val="00546EB0"/>
    <w:rsid w:val="00547693"/>
    <w:rsid w:val="0054777F"/>
    <w:rsid w:val="005507FB"/>
    <w:rsid w:val="00556B72"/>
    <w:rsid w:val="00561993"/>
    <w:rsid w:val="00565181"/>
    <w:rsid w:val="00567CC4"/>
    <w:rsid w:val="00571635"/>
    <w:rsid w:val="00572881"/>
    <w:rsid w:val="00577AB6"/>
    <w:rsid w:val="00594DAF"/>
    <w:rsid w:val="0059730E"/>
    <w:rsid w:val="005A0673"/>
    <w:rsid w:val="005A2616"/>
    <w:rsid w:val="005A495C"/>
    <w:rsid w:val="005B0A12"/>
    <w:rsid w:val="005B10CC"/>
    <w:rsid w:val="005B3765"/>
    <w:rsid w:val="005C0695"/>
    <w:rsid w:val="005C08A7"/>
    <w:rsid w:val="005C6C06"/>
    <w:rsid w:val="005D358C"/>
    <w:rsid w:val="005D3EAF"/>
    <w:rsid w:val="005D492A"/>
    <w:rsid w:val="005D5198"/>
    <w:rsid w:val="005E2C67"/>
    <w:rsid w:val="005F6493"/>
    <w:rsid w:val="006001A1"/>
    <w:rsid w:val="00600271"/>
    <w:rsid w:val="00602952"/>
    <w:rsid w:val="00605217"/>
    <w:rsid w:val="00606944"/>
    <w:rsid w:val="00607F9E"/>
    <w:rsid w:val="00613E60"/>
    <w:rsid w:val="00617F15"/>
    <w:rsid w:val="00621225"/>
    <w:rsid w:val="0062166C"/>
    <w:rsid w:val="006224E3"/>
    <w:rsid w:val="006300AF"/>
    <w:rsid w:val="00640450"/>
    <w:rsid w:val="006425E3"/>
    <w:rsid w:val="0064345A"/>
    <w:rsid w:val="0064574B"/>
    <w:rsid w:val="00657319"/>
    <w:rsid w:val="00665AD8"/>
    <w:rsid w:val="006666F0"/>
    <w:rsid w:val="00667DBF"/>
    <w:rsid w:val="006700D0"/>
    <w:rsid w:val="00672992"/>
    <w:rsid w:val="0067527E"/>
    <w:rsid w:val="00680C2B"/>
    <w:rsid w:val="00683AE4"/>
    <w:rsid w:val="0068567D"/>
    <w:rsid w:val="006857B7"/>
    <w:rsid w:val="00686382"/>
    <w:rsid w:val="0069117B"/>
    <w:rsid w:val="00691BAF"/>
    <w:rsid w:val="00692A54"/>
    <w:rsid w:val="00693A6E"/>
    <w:rsid w:val="00696BDA"/>
    <w:rsid w:val="006A0351"/>
    <w:rsid w:val="006A5974"/>
    <w:rsid w:val="006B30DC"/>
    <w:rsid w:val="006B491E"/>
    <w:rsid w:val="006C0FAC"/>
    <w:rsid w:val="006C234A"/>
    <w:rsid w:val="006C4024"/>
    <w:rsid w:val="006C6D8F"/>
    <w:rsid w:val="006D51A1"/>
    <w:rsid w:val="006D51E4"/>
    <w:rsid w:val="006D5DF0"/>
    <w:rsid w:val="006D654F"/>
    <w:rsid w:val="006E4A9E"/>
    <w:rsid w:val="006E501F"/>
    <w:rsid w:val="006E5106"/>
    <w:rsid w:val="006E6017"/>
    <w:rsid w:val="006E77F0"/>
    <w:rsid w:val="006F26E0"/>
    <w:rsid w:val="006F5500"/>
    <w:rsid w:val="00704F74"/>
    <w:rsid w:val="00706F1B"/>
    <w:rsid w:val="007147B7"/>
    <w:rsid w:val="00714AD3"/>
    <w:rsid w:val="00721E8C"/>
    <w:rsid w:val="007278AD"/>
    <w:rsid w:val="007326F2"/>
    <w:rsid w:val="00732F1B"/>
    <w:rsid w:val="0073425B"/>
    <w:rsid w:val="00734EAF"/>
    <w:rsid w:val="007548F8"/>
    <w:rsid w:val="007605EC"/>
    <w:rsid w:val="00770F49"/>
    <w:rsid w:val="0077380C"/>
    <w:rsid w:val="007754F0"/>
    <w:rsid w:val="00787F7A"/>
    <w:rsid w:val="00790B9A"/>
    <w:rsid w:val="0079221D"/>
    <w:rsid w:val="007929FB"/>
    <w:rsid w:val="00792C45"/>
    <w:rsid w:val="007A0EA4"/>
    <w:rsid w:val="007A0EFA"/>
    <w:rsid w:val="007A37D7"/>
    <w:rsid w:val="007A3C67"/>
    <w:rsid w:val="007A58A2"/>
    <w:rsid w:val="007B0FBE"/>
    <w:rsid w:val="007B2651"/>
    <w:rsid w:val="007B5DBD"/>
    <w:rsid w:val="007B7DD8"/>
    <w:rsid w:val="007C0D3B"/>
    <w:rsid w:val="007D18B2"/>
    <w:rsid w:val="007D6B6F"/>
    <w:rsid w:val="007F2B78"/>
    <w:rsid w:val="007F766D"/>
    <w:rsid w:val="00802081"/>
    <w:rsid w:val="00802B1D"/>
    <w:rsid w:val="00803136"/>
    <w:rsid w:val="00804991"/>
    <w:rsid w:val="00806B4A"/>
    <w:rsid w:val="00815D83"/>
    <w:rsid w:val="008165DD"/>
    <w:rsid w:val="008170BA"/>
    <w:rsid w:val="00820CC4"/>
    <w:rsid w:val="0082677A"/>
    <w:rsid w:val="00827B45"/>
    <w:rsid w:val="00837BBC"/>
    <w:rsid w:val="0084098D"/>
    <w:rsid w:val="008447A6"/>
    <w:rsid w:val="0085644F"/>
    <w:rsid w:val="0086460A"/>
    <w:rsid w:val="00865E36"/>
    <w:rsid w:val="008668F8"/>
    <w:rsid w:val="00871226"/>
    <w:rsid w:val="00875764"/>
    <w:rsid w:val="00875E2F"/>
    <w:rsid w:val="00884EEE"/>
    <w:rsid w:val="00886CB0"/>
    <w:rsid w:val="00892700"/>
    <w:rsid w:val="00892B7A"/>
    <w:rsid w:val="0089381F"/>
    <w:rsid w:val="008944F8"/>
    <w:rsid w:val="00896AF6"/>
    <w:rsid w:val="00897A3D"/>
    <w:rsid w:val="008B3769"/>
    <w:rsid w:val="008B3FF6"/>
    <w:rsid w:val="008B78A9"/>
    <w:rsid w:val="008B7F4E"/>
    <w:rsid w:val="008C3549"/>
    <w:rsid w:val="008C7556"/>
    <w:rsid w:val="008C791B"/>
    <w:rsid w:val="008D179E"/>
    <w:rsid w:val="008F5A26"/>
    <w:rsid w:val="008F64CD"/>
    <w:rsid w:val="008F728C"/>
    <w:rsid w:val="009013D3"/>
    <w:rsid w:val="00903849"/>
    <w:rsid w:val="0090456D"/>
    <w:rsid w:val="00905D18"/>
    <w:rsid w:val="009076E8"/>
    <w:rsid w:val="00917578"/>
    <w:rsid w:val="00917BB0"/>
    <w:rsid w:val="009200A3"/>
    <w:rsid w:val="00920E4B"/>
    <w:rsid w:val="00927CCE"/>
    <w:rsid w:val="00936F70"/>
    <w:rsid w:val="00940BD0"/>
    <w:rsid w:val="0094145B"/>
    <w:rsid w:val="00950D9B"/>
    <w:rsid w:val="0095155A"/>
    <w:rsid w:val="00951A1D"/>
    <w:rsid w:val="00956390"/>
    <w:rsid w:val="0096026E"/>
    <w:rsid w:val="009620F6"/>
    <w:rsid w:val="00966751"/>
    <w:rsid w:val="00971AFD"/>
    <w:rsid w:val="009769C5"/>
    <w:rsid w:val="00977FCA"/>
    <w:rsid w:val="00980269"/>
    <w:rsid w:val="00982173"/>
    <w:rsid w:val="009843A9"/>
    <w:rsid w:val="00984838"/>
    <w:rsid w:val="0098569A"/>
    <w:rsid w:val="00990830"/>
    <w:rsid w:val="00991B6D"/>
    <w:rsid w:val="009961A7"/>
    <w:rsid w:val="0099692C"/>
    <w:rsid w:val="009A58C5"/>
    <w:rsid w:val="009A58DF"/>
    <w:rsid w:val="009B47B7"/>
    <w:rsid w:val="009B51FE"/>
    <w:rsid w:val="009C0B9E"/>
    <w:rsid w:val="009D30A0"/>
    <w:rsid w:val="009D68C6"/>
    <w:rsid w:val="009D769F"/>
    <w:rsid w:val="009E4AFE"/>
    <w:rsid w:val="009E7C0A"/>
    <w:rsid w:val="009F0149"/>
    <w:rsid w:val="009F4DC0"/>
    <w:rsid w:val="009F4FEE"/>
    <w:rsid w:val="00A01EB7"/>
    <w:rsid w:val="00A057AC"/>
    <w:rsid w:val="00A10075"/>
    <w:rsid w:val="00A12E30"/>
    <w:rsid w:val="00A14ECF"/>
    <w:rsid w:val="00A16D92"/>
    <w:rsid w:val="00A2043D"/>
    <w:rsid w:val="00A22527"/>
    <w:rsid w:val="00A23EC7"/>
    <w:rsid w:val="00A31378"/>
    <w:rsid w:val="00A32287"/>
    <w:rsid w:val="00A33327"/>
    <w:rsid w:val="00A35177"/>
    <w:rsid w:val="00A376EA"/>
    <w:rsid w:val="00A410A6"/>
    <w:rsid w:val="00A41306"/>
    <w:rsid w:val="00A46FE3"/>
    <w:rsid w:val="00A5627E"/>
    <w:rsid w:val="00A70161"/>
    <w:rsid w:val="00A72B0C"/>
    <w:rsid w:val="00A7668F"/>
    <w:rsid w:val="00A801B6"/>
    <w:rsid w:val="00A82789"/>
    <w:rsid w:val="00A87CE5"/>
    <w:rsid w:val="00A87DCF"/>
    <w:rsid w:val="00A92275"/>
    <w:rsid w:val="00A971ED"/>
    <w:rsid w:val="00AA1AFC"/>
    <w:rsid w:val="00AB2FB2"/>
    <w:rsid w:val="00AB495D"/>
    <w:rsid w:val="00AB5808"/>
    <w:rsid w:val="00AC1C3C"/>
    <w:rsid w:val="00AC4BD4"/>
    <w:rsid w:val="00AD4FAE"/>
    <w:rsid w:val="00AE1265"/>
    <w:rsid w:val="00AE245B"/>
    <w:rsid w:val="00AE30BB"/>
    <w:rsid w:val="00AE4ECD"/>
    <w:rsid w:val="00AE54D1"/>
    <w:rsid w:val="00AF0951"/>
    <w:rsid w:val="00B03630"/>
    <w:rsid w:val="00B1532E"/>
    <w:rsid w:val="00B25E9F"/>
    <w:rsid w:val="00B36653"/>
    <w:rsid w:val="00B37E5C"/>
    <w:rsid w:val="00B41F5C"/>
    <w:rsid w:val="00B50CCE"/>
    <w:rsid w:val="00B55F24"/>
    <w:rsid w:val="00B5616E"/>
    <w:rsid w:val="00B57590"/>
    <w:rsid w:val="00B63632"/>
    <w:rsid w:val="00B651C0"/>
    <w:rsid w:val="00B65970"/>
    <w:rsid w:val="00B67820"/>
    <w:rsid w:val="00B71EC7"/>
    <w:rsid w:val="00B739ED"/>
    <w:rsid w:val="00B75DE2"/>
    <w:rsid w:val="00B86F6B"/>
    <w:rsid w:val="00B9033B"/>
    <w:rsid w:val="00BA0CDB"/>
    <w:rsid w:val="00BA2063"/>
    <w:rsid w:val="00BA5D4F"/>
    <w:rsid w:val="00BA7F8A"/>
    <w:rsid w:val="00BC282F"/>
    <w:rsid w:val="00BC385E"/>
    <w:rsid w:val="00BC3FA9"/>
    <w:rsid w:val="00BC6A0E"/>
    <w:rsid w:val="00BD05BD"/>
    <w:rsid w:val="00BD0A46"/>
    <w:rsid w:val="00BD3B07"/>
    <w:rsid w:val="00BD4CD4"/>
    <w:rsid w:val="00BD6D6D"/>
    <w:rsid w:val="00BE2D2B"/>
    <w:rsid w:val="00BE33FD"/>
    <w:rsid w:val="00BF247B"/>
    <w:rsid w:val="00BF4C64"/>
    <w:rsid w:val="00C0033E"/>
    <w:rsid w:val="00C03842"/>
    <w:rsid w:val="00C05F30"/>
    <w:rsid w:val="00C10706"/>
    <w:rsid w:val="00C10D8E"/>
    <w:rsid w:val="00C12A6D"/>
    <w:rsid w:val="00C2050D"/>
    <w:rsid w:val="00C2127E"/>
    <w:rsid w:val="00C24886"/>
    <w:rsid w:val="00C30924"/>
    <w:rsid w:val="00C31206"/>
    <w:rsid w:val="00C323B0"/>
    <w:rsid w:val="00C354E7"/>
    <w:rsid w:val="00C37BA8"/>
    <w:rsid w:val="00C421D7"/>
    <w:rsid w:val="00C4391F"/>
    <w:rsid w:val="00C43E35"/>
    <w:rsid w:val="00C44AEF"/>
    <w:rsid w:val="00C51C36"/>
    <w:rsid w:val="00C561BF"/>
    <w:rsid w:val="00C56FAC"/>
    <w:rsid w:val="00C64675"/>
    <w:rsid w:val="00C75033"/>
    <w:rsid w:val="00C81755"/>
    <w:rsid w:val="00C8605E"/>
    <w:rsid w:val="00C94D1F"/>
    <w:rsid w:val="00C971B9"/>
    <w:rsid w:val="00CA0549"/>
    <w:rsid w:val="00CA0885"/>
    <w:rsid w:val="00CA5225"/>
    <w:rsid w:val="00CB66B4"/>
    <w:rsid w:val="00CB6FAD"/>
    <w:rsid w:val="00CC1B5A"/>
    <w:rsid w:val="00CC1DDB"/>
    <w:rsid w:val="00CC6DB4"/>
    <w:rsid w:val="00CD2F60"/>
    <w:rsid w:val="00CD51DC"/>
    <w:rsid w:val="00CD56DB"/>
    <w:rsid w:val="00CD6919"/>
    <w:rsid w:val="00CD7989"/>
    <w:rsid w:val="00CE1289"/>
    <w:rsid w:val="00CF0502"/>
    <w:rsid w:val="00D01140"/>
    <w:rsid w:val="00D02133"/>
    <w:rsid w:val="00D04C85"/>
    <w:rsid w:val="00D05732"/>
    <w:rsid w:val="00D07E68"/>
    <w:rsid w:val="00D107E6"/>
    <w:rsid w:val="00D1328D"/>
    <w:rsid w:val="00D157B8"/>
    <w:rsid w:val="00D2003E"/>
    <w:rsid w:val="00D21324"/>
    <w:rsid w:val="00D216C4"/>
    <w:rsid w:val="00D221EC"/>
    <w:rsid w:val="00D240A4"/>
    <w:rsid w:val="00D252FE"/>
    <w:rsid w:val="00D253B5"/>
    <w:rsid w:val="00D30242"/>
    <w:rsid w:val="00D3398A"/>
    <w:rsid w:val="00D404ED"/>
    <w:rsid w:val="00D41A9B"/>
    <w:rsid w:val="00D44E82"/>
    <w:rsid w:val="00D46CC2"/>
    <w:rsid w:val="00D50E76"/>
    <w:rsid w:val="00D51774"/>
    <w:rsid w:val="00D53DA1"/>
    <w:rsid w:val="00D6268D"/>
    <w:rsid w:val="00D66E39"/>
    <w:rsid w:val="00D8126E"/>
    <w:rsid w:val="00D859FA"/>
    <w:rsid w:val="00D914DF"/>
    <w:rsid w:val="00D91FE7"/>
    <w:rsid w:val="00D95C3D"/>
    <w:rsid w:val="00DA1109"/>
    <w:rsid w:val="00DA2705"/>
    <w:rsid w:val="00DC5816"/>
    <w:rsid w:val="00DD197E"/>
    <w:rsid w:val="00DE0008"/>
    <w:rsid w:val="00DE05F9"/>
    <w:rsid w:val="00DE287B"/>
    <w:rsid w:val="00DE3B20"/>
    <w:rsid w:val="00DE6B02"/>
    <w:rsid w:val="00DF0E70"/>
    <w:rsid w:val="00E06E06"/>
    <w:rsid w:val="00E10C3A"/>
    <w:rsid w:val="00E119B6"/>
    <w:rsid w:val="00E13951"/>
    <w:rsid w:val="00E14E29"/>
    <w:rsid w:val="00E21AE5"/>
    <w:rsid w:val="00E23A03"/>
    <w:rsid w:val="00E3736D"/>
    <w:rsid w:val="00E4301E"/>
    <w:rsid w:val="00E45189"/>
    <w:rsid w:val="00E453EA"/>
    <w:rsid w:val="00E47973"/>
    <w:rsid w:val="00E50F1F"/>
    <w:rsid w:val="00E614E1"/>
    <w:rsid w:val="00E65C1B"/>
    <w:rsid w:val="00E73683"/>
    <w:rsid w:val="00E80EAB"/>
    <w:rsid w:val="00E81294"/>
    <w:rsid w:val="00E81E24"/>
    <w:rsid w:val="00E8316E"/>
    <w:rsid w:val="00E83DF3"/>
    <w:rsid w:val="00E92B3A"/>
    <w:rsid w:val="00E94D1B"/>
    <w:rsid w:val="00EA1B57"/>
    <w:rsid w:val="00EA6792"/>
    <w:rsid w:val="00EA6DA4"/>
    <w:rsid w:val="00EA78A5"/>
    <w:rsid w:val="00EB0642"/>
    <w:rsid w:val="00EB1A85"/>
    <w:rsid w:val="00EB1BAB"/>
    <w:rsid w:val="00EB6AFF"/>
    <w:rsid w:val="00EB72EE"/>
    <w:rsid w:val="00EC2525"/>
    <w:rsid w:val="00EC5CA3"/>
    <w:rsid w:val="00ED1397"/>
    <w:rsid w:val="00ED14DF"/>
    <w:rsid w:val="00ED1FA2"/>
    <w:rsid w:val="00ED48A5"/>
    <w:rsid w:val="00ED5600"/>
    <w:rsid w:val="00ED7494"/>
    <w:rsid w:val="00EE0ECF"/>
    <w:rsid w:val="00EE178B"/>
    <w:rsid w:val="00EE2ABD"/>
    <w:rsid w:val="00EE6B86"/>
    <w:rsid w:val="00EE7956"/>
    <w:rsid w:val="00EF2F5F"/>
    <w:rsid w:val="00EF7B1E"/>
    <w:rsid w:val="00F00EC0"/>
    <w:rsid w:val="00F01448"/>
    <w:rsid w:val="00F020DB"/>
    <w:rsid w:val="00F0486A"/>
    <w:rsid w:val="00F075EF"/>
    <w:rsid w:val="00F10962"/>
    <w:rsid w:val="00F109D0"/>
    <w:rsid w:val="00F22425"/>
    <w:rsid w:val="00F24856"/>
    <w:rsid w:val="00F24BC0"/>
    <w:rsid w:val="00F33920"/>
    <w:rsid w:val="00F43D2A"/>
    <w:rsid w:val="00F44568"/>
    <w:rsid w:val="00F4739A"/>
    <w:rsid w:val="00F479AA"/>
    <w:rsid w:val="00F52103"/>
    <w:rsid w:val="00F576A8"/>
    <w:rsid w:val="00F60C8F"/>
    <w:rsid w:val="00F614B2"/>
    <w:rsid w:val="00F61AA2"/>
    <w:rsid w:val="00F70847"/>
    <w:rsid w:val="00F729AA"/>
    <w:rsid w:val="00F772E6"/>
    <w:rsid w:val="00F823C4"/>
    <w:rsid w:val="00F83C5D"/>
    <w:rsid w:val="00F8469D"/>
    <w:rsid w:val="00F86150"/>
    <w:rsid w:val="00F87782"/>
    <w:rsid w:val="00F90BBF"/>
    <w:rsid w:val="00F93F10"/>
    <w:rsid w:val="00F97674"/>
    <w:rsid w:val="00FA06F2"/>
    <w:rsid w:val="00FA7B02"/>
    <w:rsid w:val="00FB13D0"/>
    <w:rsid w:val="00FB452F"/>
    <w:rsid w:val="00FB5B5F"/>
    <w:rsid w:val="00FB78BC"/>
    <w:rsid w:val="00FD36EE"/>
    <w:rsid w:val="00FE281A"/>
    <w:rsid w:val="00FE6C4D"/>
    <w:rsid w:val="00FE72FF"/>
    <w:rsid w:val="00FF5F9B"/>
    <w:rsid w:val="00FF6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DE141"/>
  <w15:docId w15:val="{A8455B0B-5991-9F44-AAB3-1DF4ECBD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14042"/>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unhideWhenUsed="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Normal">
    <w:name w:val="Normal"/>
    <w:qFormat/>
    <w:rsid w:val="00263C77"/>
  </w:style>
  <w:style w:type="paragraph" w:styleId="Heading1">
    <w:name w:val="heading 1"/>
    <w:aliases w:val="H1"/>
    <w:basedOn w:val="Normal"/>
    <w:next w:val="Normal"/>
    <w:link w:val="Heading1Char"/>
    <w:uiPriority w:val="1"/>
    <w:qFormat/>
    <w:rsid w:val="00263C77"/>
    <w:pPr>
      <w:keepNext/>
      <w:keepLines/>
      <w:pageBreakBefore/>
      <w:suppressAutoHyphens/>
      <w:spacing w:after="480"/>
      <w:outlineLvl w:val="0"/>
    </w:pPr>
    <w:rPr>
      <w:rFonts w:asciiTheme="majorHAnsi" w:eastAsiaTheme="majorEastAsia" w:hAnsiTheme="majorHAnsi" w:cstheme="majorBidi"/>
      <w:b/>
      <w:color w:val="0D0086" w:themeColor="text2"/>
      <w:spacing w:val="-24"/>
      <w:sz w:val="72"/>
      <w:szCs w:val="32"/>
    </w:rPr>
  </w:style>
  <w:style w:type="paragraph" w:styleId="Heading2">
    <w:name w:val="heading 2"/>
    <w:aliases w:val="H2"/>
    <w:basedOn w:val="Normal"/>
    <w:next w:val="Normal"/>
    <w:link w:val="Heading2Char"/>
    <w:uiPriority w:val="1"/>
    <w:qFormat/>
    <w:rsid w:val="00AE245B"/>
    <w:pPr>
      <w:keepNext/>
      <w:keepLines/>
      <w:suppressAutoHyphens/>
      <w:spacing w:before="640" w:after="240"/>
      <w:outlineLvl w:val="1"/>
    </w:pPr>
    <w:rPr>
      <w:rFonts w:asciiTheme="majorHAnsi" w:eastAsiaTheme="majorEastAsia" w:hAnsiTheme="majorHAnsi" w:cstheme="majorBidi"/>
      <w:b/>
      <w:color w:val="922C6F" w:themeColor="accent1"/>
      <w:sz w:val="48"/>
      <w:szCs w:val="96"/>
    </w:rPr>
  </w:style>
  <w:style w:type="paragraph" w:styleId="Heading3">
    <w:name w:val="heading 3"/>
    <w:aliases w:val="H3"/>
    <w:basedOn w:val="Normal"/>
    <w:next w:val="Normal"/>
    <w:link w:val="Heading3Char"/>
    <w:uiPriority w:val="1"/>
    <w:qFormat/>
    <w:rsid w:val="00AE245B"/>
    <w:pPr>
      <w:keepNext/>
      <w:keepLines/>
      <w:spacing w:before="360" w:after="0"/>
      <w:outlineLvl w:val="2"/>
    </w:pPr>
    <w:rPr>
      <w:rFonts w:asciiTheme="majorHAnsi" w:eastAsiaTheme="majorEastAsia" w:hAnsiTheme="majorHAnsi" w:cstheme="majorBidi"/>
      <w:b/>
      <w:color w:val="0D0086" w:themeColor="text2"/>
      <w:sz w:val="36"/>
      <w:szCs w:val="24"/>
    </w:rPr>
  </w:style>
  <w:style w:type="paragraph" w:styleId="Heading4">
    <w:name w:val="heading 4"/>
    <w:aliases w:val="H4"/>
    <w:basedOn w:val="Normal"/>
    <w:next w:val="Normal"/>
    <w:link w:val="Heading4Char"/>
    <w:uiPriority w:val="1"/>
    <w:qFormat/>
    <w:rsid w:val="00AE245B"/>
    <w:pPr>
      <w:keepNext/>
      <w:keepLines/>
      <w:spacing w:before="240" w:after="0"/>
      <w:outlineLvl w:val="3"/>
    </w:pPr>
    <w:rPr>
      <w:rFonts w:asciiTheme="majorHAnsi" w:eastAsiaTheme="majorEastAsia" w:hAnsiTheme="majorHAnsi" w:cstheme="majorBidi"/>
      <w:b/>
      <w:iCs/>
      <w:color w:val="414042" w:themeColor="text1"/>
      <w:sz w:val="32"/>
    </w:rPr>
  </w:style>
  <w:style w:type="paragraph" w:styleId="Heading5">
    <w:name w:val="heading 5"/>
    <w:aliases w:val="H5"/>
    <w:basedOn w:val="Normal"/>
    <w:next w:val="Normal"/>
    <w:link w:val="Heading5Char"/>
    <w:uiPriority w:val="1"/>
    <w:qFormat/>
    <w:rsid w:val="00AE245B"/>
    <w:pPr>
      <w:keepNext/>
      <w:keepLines/>
      <w:spacing w:before="240" w:after="0"/>
      <w:outlineLvl w:val="4"/>
    </w:pPr>
    <w:rPr>
      <w:rFonts w:asciiTheme="majorHAnsi" w:eastAsiaTheme="majorEastAsia" w:hAnsiTheme="majorHAnsi" w:cstheme="majorBidi"/>
      <w:b/>
      <w:color w:val="0D0086" w:themeColor="text2"/>
    </w:rPr>
  </w:style>
  <w:style w:type="paragraph" w:styleId="Heading6">
    <w:name w:val="heading 6"/>
    <w:aliases w:val="H6"/>
    <w:basedOn w:val="Normal"/>
    <w:next w:val="Normal"/>
    <w:link w:val="Heading6Char"/>
    <w:uiPriority w:val="9"/>
    <w:unhideWhenUsed/>
    <w:rsid w:val="00AE245B"/>
    <w:pPr>
      <w:keepNext/>
      <w:keepLines/>
      <w:spacing w:before="240" w:after="0"/>
      <w:outlineLvl w:val="5"/>
    </w:pPr>
    <w:rPr>
      <w:rFonts w:asciiTheme="majorHAnsi" w:eastAsiaTheme="majorEastAsia" w:hAnsiTheme="majorHAnsi" w:cstheme="majorBidi"/>
      <w:color w:val="922C6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rsid w:val="00571635"/>
    <w:pPr>
      <w:tabs>
        <w:tab w:val="left" w:pos="0"/>
        <w:tab w:val="right" w:pos="8647"/>
      </w:tabs>
      <w:spacing w:before="600" w:after="0" w:line="240" w:lineRule="auto"/>
      <w:ind w:right="2041" w:hanging="567"/>
    </w:pPr>
    <w:rPr>
      <w:noProof/>
      <w:sz w:val="24"/>
    </w:rPr>
  </w:style>
  <w:style w:type="character" w:customStyle="1" w:styleId="FooterChar">
    <w:name w:val="Footer Char"/>
    <w:basedOn w:val="DefaultParagraphFont"/>
    <w:link w:val="Footer"/>
    <w:uiPriority w:val="99"/>
    <w:rsid w:val="00571635"/>
    <w:rPr>
      <w:noProof/>
      <w:sz w:val="24"/>
    </w:rPr>
  </w:style>
  <w:style w:type="character" w:styleId="PlaceholderText">
    <w:name w:val="Placeholder Text"/>
    <w:basedOn w:val="DefaultParagraphFont"/>
    <w:uiPriority w:val="99"/>
    <w:semiHidden/>
    <w:rsid w:val="005D3EAF"/>
    <w:rPr>
      <w:color w:val="808080"/>
    </w:rPr>
  </w:style>
  <w:style w:type="character" w:customStyle="1" w:styleId="Heading1Char">
    <w:name w:val="Heading 1 Char"/>
    <w:aliases w:val="H1 Char"/>
    <w:basedOn w:val="DefaultParagraphFont"/>
    <w:link w:val="Heading1"/>
    <w:uiPriority w:val="1"/>
    <w:rsid w:val="00263C77"/>
    <w:rPr>
      <w:rFonts w:asciiTheme="majorHAnsi" w:eastAsiaTheme="majorEastAsia" w:hAnsiTheme="majorHAnsi" w:cstheme="majorBidi"/>
      <w:b/>
      <w:color w:val="0D0086" w:themeColor="text2"/>
      <w:spacing w:val="-24"/>
      <w:sz w:val="72"/>
      <w:szCs w:val="32"/>
    </w:rPr>
  </w:style>
  <w:style w:type="paragraph" w:styleId="Subtitle">
    <w:name w:val="Subtitle"/>
    <w:basedOn w:val="Normal"/>
    <w:next w:val="Normal"/>
    <w:link w:val="SubtitleChar"/>
    <w:autoRedefine/>
    <w:uiPriority w:val="11"/>
    <w:rsid w:val="00076E1E"/>
    <w:pPr>
      <w:numPr>
        <w:ilvl w:val="1"/>
      </w:numPr>
      <w:spacing w:after="480"/>
    </w:pPr>
    <w:rPr>
      <w:rFonts w:eastAsiaTheme="minorEastAsia"/>
      <w:spacing w:val="15"/>
      <w:sz w:val="64"/>
    </w:rPr>
  </w:style>
  <w:style w:type="character" w:customStyle="1" w:styleId="SubtitleChar">
    <w:name w:val="Subtitle Char"/>
    <w:basedOn w:val="DefaultParagraphFont"/>
    <w:link w:val="Subtitle"/>
    <w:uiPriority w:val="11"/>
    <w:rsid w:val="00076E1E"/>
    <w:rPr>
      <w:rFonts w:eastAsiaTheme="minorEastAsia"/>
      <w:spacing w:val="15"/>
      <w:sz w:val="64"/>
    </w:rPr>
  </w:style>
  <w:style w:type="paragraph" w:customStyle="1" w:styleId="Publicationdate">
    <w:name w:val="Publication date"/>
    <w:basedOn w:val="Normal"/>
    <w:next w:val="Contactname"/>
    <w:link w:val="PublicationdateChar"/>
    <w:autoRedefine/>
    <w:uiPriority w:val="99"/>
    <w:semiHidden/>
    <w:rsid w:val="00AF0951"/>
    <w:pPr>
      <w:pBdr>
        <w:top w:val="single" w:sz="24" w:space="31" w:color="253773"/>
      </w:pBdr>
      <w:spacing w:after="1440"/>
    </w:pPr>
    <w:rPr>
      <w:sz w:val="32"/>
    </w:rPr>
  </w:style>
  <w:style w:type="paragraph" w:customStyle="1" w:styleId="Contactname">
    <w:name w:val="Contact name"/>
    <w:basedOn w:val="Normal"/>
    <w:link w:val="ContactnameChar"/>
    <w:autoRedefine/>
    <w:uiPriority w:val="99"/>
    <w:rsid w:val="001341F6"/>
    <w:pPr>
      <w:tabs>
        <w:tab w:val="right" w:pos="10206"/>
      </w:tabs>
      <w:spacing w:after="0"/>
    </w:pPr>
    <w:rPr>
      <w:sz w:val="24"/>
    </w:rPr>
  </w:style>
  <w:style w:type="character" w:customStyle="1" w:styleId="PublicationdateChar">
    <w:name w:val="Publication date Char"/>
    <w:basedOn w:val="DefaultParagraphFont"/>
    <w:link w:val="Publicationdate"/>
    <w:uiPriority w:val="99"/>
    <w:semiHidden/>
    <w:rsid w:val="000B6BC5"/>
    <w:rPr>
      <w:sz w:val="32"/>
    </w:rPr>
  </w:style>
  <w:style w:type="character" w:customStyle="1" w:styleId="Heading2Char">
    <w:name w:val="Heading 2 Char"/>
    <w:aliases w:val="H2 Char"/>
    <w:basedOn w:val="DefaultParagraphFont"/>
    <w:link w:val="Heading2"/>
    <w:uiPriority w:val="1"/>
    <w:rsid w:val="00AE245B"/>
    <w:rPr>
      <w:rFonts w:asciiTheme="majorHAnsi" w:eastAsiaTheme="majorEastAsia" w:hAnsiTheme="majorHAnsi" w:cstheme="majorBidi"/>
      <w:b/>
      <w:color w:val="922C6F" w:themeColor="accent1"/>
      <w:sz w:val="48"/>
      <w:szCs w:val="96"/>
    </w:rPr>
  </w:style>
  <w:style w:type="character" w:customStyle="1" w:styleId="Heading3Char">
    <w:name w:val="Heading 3 Char"/>
    <w:aliases w:val="H3 Char"/>
    <w:basedOn w:val="DefaultParagraphFont"/>
    <w:link w:val="Heading3"/>
    <w:uiPriority w:val="1"/>
    <w:rsid w:val="00AE245B"/>
    <w:rPr>
      <w:rFonts w:asciiTheme="majorHAnsi" w:eastAsiaTheme="majorEastAsia" w:hAnsiTheme="majorHAnsi" w:cstheme="majorBidi"/>
      <w:b/>
      <w:color w:val="0D0086" w:themeColor="text2"/>
      <w:sz w:val="36"/>
      <w:szCs w:val="24"/>
    </w:rPr>
  </w:style>
  <w:style w:type="character" w:styleId="Hyperlink">
    <w:name w:val="Hyperlink"/>
    <w:basedOn w:val="DefaultParagraphFont"/>
    <w:uiPriority w:val="99"/>
    <w:rsid w:val="00085083"/>
    <w:rPr>
      <w:color w:val="0D0086"/>
      <w:u w:val="single"/>
    </w:rPr>
  </w:style>
  <w:style w:type="character" w:styleId="UnresolvedMention">
    <w:name w:val="Unresolved Mention"/>
    <w:basedOn w:val="DefaultParagraphFont"/>
    <w:uiPriority w:val="99"/>
    <w:semiHidden/>
    <w:rsid w:val="00577AB6"/>
    <w:rPr>
      <w:color w:val="605E5C"/>
      <w:shd w:val="clear" w:color="auto" w:fill="E1DFDD"/>
    </w:rPr>
  </w:style>
  <w:style w:type="paragraph" w:customStyle="1" w:styleId="Charitynumber">
    <w:name w:val="Charity number"/>
    <w:basedOn w:val="Contactname"/>
    <w:link w:val="CharitynumberChar"/>
    <w:autoRedefine/>
    <w:uiPriority w:val="99"/>
    <w:semiHidden/>
    <w:rsid w:val="00EB1BAB"/>
  </w:style>
  <w:style w:type="paragraph" w:styleId="Header">
    <w:name w:val="header"/>
    <w:basedOn w:val="Normal"/>
    <w:link w:val="HeaderChar"/>
    <w:uiPriority w:val="99"/>
    <w:semiHidden/>
    <w:rsid w:val="00B86F6B"/>
    <w:pPr>
      <w:tabs>
        <w:tab w:val="center" w:pos="4513"/>
        <w:tab w:val="right" w:pos="9026"/>
      </w:tabs>
      <w:spacing w:after="0" w:line="240" w:lineRule="auto"/>
    </w:pPr>
  </w:style>
  <w:style w:type="character" w:customStyle="1" w:styleId="ContactnameChar">
    <w:name w:val="Contact name Char"/>
    <w:basedOn w:val="DefaultParagraphFont"/>
    <w:link w:val="Contactname"/>
    <w:uiPriority w:val="99"/>
    <w:rsid w:val="001341F6"/>
    <w:rPr>
      <w:sz w:val="24"/>
    </w:rPr>
  </w:style>
  <w:style w:type="character" w:customStyle="1" w:styleId="CharitynumberChar">
    <w:name w:val="Charity number Char"/>
    <w:basedOn w:val="ContactnameChar"/>
    <w:link w:val="Charitynumber"/>
    <w:uiPriority w:val="99"/>
    <w:semiHidden/>
    <w:rsid w:val="00EB1BAB"/>
    <w:rPr>
      <w:sz w:val="24"/>
    </w:rPr>
  </w:style>
  <w:style w:type="character" w:customStyle="1" w:styleId="HeaderChar">
    <w:name w:val="Header Char"/>
    <w:basedOn w:val="DefaultParagraphFont"/>
    <w:link w:val="Header"/>
    <w:uiPriority w:val="99"/>
    <w:semiHidden/>
    <w:rsid w:val="000B6BC5"/>
  </w:style>
  <w:style w:type="paragraph" w:customStyle="1" w:styleId="Contactemail">
    <w:name w:val="Contact email"/>
    <w:basedOn w:val="Contactname"/>
    <w:link w:val="ContactemailChar"/>
    <w:uiPriority w:val="99"/>
    <w:semiHidden/>
    <w:rsid w:val="00D252FE"/>
  </w:style>
  <w:style w:type="character" w:customStyle="1" w:styleId="ContactemailChar">
    <w:name w:val="Contact email Char"/>
    <w:basedOn w:val="ContactnameChar"/>
    <w:link w:val="Contactemail"/>
    <w:uiPriority w:val="99"/>
    <w:semiHidden/>
    <w:rsid w:val="000B6BC5"/>
    <w:rPr>
      <w:sz w:val="24"/>
    </w:rPr>
  </w:style>
  <w:style w:type="paragraph" w:customStyle="1" w:styleId="Charityblurb">
    <w:name w:val="Charity blurb"/>
    <w:basedOn w:val="Charitynumber"/>
    <w:uiPriority w:val="99"/>
    <w:semiHidden/>
    <w:rsid w:val="00D252FE"/>
    <w:pPr>
      <w:spacing w:after="160"/>
    </w:pPr>
  </w:style>
  <w:style w:type="paragraph" w:customStyle="1" w:styleId="Charityblurb-firstline">
    <w:name w:val="Charity blurb - first line"/>
    <w:basedOn w:val="Charitynumber"/>
    <w:next w:val="Charitynumber"/>
    <w:uiPriority w:val="99"/>
    <w:rsid w:val="00EB1BAB"/>
    <w:pPr>
      <w:pBdr>
        <w:top w:val="single" w:sz="12" w:space="9" w:color="253773"/>
      </w:pBdr>
      <w:spacing w:before="180" w:after="160"/>
      <w:ind w:right="1701"/>
    </w:pPr>
  </w:style>
  <w:style w:type="character" w:customStyle="1" w:styleId="Heading4Char">
    <w:name w:val="Heading 4 Char"/>
    <w:aliases w:val="H4 Char"/>
    <w:basedOn w:val="DefaultParagraphFont"/>
    <w:link w:val="Heading4"/>
    <w:uiPriority w:val="1"/>
    <w:rsid w:val="00AE245B"/>
    <w:rPr>
      <w:rFonts w:asciiTheme="majorHAnsi" w:eastAsiaTheme="majorEastAsia" w:hAnsiTheme="majorHAnsi" w:cstheme="majorBidi"/>
      <w:b/>
      <w:iCs/>
      <w:color w:val="414042" w:themeColor="text1"/>
      <w:sz w:val="32"/>
    </w:rPr>
  </w:style>
  <w:style w:type="character" w:customStyle="1" w:styleId="Heading5Char">
    <w:name w:val="Heading 5 Char"/>
    <w:aliases w:val="H5 Char"/>
    <w:basedOn w:val="DefaultParagraphFont"/>
    <w:link w:val="Heading5"/>
    <w:uiPriority w:val="1"/>
    <w:rsid w:val="00AE245B"/>
    <w:rPr>
      <w:rFonts w:asciiTheme="majorHAnsi" w:eastAsiaTheme="majorEastAsia" w:hAnsiTheme="majorHAnsi" w:cstheme="majorBidi"/>
      <w:b/>
      <w:color w:val="0D0086" w:themeColor="text2"/>
    </w:rPr>
  </w:style>
  <w:style w:type="character" w:customStyle="1" w:styleId="Heading6Char">
    <w:name w:val="Heading 6 Char"/>
    <w:aliases w:val="H6 Char"/>
    <w:basedOn w:val="DefaultParagraphFont"/>
    <w:link w:val="Heading6"/>
    <w:uiPriority w:val="9"/>
    <w:rsid w:val="00AE245B"/>
    <w:rPr>
      <w:rFonts w:asciiTheme="majorHAnsi" w:eastAsiaTheme="majorEastAsia" w:hAnsiTheme="majorHAnsi" w:cstheme="majorBidi"/>
      <w:color w:val="922C6F" w:themeColor="accent1"/>
    </w:rPr>
  </w:style>
  <w:style w:type="character" w:customStyle="1" w:styleId="CaptionChar">
    <w:name w:val="Caption Char"/>
    <w:aliases w:val="Tab/Fig title Char"/>
    <w:basedOn w:val="DefaultParagraphFont"/>
    <w:link w:val="Caption"/>
    <w:uiPriority w:val="4"/>
    <w:rsid w:val="000B7B14"/>
    <w:rPr>
      <w:b/>
      <w:iCs/>
      <w:color w:val="575757"/>
      <w:sz w:val="24"/>
      <w:szCs w:val="18"/>
    </w:rPr>
  </w:style>
  <w:style w:type="paragraph" w:styleId="TOC1">
    <w:name w:val="toc 1"/>
    <w:basedOn w:val="Normal"/>
    <w:next w:val="Normal"/>
    <w:autoRedefine/>
    <w:uiPriority w:val="39"/>
    <w:unhideWhenUsed/>
    <w:rsid w:val="0039699C"/>
    <w:pPr>
      <w:tabs>
        <w:tab w:val="right" w:leader="dot" w:pos="7858"/>
      </w:tabs>
      <w:spacing w:before="240" w:after="60"/>
    </w:pPr>
    <w:rPr>
      <w:b/>
      <w:color w:val="414042" w:themeColor="text1"/>
    </w:rPr>
  </w:style>
  <w:style w:type="paragraph" w:styleId="TOC2">
    <w:name w:val="toc 2"/>
    <w:basedOn w:val="Normal"/>
    <w:next w:val="Normal"/>
    <w:autoRedefine/>
    <w:uiPriority w:val="39"/>
    <w:unhideWhenUsed/>
    <w:rsid w:val="00313422"/>
    <w:pPr>
      <w:spacing w:after="60"/>
      <w:ind w:left="278"/>
    </w:pPr>
    <w:rPr>
      <w:sz w:val="26"/>
    </w:rPr>
  </w:style>
  <w:style w:type="paragraph" w:styleId="TOC3">
    <w:name w:val="toc 3"/>
    <w:basedOn w:val="Normal"/>
    <w:next w:val="Normal"/>
    <w:autoRedefine/>
    <w:uiPriority w:val="39"/>
    <w:unhideWhenUsed/>
    <w:rsid w:val="00F01448"/>
    <w:pPr>
      <w:spacing w:after="60"/>
      <w:ind w:left="278"/>
    </w:pPr>
    <w:rPr>
      <w:sz w:val="26"/>
    </w:rPr>
  </w:style>
  <w:style w:type="paragraph" w:styleId="TOC4">
    <w:name w:val="toc 4"/>
    <w:basedOn w:val="Normal"/>
    <w:next w:val="Normal"/>
    <w:autoRedefine/>
    <w:uiPriority w:val="39"/>
    <w:unhideWhenUsed/>
    <w:rsid w:val="00D46CC2"/>
    <w:pPr>
      <w:spacing w:after="100"/>
      <w:ind w:left="561"/>
    </w:pPr>
  </w:style>
  <w:style w:type="paragraph" w:styleId="TOC5">
    <w:name w:val="toc 5"/>
    <w:basedOn w:val="Normal"/>
    <w:next w:val="Normal"/>
    <w:autoRedefine/>
    <w:uiPriority w:val="39"/>
    <w:semiHidden/>
    <w:rsid w:val="00D46CC2"/>
    <w:pPr>
      <w:spacing w:after="100"/>
      <w:ind w:left="839"/>
    </w:pPr>
  </w:style>
  <w:style w:type="paragraph" w:styleId="TOC6">
    <w:name w:val="toc 6"/>
    <w:basedOn w:val="Normal"/>
    <w:next w:val="Normal"/>
    <w:autoRedefine/>
    <w:uiPriority w:val="39"/>
    <w:semiHidden/>
    <w:rsid w:val="00D46CC2"/>
    <w:pPr>
      <w:spacing w:after="100"/>
      <w:ind w:left="1123"/>
    </w:pPr>
  </w:style>
  <w:style w:type="paragraph" w:styleId="Caption">
    <w:name w:val="caption"/>
    <w:aliases w:val="Tab/Fig title"/>
    <w:basedOn w:val="Normal"/>
    <w:next w:val="Normal"/>
    <w:link w:val="CaptionChar"/>
    <w:uiPriority w:val="4"/>
    <w:qFormat/>
    <w:rsid w:val="00706F1B"/>
    <w:pPr>
      <w:keepNext/>
      <w:keepLines/>
      <w:pBdr>
        <w:top w:val="single" w:sz="4" w:space="12" w:color="009BA6"/>
      </w:pBdr>
      <w:spacing w:before="480" w:after="360" w:line="240" w:lineRule="auto"/>
    </w:pPr>
    <w:rPr>
      <w:b/>
      <w:iCs/>
      <w:color w:val="575757"/>
      <w:sz w:val="24"/>
      <w:szCs w:val="18"/>
    </w:rPr>
  </w:style>
  <w:style w:type="paragraph" w:styleId="IntenseQuote">
    <w:name w:val="Intense Quote"/>
    <w:aliases w:val="Big Quote"/>
    <w:basedOn w:val="Normal"/>
    <w:next w:val="Normal"/>
    <w:link w:val="IntenseQuoteChar"/>
    <w:uiPriority w:val="2"/>
    <w:qFormat/>
    <w:rsid w:val="00D50E76"/>
    <w:pPr>
      <w:pBdr>
        <w:top w:val="single" w:sz="8" w:space="10" w:color="922C6F"/>
        <w:bottom w:val="single" w:sz="8" w:space="10" w:color="922C6F"/>
      </w:pBdr>
      <w:spacing w:before="360" w:after="360"/>
      <w:ind w:left="714" w:right="714"/>
      <w:jc w:val="center"/>
    </w:pPr>
    <w:rPr>
      <w:iCs/>
      <w:color w:val="922C6F"/>
      <w:sz w:val="36"/>
    </w:rPr>
  </w:style>
  <w:style w:type="character" w:customStyle="1" w:styleId="IntenseQuoteChar">
    <w:name w:val="Intense Quote Char"/>
    <w:aliases w:val="Big Quote Char"/>
    <w:basedOn w:val="DefaultParagraphFont"/>
    <w:link w:val="IntenseQuote"/>
    <w:uiPriority w:val="2"/>
    <w:rsid w:val="000B7B14"/>
    <w:rPr>
      <w:iCs/>
      <w:color w:val="922C6F"/>
      <w:sz w:val="36"/>
    </w:rPr>
  </w:style>
  <w:style w:type="paragraph" w:styleId="Quote">
    <w:name w:val="Quote"/>
    <w:basedOn w:val="Normal"/>
    <w:next w:val="Normal"/>
    <w:link w:val="QuoteChar"/>
    <w:uiPriority w:val="29"/>
    <w:semiHidden/>
    <w:rsid w:val="00D8126E"/>
    <w:pPr>
      <w:pBdr>
        <w:left w:val="single" w:sz="18" w:space="12" w:color="009BA7"/>
      </w:pBdr>
      <w:spacing w:after="0"/>
      <w:ind w:left="1009" w:right="1009"/>
    </w:pPr>
    <w:rPr>
      <w:i/>
      <w:iCs/>
      <w:color w:val="009BA7"/>
      <w:sz w:val="36"/>
    </w:rPr>
  </w:style>
  <w:style w:type="character" w:customStyle="1" w:styleId="QuoteChar">
    <w:name w:val="Quote Char"/>
    <w:basedOn w:val="DefaultParagraphFont"/>
    <w:link w:val="Quote"/>
    <w:uiPriority w:val="29"/>
    <w:semiHidden/>
    <w:rsid w:val="000B6BC5"/>
    <w:rPr>
      <w:i/>
      <w:iCs/>
      <w:color w:val="009BA7"/>
      <w:sz w:val="36"/>
    </w:rPr>
  </w:style>
  <w:style w:type="table" w:styleId="TableGrid">
    <w:name w:val="Table Grid"/>
    <w:basedOn w:val="TableNormal"/>
    <w:uiPriority w:val="39"/>
    <w:rsid w:val="002D49F5"/>
    <w:pPr>
      <w:spacing w:after="0" w:line="240" w:lineRule="auto"/>
    </w:pPr>
    <w:rPr>
      <w:sz w:val="24"/>
    </w:rPr>
    <w:tblPr>
      <w:tblBorders>
        <w:top w:val="single" w:sz="4" w:space="0" w:color="575757"/>
        <w:left w:val="single" w:sz="4" w:space="0" w:color="575757"/>
        <w:bottom w:val="single" w:sz="4" w:space="0" w:color="575757"/>
        <w:right w:val="single" w:sz="4" w:space="0" w:color="575757"/>
        <w:insideH w:val="single" w:sz="4" w:space="0" w:color="575757"/>
        <w:insideV w:val="single" w:sz="4" w:space="0" w:color="575757"/>
      </w:tblBorders>
      <w:tblCellMar>
        <w:top w:w="57" w:type="dxa"/>
        <w:bottom w:w="57" w:type="dxa"/>
      </w:tblCellMar>
    </w:tblPr>
    <w:tblStylePr w:type="firstRow">
      <w:rPr>
        <w:rFonts w:asciiTheme="minorHAnsi" w:hAnsiTheme="minorHAnsi"/>
        <w:b/>
        <w:sz w:val="26"/>
      </w:rPr>
      <w:tblPr/>
      <w:trPr>
        <w:tblHeader/>
      </w:trPr>
      <w:tcPr>
        <w:shd w:val="clear" w:color="auto" w:fill="E8E8E8"/>
      </w:tcPr>
    </w:tblStylePr>
  </w:style>
  <w:style w:type="table" w:styleId="GridTable4-Accent1">
    <w:name w:val="Grid Table 4 Accent 1"/>
    <w:basedOn w:val="TableNormal"/>
    <w:uiPriority w:val="49"/>
    <w:rsid w:val="00CB66B4"/>
    <w:pPr>
      <w:spacing w:after="0" w:line="240" w:lineRule="auto"/>
    </w:pPr>
    <w:tblPr>
      <w:tblStyleRowBandSize w:val="1"/>
      <w:tblStyleColBandSize w:val="1"/>
      <w:tblBorders>
        <w:top w:val="single" w:sz="4" w:space="0" w:color="D26BAF" w:themeColor="accent1" w:themeTint="99"/>
        <w:left w:val="single" w:sz="4" w:space="0" w:color="D26BAF" w:themeColor="accent1" w:themeTint="99"/>
        <w:bottom w:val="single" w:sz="4" w:space="0" w:color="D26BAF" w:themeColor="accent1" w:themeTint="99"/>
        <w:right w:val="single" w:sz="4" w:space="0" w:color="D26BAF" w:themeColor="accent1" w:themeTint="99"/>
        <w:insideH w:val="single" w:sz="4" w:space="0" w:color="D26BAF" w:themeColor="accent1" w:themeTint="99"/>
        <w:insideV w:val="single" w:sz="4" w:space="0" w:color="D26BAF" w:themeColor="accent1" w:themeTint="99"/>
      </w:tblBorders>
    </w:tblPr>
    <w:tblStylePr w:type="firstRow">
      <w:rPr>
        <w:b/>
        <w:bCs/>
        <w:color w:val="FFFFFF" w:themeColor="background1"/>
      </w:rPr>
      <w:tblPr/>
      <w:tcPr>
        <w:tcBorders>
          <w:top w:val="single" w:sz="4" w:space="0" w:color="922C6F" w:themeColor="accent1"/>
          <w:left w:val="single" w:sz="4" w:space="0" w:color="922C6F" w:themeColor="accent1"/>
          <w:bottom w:val="single" w:sz="4" w:space="0" w:color="922C6F" w:themeColor="accent1"/>
          <w:right w:val="single" w:sz="4" w:space="0" w:color="922C6F" w:themeColor="accent1"/>
          <w:insideH w:val="nil"/>
          <w:insideV w:val="nil"/>
        </w:tcBorders>
        <w:shd w:val="clear" w:color="auto" w:fill="922C6F" w:themeFill="accent1"/>
      </w:tcPr>
    </w:tblStylePr>
    <w:tblStylePr w:type="lastRow">
      <w:rPr>
        <w:b/>
        <w:bCs/>
      </w:rPr>
      <w:tblPr/>
      <w:tcPr>
        <w:tcBorders>
          <w:top w:val="double" w:sz="4" w:space="0" w:color="922C6F" w:themeColor="accent1"/>
        </w:tcBorders>
      </w:tcPr>
    </w:tblStylePr>
    <w:tblStylePr w:type="firstCol">
      <w:rPr>
        <w:b/>
        <w:bCs/>
      </w:rPr>
    </w:tblStylePr>
    <w:tblStylePr w:type="lastCol">
      <w:rPr>
        <w:b/>
        <w:bCs/>
      </w:rPr>
    </w:tblStylePr>
    <w:tblStylePr w:type="band1Vert">
      <w:tblPr/>
      <w:tcPr>
        <w:shd w:val="clear" w:color="auto" w:fill="F0CDE4" w:themeFill="accent1" w:themeFillTint="33"/>
      </w:tcPr>
    </w:tblStylePr>
    <w:tblStylePr w:type="band1Horz">
      <w:tblPr/>
      <w:tcPr>
        <w:shd w:val="clear" w:color="auto" w:fill="F0CDE4" w:themeFill="accent1" w:themeFillTint="33"/>
      </w:tcPr>
    </w:tblStylePr>
  </w:style>
  <w:style w:type="table" w:styleId="GridTable4-Accent2">
    <w:name w:val="Grid Table 4 Accent 2"/>
    <w:basedOn w:val="TableNormal"/>
    <w:uiPriority w:val="49"/>
    <w:rsid w:val="00F020DB"/>
    <w:pPr>
      <w:spacing w:after="0" w:line="240" w:lineRule="auto"/>
    </w:pPr>
    <w:tblPr>
      <w:tblStyleRowBandSize w:val="1"/>
      <w:tblStyleColBandSize w:val="1"/>
      <w:tblBorders>
        <w:top w:val="single" w:sz="4" w:space="0" w:color="FFE18D" w:themeColor="accent2" w:themeTint="99"/>
        <w:left w:val="single" w:sz="4" w:space="0" w:color="FFE18D" w:themeColor="accent2" w:themeTint="99"/>
        <w:bottom w:val="single" w:sz="4" w:space="0" w:color="FFE18D" w:themeColor="accent2" w:themeTint="99"/>
        <w:right w:val="single" w:sz="4" w:space="0" w:color="FFE18D" w:themeColor="accent2" w:themeTint="99"/>
        <w:insideH w:val="single" w:sz="4" w:space="0" w:color="FFE18D" w:themeColor="accent2" w:themeTint="99"/>
        <w:insideV w:val="single" w:sz="4" w:space="0" w:color="FFE18D" w:themeColor="accent2" w:themeTint="99"/>
      </w:tblBorders>
    </w:tblPr>
    <w:tblStylePr w:type="firstRow">
      <w:rPr>
        <w:b/>
        <w:bCs/>
        <w:color w:val="FFFFFF" w:themeColor="background1"/>
      </w:rPr>
      <w:tblPr/>
      <w:tcPr>
        <w:tcBorders>
          <w:top w:val="single" w:sz="4" w:space="0" w:color="FFCF41" w:themeColor="accent2"/>
          <w:left w:val="single" w:sz="4" w:space="0" w:color="FFCF41" w:themeColor="accent2"/>
          <w:bottom w:val="single" w:sz="4" w:space="0" w:color="FFCF41" w:themeColor="accent2"/>
          <w:right w:val="single" w:sz="4" w:space="0" w:color="FFCF41" w:themeColor="accent2"/>
          <w:insideH w:val="nil"/>
          <w:insideV w:val="nil"/>
        </w:tcBorders>
        <w:shd w:val="clear" w:color="auto" w:fill="FFCF41" w:themeFill="accent2"/>
      </w:tcPr>
    </w:tblStylePr>
    <w:tblStylePr w:type="lastRow">
      <w:rPr>
        <w:b/>
        <w:bCs/>
      </w:rPr>
      <w:tblPr/>
      <w:tcPr>
        <w:tcBorders>
          <w:top w:val="double" w:sz="4" w:space="0" w:color="FFCF41" w:themeColor="accent2"/>
        </w:tcBorders>
      </w:tcPr>
    </w:tblStylePr>
    <w:tblStylePr w:type="firstCol">
      <w:rPr>
        <w:b/>
        <w:bCs/>
      </w:rPr>
    </w:tblStylePr>
    <w:tblStylePr w:type="lastCol">
      <w:rPr>
        <w:b/>
        <w:bCs/>
      </w:rPr>
    </w:tblStylePr>
    <w:tblStylePr w:type="band1Vert">
      <w:tblPr/>
      <w:tcPr>
        <w:shd w:val="clear" w:color="auto" w:fill="FFF5D9" w:themeFill="accent2" w:themeFillTint="33"/>
      </w:tcPr>
    </w:tblStylePr>
    <w:tblStylePr w:type="band1Horz">
      <w:tblPr/>
      <w:tcPr>
        <w:shd w:val="clear" w:color="auto" w:fill="FFF5D9" w:themeFill="accent2" w:themeFillTint="33"/>
      </w:tcPr>
    </w:tblStylePr>
  </w:style>
  <w:style w:type="table" w:styleId="GridTable4">
    <w:name w:val="Grid Table 4"/>
    <w:basedOn w:val="TableNormal"/>
    <w:uiPriority w:val="49"/>
    <w:rsid w:val="00F020DB"/>
    <w:pPr>
      <w:spacing w:after="0" w:line="240" w:lineRule="auto"/>
    </w:p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4-Accent6">
    <w:name w:val="Grid Table 4 Accent 6"/>
    <w:basedOn w:val="TableNormal"/>
    <w:uiPriority w:val="49"/>
    <w:rsid w:val="00E06E06"/>
    <w:pPr>
      <w:spacing w:after="0" w:line="240" w:lineRule="auto"/>
    </w:pPr>
    <w:tblPr>
      <w:tblStyleRowBandSize w:val="1"/>
      <w:tblStyleColBandSize w:val="1"/>
      <w:tblBorders>
        <w:top w:val="single" w:sz="4" w:space="0" w:color="8FC3E7" w:themeColor="accent6" w:themeTint="99"/>
        <w:left w:val="single" w:sz="4" w:space="0" w:color="8FC3E7" w:themeColor="accent6" w:themeTint="99"/>
        <w:bottom w:val="single" w:sz="4" w:space="0" w:color="8FC3E7" w:themeColor="accent6" w:themeTint="99"/>
        <w:right w:val="single" w:sz="4" w:space="0" w:color="8FC3E7" w:themeColor="accent6" w:themeTint="99"/>
        <w:insideH w:val="single" w:sz="4" w:space="0" w:color="8FC3E7" w:themeColor="accent6" w:themeTint="99"/>
        <w:insideV w:val="single" w:sz="4" w:space="0" w:color="8FC3E7" w:themeColor="accent6" w:themeTint="99"/>
      </w:tblBorders>
    </w:tblPr>
    <w:tblStylePr w:type="firstRow">
      <w:rPr>
        <w:b/>
        <w:bCs/>
        <w:color w:val="FFFFFF" w:themeColor="background1"/>
      </w:rPr>
      <w:tblPr/>
      <w:tcPr>
        <w:tcBorders>
          <w:top w:val="single" w:sz="4" w:space="0" w:color="459DD7" w:themeColor="accent6"/>
          <w:left w:val="single" w:sz="4" w:space="0" w:color="459DD7" w:themeColor="accent6"/>
          <w:bottom w:val="single" w:sz="4" w:space="0" w:color="459DD7" w:themeColor="accent6"/>
          <w:right w:val="single" w:sz="4" w:space="0" w:color="459DD7" w:themeColor="accent6"/>
          <w:insideH w:val="nil"/>
          <w:insideV w:val="nil"/>
        </w:tcBorders>
        <w:shd w:val="clear" w:color="auto" w:fill="459DD7" w:themeFill="accent6"/>
      </w:tcPr>
    </w:tblStylePr>
    <w:tblStylePr w:type="lastRow">
      <w:rPr>
        <w:b/>
        <w:bCs/>
      </w:rPr>
      <w:tblPr/>
      <w:tcPr>
        <w:tcBorders>
          <w:top w:val="double" w:sz="4" w:space="0" w:color="459DD7" w:themeColor="accent6"/>
        </w:tcBorders>
      </w:tcPr>
    </w:tblStylePr>
    <w:tblStylePr w:type="firstCol">
      <w:rPr>
        <w:b/>
        <w:bCs/>
      </w:rPr>
    </w:tblStylePr>
    <w:tblStylePr w:type="lastCol">
      <w:rPr>
        <w:b/>
        <w:bCs/>
      </w:rPr>
    </w:tblStylePr>
    <w:tblStylePr w:type="band1Vert">
      <w:tblPr/>
      <w:tcPr>
        <w:shd w:val="clear" w:color="auto" w:fill="D9EBF7" w:themeFill="accent6" w:themeFillTint="33"/>
      </w:tcPr>
    </w:tblStylePr>
    <w:tblStylePr w:type="band1Horz">
      <w:tblPr/>
      <w:tcPr>
        <w:shd w:val="clear" w:color="auto" w:fill="D9EBF7" w:themeFill="accent6" w:themeFillTint="33"/>
      </w:tcPr>
    </w:tblStylePr>
  </w:style>
  <w:style w:type="table" w:customStyle="1" w:styleId="SustransBlueTable">
    <w:name w:val="Sustrans Blue Table"/>
    <w:basedOn w:val="TableNormal"/>
    <w:uiPriority w:val="99"/>
    <w:rsid w:val="002D49F5"/>
    <w:pPr>
      <w:spacing w:after="0" w:line="240" w:lineRule="auto"/>
    </w:pPr>
    <w:tblPr>
      <w:tblStyleRowBandSize w:val="1"/>
      <w:tblCellMar>
        <w:top w:w="113" w:type="dxa"/>
        <w:left w:w="113" w:type="dxa"/>
        <w:bottom w:w="113" w:type="dxa"/>
        <w:right w:w="113" w:type="dxa"/>
      </w:tblCellMar>
    </w:tblPr>
    <w:trPr>
      <w:cantSplit/>
    </w:trPr>
    <w:tblStylePr w:type="firstRow">
      <w:rPr>
        <w:rFonts w:asciiTheme="minorHAnsi" w:hAnsiTheme="minorHAnsi"/>
        <w:b/>
        <w:color w:val="F2F2F2" w:themeColor="background1" w:themeShade="F2"/>
        <w:sz w:val="26"/>
      </w:rPr>
      <w:tblPr>
        <w:tblCellMar>
          <w:top w:w="227" w:type="dxa"/>
          <w:left w:w="113" w:type="dxa"/>
          <w:bottom w:w="113" w:type="dxa"/>
          <w:right w:w="113" w:type="dxa"/>
        </w:tblCellMar>
      </w:tblPr>
      <w:trPr>
        <w:cantSplit w:val="0"/>
        <w:tblHeader/>
      </w:trPr>
      <w:tcPr>
        <w:shd w:val="clear" w:color="auto" w:fill="0D0086"/>
      </w:tcPr>
    </w:tblStylePr>
    <w:tblStylePr w:type="band1Horz">
      <w:tblPr/>
      <w:tcPr>
        <w:tcBorders>
          <w:top w:val="nil"/>
          <w:left w:val="nil"/>
          <w:bottom w:val="single" w:sz="4" w:space="0" w:color="253773"/>
          <w:right w:val="nil"/>
          <w:insideH w:val="nil"/>
          <w:insideV w:val="nil"/>
          <w:tl2br w:val="nil"/>
          <w:tr2bl w:val="nil"/>
        </w:tcBorders>
      </w:tcPr>
    </w:tblStylePr>
    <w:tblStylePr w:type="band2Horz">
      <w:tblPr/>
      <w:tcPr>
        <w:tcBorders>
          <w:top w:val="nil"/>
          <w:left w:val="nil"/>
          <w:bottom w:val="single" w:sz="4" w:space="0" w:color="253773"/>
          <w:right w:val="nil"/>
          <w:insideH w:val="nil"/>
          <w:insideV w:val="nil"/>
          <w:tl2br w:val="nil"/>
          <w:tr2bl w:val="nil"/>
        </w:tcBorders>
        <w:shd w:val="clear" w:color="auto" w:fill="E9EBF1"/>
      </w:tcPr>
    </w:tblStylePr>
  </w:style>
  <w:style w:type="character" w:customStyle="1" w:styleId="TabFignoteChar">
    <w:name w:val="Tab/Fig note Char"/>
    <w:basedOn w:val="DefaultParagraphFont"/>
    <w:link w:val="TabFignote"/>
    <w:uiPriority w:val="5"/>
    <w:rsid w:val="000B7B14"/>
    <w:rPr>
      <w:color w:val="575757"/>
      <w:sz w:val="24"/>
    </w:rPr>
  </w:style>
  <w:style w:type="paragraph" w:styleId="ListParagraph">
    <w:name w:val="List Paragraph"/>
    <w:basedOn w:val="Normal"/>
    <w:uiPriority w:val="34"/>
    <w:semiHidden/>
    <w:rsid w:val="006001A1"/>
    <w:pPr>
      <w:numPr>
        <w:numId w:val="1"/>
      </w:numPr>
      <w:contextualSpacing/>
    </w:pPr>
  </w:style>
  <w:style w:type="paragraph" w:customStyle="1" w:styleId="Bullist">
    <w:name w:val="Bul list"/>
    <w:basedOn w:val="ListParagraph"/>
    <w:uiPriority w:val="3"/>
    <w:qFormat/>
    <w:rsid w:val="000D0B71"/>
    <w:pPr>
      <w:numPr>
        <w:numId w:val="2"/>
      </w:numPr>
      <w:ind w:left="714" w:hanging="357"/>
    </w:pPr>
  </w:style>
  <w:style w:type="paragraph" w:customStyle="1" w:styleId="Numlist">
    <w:name w:val="Num list"/>
    <w:basedOn w:val="ListParagraph"/>
    <w:uiPriority w:val="3"/>
    <w:qFormat/>
    <w:rsid w:val="006D654F"/>
    <w:pPr>
      <w:ind w:left="714" w:hanging="357"/>
      <w:contextualSpacing w:val="0"/>
    </w:pPr>
  </w:style>
  <w:style w:type="paragraph" w:customStyle="1" w:styleId="Footer-page-number">
    <w:name w:val="Footer-page-number"/>
    <w:basedOn w:val="Footer"/>
    <w:link w:val="Footer-page-numberChar"/>
    <w:rsid w:val="002D49F5"/>
    <w:rPr>
      <w:b/>
      <w:noProof w:val="0"/>
      <w:color w:val="0D0086"/>
    </w:rPr>
  </w:style>
  <w:style w:type="character" w:customStyle="1" w:styleId="Footer-page-numberChar">
    <w:name w:val="Footer-page-number Char"/>
    <w:basedOn w:val="FooterChar"/>
    <w:link w:val="Footer-page-number"/>
    <w:rsid w:val="002D49F5"/>
    <w:rPr>
      <w:b/>
      <w:noProof/>
      <w:color w:val="0D0086"/>
      <w:sz w:val="24"/>
    </w:rPr>
  </w:style>
  <w:style w:type="paragraph" w:styleId="EndnoteText">
    <w:name w:val="endnote text"/>
    <w:basedOn w:val="Normal"/>
    <w:link w:val="EndnoteTextChar"/>
    <w:uiPriority w:val="99"/>
    <w:semiHidden/>
    <w:rsid w:val="00A410A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10A6"/>
    <w:rPr>
      <w:sz w:val="20"/>
      <w:szCs w:val="20"/>
    </w:rPr>
  </w:style>
  <w:style w:type="character" w:styleId="EndnoteReference">
    <w:name w:val="endnote reference"/>
    <w:basedOn w:val="DefaultParagraphFont"/>
    <w:uiPriority w:val="99"/>
    <w:semiHidden/>
    <w:rsid w:val="00A410A6"/>
    <w:rPr>
      <w:vertAlign w:val="superscript"/>
    </w:rPr>
  </w:style>
  <w:style w:type="paragraph" w:styleId="FootnoteText">
    <w:name w:val="footnote text"/>
    <w:basedOn w:val="Normal"/>
    <w:link w:val="FootnoteTextChar"/>
    <w:uiPriority w:val="99"/>
    <w:semiHidden/>
    <w:rsid w:val="00FE6C4D"/>
    <w:pPr>
      <w:tabs>
        <w:tab w:val="left" w:pos="170"/>
      </w:tabs>
      <w:spacing w:before="160" w:after="0" w:line="240" w:lineRule="auto"/>
      <w:ind w:left="170" w:hanging="170"/>
    </w:pPr>
    <w:rPr>
      <w:sz w:val="24"/>
      <w:szCs w:val="20"/>
    </w:rPr>
  </w:style>
  <w:style w:type="character" w:customStyle="1" w:styleId="FootnoteTextChar">
    <w:name w:val="Footnote Text Char"/>
    <w:basedOn w:val="DefaultParagraphFont"/>
    <w:link w:val="FootnoteText"/>
    <w:uiPriority w:val="99"/>
    <w:semiHidden/>
    <w:rsid w:val="00FE6C4D"/>
    <w:rPr>
      <w:sz w:val="24"/>
      <w:szCs w:val="20"/>
    </w:rPr>
  </w:style>
  <w:style w:type="character" w:styleId="FootnoteReference">
    <w:name w:val="footnote reference"/>
    <w:basedOn w:val="DefaultParagraphFont"/>
    <w:uiPriority w:val="99"/>
    <w:semiHidden/>
    <w:rsid w:val="00A410A6"/>
    <w:rPr>
      <w:vertAlign w:val="superscript"/>
    </w:rPr>
  </w:style>
  <w:style w:type="character" w:styleId="FollowedHyperlink">
    <w:name w:val="FollowedHyperlink"/>
    <w:basedOn w:val="DefaultParagraphFont"/>
    <w:uiPriority w:val="99"/>
    <w:semiHidden/>
    <w:rsid w:val="00547693"/>
    <w:rPr>
      <w:color w:val="922C6F" w:themeColor="followedHyperlink"/>
      <w:u w:val="single"/>
    </w:rPr>
  </w:style>
  <w:style w:type="paragraph" w:styleId="TOCHeading">
    <w:name w:val="TOC Heading"/>
    <w:basedOn w:val="Heading2"/>
    <w:next w:val="Normal"/>
    <w:uiPriority w:val="39"/>
    <w:unhideWhenUsed/>
    <w:rsid w:val="008B3769"/>
    <w:rPr>
      <w:lang w:val="en-US"/>
    </w:rPr>
  </w:style>
  <w:style w:type="paragraph" w:customStyle="1" w:styleId="H1nobreak">
    <w:name w:val="H1 (no break)"/>
    <w:basedOn w:val="Heading1"/>
    <w:next w:val="Normal"/>
    <w:uiPriority w:val="6"/>
    <w:qFormat/>
    <w:rsid w:val="00AC1C3C"/>
    <w:pPr>
      <w:pageBreakBefore w:val="0"/>
      <w:spacing w:before="1120"/>
    </w:pPr>
  </w:style>
  <w:style w:type="numbering" w:styleId="111111">
    <w:name w:val="Outline List 2"/>
    <w:basedOn w:val="NoList"/>
    <w:uiPriority w:val="99"/>
    <w:semiHidden/>
    <w:unhideWhenUsed/>
    <w:rsid w:val="003E23AD"/>
    <w:pPr>
      <w:numPr>
        <w:numId w:val="3"/>
      </w:numPr>
    </w:pPr>
  </w:style>
  <w:style w:type="numbering" w:styleId="1ai">
    <w:name w:val="Outline List 1"/>
    <w:basedOn w:val="NoList"/>
    <w:uiPriority w:val="99"/>
    <w:semiHidden/>
    <w:unhideWhenUsed/>
    <w:rsid w:val="003E23AD"/>
    <w:pPr>
      <w:numPr>
        <w:numId w:val="4"/>
      </w:numPr>
    </w:pPr>
  </w:style>
  <w:style w:type="paragraph" w:styleId="List">
    <w:name w:val="List"/>
    <w:basedOn w:val="Normal"/>
    <w:uiPriority w:val="99"/>
    <w:semiHidden/>
    <w:rsid w:val="003E23AD"/>
    <w:pPr>
      <w:numPr>
        <w:numId w:val="5"/>
      </w:numPr>
      <w:contextualSpacing/>
    </w:pPr>
  </w:style>
  <w:style w:type="paragraph" w:styleId="ListBullet">
    <w:name w:val="List Bullet"/>
    <w:basedOn w:val="Normal"/>
    <w:uiPriority w:val="99"/>
    <w:semiHidden/>
    <w:rsid w:val="008C791B"/>
    <w:pPr>
      <w:numPr>
        <w:numId w:val="6"/>
      </w:numPr>
      <w:contextualSpacing/>
    </w:pPr>
  </w:style>
  <w:style w:type="paragraph" w:styleId="ListBullet2">
    <w:name w:val="List Bullet 2"/>
    <w:basedOn w:val="Normal"/>
    <w:uiPriority w:val="99"/>
    <w:semiHidden/>
    <w:rsid w:val="008C791B"/>
    <w:pPr>
      <w:numPr>
        <w:numId w:val="7"/>
      </w:numPr>
      <w:contextualSpacing/>
    </w:pPr>
  </w:style>
  <w:style w:type="paragraph" w:styleId="ListBullet3">
    <w:name w:val="List Bullet 3"/>
    <w:basedOn w:val="Normal"/>
    <w:uiPriority w:val="99"/>
    <w:semiHidden/>
    <w:rsid w:val="008C791B"/>
    <w:pPr>
      <w:numPr>
        <w:numId w:val="8"/>
      </w:numPr>
      <w:contextualSpacing/>
    </w:pPr>
  </w:style>
  <w:style w:type="table" w:customStyle="1" w:styleId="SustransPurpleTable">
    <w:name w:val="Sustrans Purple Table"/>
    <w:basedOn w:val="SustransBlueTable"/>
    <w:uiPriority w:val="99"/>
    <w:rsid w:val="00EF2F5F"/>
    <w:tblPr>
      <w:tblBorders>
        <w:top w:val="single" w:sz="4" w:space="0" w:color="922C6F"/>
        <w:left w:val="single" w:sz="4" w:space="0" w:color="922C6F"/>
        <w:bottom w:val="single" w:sz="4" w:space="0" w:color="922C6F"/>
        <w:right w:val="single" w:sz="4" w:space="0" w:color="922C6F"/>
        <w:insideH w:val="single" w:sz="4" w:space="0" w:color="922C6F"/>
        <w:insideV w:val="single" w:sz="4" w:space="0" w:color="922C6F"/>
      </w:tblBorders>
    </w:tblPr>
    <w:tblStylePr w:type="firstRow">
      <w:pPr>
        <w:wordWrap/>
        <w:spacing w:beforeLines="0"/>
      </w:pPr>
      <w:rPr>
        <w:rFonts w:asciiTheme="minorHAnsi" w:hAnsiTheme="minorHAnsi"/>
        <w:b/>
        <w:color w:val="F2F2F2" w:themeColor="background1" w:themeShade="F2"/>
        <w:sz w:val="26"/>
      </w:rPr>
      <w:tblPr>
        <w:tblCellMar>
          <w:top w:w="227" w:type="dxa"/>
          <w:left w:w="113" w:type="dxa"/>
          <w:bottom w:w="113" w:type="dxa"/>
          <w:right w:w="113" w:type="dxa"/>
        </w:tblCellMar>
      </w:tblPr>
      <w:trPr>
        <w:cantSplit w:val="0"/>
        <w:tblHeader/>
      </w:trPr>
      <w:tcPr>
        <w:shd w:val="clear" w:color="auto" w:fill="922C6F" w:themeFill="accent1"/>
      </w:tcPr>
    </w:tblStylePr>
    <w:tblStylePr w:type="band1Horz">
      <w:tblPr/>
      <w:tcPr>
        <w:tcBorders>
          <w:top w:val="nil"/>
          <w:left w:val="nil"/>
          <w:bottom w:val="single" w:sz="4" w:space="0" w:color="922C6F"/>
          <w:right w:val="nil"/>
          <w:insideH w:val="nil"/>
          <w:insideV w:val="nil"/>
          <w:tl2br w:val="nil"/>
          <w:tr2bl w:val="nil"/>
        </w:tcBorders>
      </w:tcPr>
    </w:tblStylePr>
    <w:tblStylePr w:type="band2Horz">
      <w:tblPr/>
      <w:tcPr>
        <w:tcBorders>
          <w:top w:val="nil"/>
          <w:left w:val="nil"/>
          <w:bottom w:val="single" w:sz="4" w:space="0" w:color="922C6F"/>
          <w:right w:val="nil"/>
          <w:insideH w:val="nil"/>
          <w:insideV w:val="nil"/>
          <w:tl2br w:val="nil"/>
          <w:tr2bl w:val="nil"/>
        </w:tcBorders>
        <w:shd w:val="clear" w:color="auto" w:fill="F4EAF1"/>
      </w:tcPr>
    </w:tblStylePr>
  </w:style>
  <w:style w:type="table" w:styleId="TableGridLight">
    <w:name w:val="Grid Table Light"/>
    <w:basedOn w:val="TableNormal"/>
    <w:uiPriority w:val="40"/>
    <w:rsid w:val="00BA0CD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Fignote">
    <w:name w:val="Tab/Fig note"/>
    <w:basedOn w:val="Normal"/>
    <w:link w:val="TabFignoteChar"/>
    <w:uiPriority w:val="5"/>
    <w:qFormat/>
    <w:rsid w:val="00D3398A"/>
    <w:pPr>
      <w:spacing w:before="240" w:after="480" w:line="240" w:lineRule="auto"/>
      <w:contextualSpacing/>
    </w:pPr>
    <w:rPr>
      <w:color w:val="575757"/>
      <w:sz w:val="24"/>
    </w:rPr>
  </w:style>
  <w:style w:type="paragraph" w:customStyle="1" w:styleId="SmallQuote">
    <w:name w:val="Small Quote"/>
    <w:basedOn w:val="IntenseQuote"/>
    <w:uiPriority w:val="2"/>
    <w:qFormat/>
    <w:rsid w:val="00CD6919"/>
    <w:pPr>
      <w:pBdr>
        <w:top w:val="single" w:sz="8" w:space="6" w:color="922C6F"/>
        <w:bottom w:val="single" w:sz="8" w:space="6" w:color="922C6F"/>
      </w:pBdr>
      <w:spacing w:before="240" w:after="240"/>
      <w:ind w:left="357" w:right="357"/>
      <w:jc w:val="left"/>
    </w:pPr>
    <w:rPr>
      <w:sz w:val="28"/>
    </w:rPr>
  </w:style>
  <w:style w:type="paragraph" w:styleId="Revision">
    <w:name w:val="Revision"/>
    <w:hidden/>
    <w:uiPriority w:val="99"/>
    <w:semiHidden/>
    <w:rsid w:val="00A33327"/>
    <w:pPr>
      <w:spacing w:after="0" w:line="240" w:lineRule="auto"/>
    </w:pPr>
  </w:style>
  <w:style w:type="table" w:customStyle="1" w:styleId="PlainTable-Compact">
    <w:name w:val="Plain Table - Compact"/>
    <w:basedOn w:val="Plaintable"/>
    <w:uiPriority w:val="99"/>
    <w:rsid w:val="00D02133"/>
    <w:tblPr/>
    <w:tcPr>
      <w:tcMar>
        <w:top w:w="0" w:type="dxa"/>
        <w:left w:w="57" w:type="dxa"/>
        <w:bottom w:w="0" w:type="dxa"/>
        <w:right w:w="57" w:type="dxa"/>
      </w:tcMar>
    </w:tcPr>
    <w:tblStylePr w:type="firstRow">
      <w:rPr>
        <w:rFonts w:asciiTheme="minorHAnsi" w:hAnsiTheme="minorHAnsi"/>
        <w:b/>
        <w:sz w:val="26"/>
      </w:rPr>
      <w:tblPr/>
      <w:trPr>
        <w:tblHeader/>
      </w:trPr>
      <w:tcPr>
        <w:shd w:val="clear" w:color="auto" w:fill="E8E8E8"/>
      </w:tcPr>
    </w:tblStylePr>
  </w:style>
  <w:style w:type="table" w:customStyle="1" w:styleId="Plaintable">
    <w:name w:val="Plain table"/>
    <w:basedOn w:val="TableGrid"/>
    <w:uiPriority w:val="99"/>
    <w:rsid w:val="00151D04"/>
    <w:tblPr/>
    <w:tblStylePr w:type="firstRow">
      <w:rPr>
        <w:rFonts w:asciiTheme="minorHAnsi" w:hAnsiTheme="minorHAnsi"/>
        <w:b/>
        <w:sz w:val="26"/>
      </w:rPr>
      <w:tblPr/>
      <w:trPr>
        <w:tblHeader/>
      </w:trPr>
      <w:tcPr>
        <w:shd w:val="clear" w:color="auto" w:fill="E8E8E8"/>
      </w:tcPr>
    </w:tblStylePr>
  </w:style>
  <w:style w:type="paragraph" w:styleId="Title">
    <w:name w:val="Title"/>
    <w:basedOn w:val="Normal"/>
    <w:next w:val="Normal"/>
    <w:link w:val="TitleChar"/>
    <w:autoRedefine/>
    <w:uiPriority w:val="10"/>
    <w:rsid w:val="00917BB0"/>
    <w:pPr>
      <w:keepNext/>
      <w:keepLines/>
      <w:spacing w:after="480" w:line="240" w:lineRule="auto"/>
      <w:contextualSpacing/>
    </w:pPr>
    <w:rPr>
      <w:rFonts w:eastAsiaTheme="majorEastAsia" w:cstheme="majorBidi"/>
      <w:b/>
      <w:bCs/>
      <w:color w:val="414042" w:themeColor="text1"/>
      <w:spacing w:val="-20"/>
      <w:kern w:val="28"/>
      <w:sz w:val="84"/>
      <w:szCs w:val="56"/>
    </w:rPr>
  </w:style>
  <w:style w:type="character" w:customStyle="1" w:styleId="TitleChar">
    <w:name w:val="Title Char"/>
    <w:basedOn w:val="DefaultParagraphFont"/>
    <w:link w:val="Title"/>
    <w:uiPriority w:val="10"/>
    <w:rsid w:val="00917BB0"/>
    <w:rPr>
      <w:rFonts w:eastAsiaTheme="majorEastAsia" w:cstheme="majorBidi"/>
      <w:b/>
      <w:bCs/>
      <w:color w:val="414042" w:themeColor="text1"/>
      <w:spacing w:val="-20"/>
      <w:kern w:val="28"/>
      <w:sz w:val="84"/>
      <w:szCs w:val="56"/>
    </w:rPr>
  </w:style>
  <w:style w:type="paragraph" w:customStyle="1" w:styleId="Publicationdateunderimage">
    <w:name w:val="Publication date under image"/>
    <w:basedOn w:val="Publicationdate"/>
    <w:next w:val="Contactname"/>
    <w:link w:val="PublicationdateunderimageChar"/>
    <w:rsid w:val="00F4739A"/>
    <w:pPr>
      <w:pBdr>
        <w:top w:val="none" w:sz="0" w:space="0" w:color="auto"/>
      </w:pBdr>
      <w:spacing w:after="360"/>
    </w:pPr>
  </w:style>
  <w:style w:type="character" w:customStyle="1" w:styleId="PublicationdateunderimageChar">
    <w:name w:val="Publication date under image Char"/>
    <w:basedOn w:val="PublicationdateChar"/>
    <w:link w:val="Publicationdateunderimage"/>
    <w:rsid w:val="00F4739A"/>
    <w:rPr>
      <w:sz w:val="32"/>
    </w:rPr>
  </w:style>
  <w:style w:type="paragraph" w:customStyle="1" w:styleId="Coverphotocredit">
    <w:name w:val="Cover photo credit"/>
    <w:basedOn w:val="TabFignote"/>
    <w:rsid w:val="001341F6"/>
    <w:pPr>
      <w:spacing w:after="240"/>
    </w:pPr>
  </w:style>
  <w:style w:type="paragraph" w:customStyle="1" w:styleId="Subtitlewithspace">
    <w:name w:val="Subtitle with space"/>
    <w:basedOn w:val="Subtitle"/>
    <w:qFormat/>
    <w:rsid w:val="00076E1E"/>
    <w:pPr>
      <w:spacing w:after="1300"/>
    </w:pPr>
  </w:style>
  <w:style w:type="paragraph" w:styleId="NormalWeb">
    <w:name w:val="Normal (Web)"/>
    <w:basedOn w:val="Normal"/>
    <w:uiPriority w:val="99"/>
    <w:semiHidden/>
    <w:rsid w:val="00871226"/>
    <w:rPr>
      <w:rFonts w:ascii="Times New Roman" w:hAnsi="Times New Roman" w:cs="Times New Roman"/>
      <w:sz w:val="24"/>
      <w:szCs w:val="24"/>
    </w:rPr>
  </w:style>
  <w:style w:type="paragraph" w:styleId="NoSpacing">
    <w:name w:val="No Spacing"/>
    <w:uiPriority w:val="9"/>
    <w:rsid w:val="00672992"/>
    <w:pPr>
      <w:spacing w:after="0" w:line="240" w:lineRule="auto"/>
    </w:pPr>
  </w:style>
  <w:style w:type="character" w:styleId="Strong">
    <w:name w:val="Strong"/>
    <w:basedOn w:val="DefaultParagraphFont"/>
    <w:uiPriority w:val="22"/>
    <w:semiHidden/>
    <w:qFormat/>
    <w:rsid w:val="000D42EF"/>
    <w:rPr>
      <w:b/>
      <w:bCs/>
    </w:rPr>
  </w:style>
  <w:style w:type="paragraph" w:customStyle="1" w:styleId="SmallquoteSTART">
    <w:name w:val="Small quote START"/>
    <w:basedOn w:val="SmallQuote"/>
    <w:qFormat/>
    <w:rsid w:val="00377786"/>
    <w:pPr>
      <w:pBdr>
        <w:bottom w:val="none" w:sz="0" w:space="0" w:color="auto"/>
      </w:pBdr>
    </w:pPr>
  </w:style>
  <w:style w:type="paragraph" w:customStyle="1" w:styleId="SmallquoteEND">
    <w:name w:val="Small quote END"/>
    <w:basedOn w:val="SmallquoteSTART"/>
    <w:qFormat/>
    <w:rsid w:val="00377786"/>
    <w:pPr>
      <w:pBdr>
        <w:top w:val="none" w:sz="0" w:space="0" w:color="auto"/>
        <w:bottom w:val="single" w:sz="8" w:space="1" w:color="922C6F"/>
      </w:pBdr>
    </w:pPr>
  </w:style>
  <w:style w:type="paragraph" w:customStyle="1" w:styleId="midquotebulllist">
    <w:name w:val="mid quote bull list"/>
    <w:basedOn w:val="Bullist"/>
    <w:qFormat/>
    <w:rsid w:val="00F823C4"/>
    <w:rPr>
      <w:color w:val="922C6F"/>
    </w:rPr>
  </w:style>
  <w:style w:type="numbering" w:customStyle="1" w:styleId="CurrentList1">
    <w:name w:val="Current List1"/>
    <w:uiPriority w:val="99"/>
    <w:rsid w:val="00ED1397"/>
    <w:pPr>
      <w:numPr>
        <w:numId w:val="38"/>
      </w:numPr>
    </w:pPr>
  </w:style>
  <w:style w:type="paragraph" w:customStyle="1" w:styleId="midquotenumberedlist">
    <w:name w:val="mid quote numbered list"/>
    <w:basedOn w:val="Numlist"/>
    <w:qFormat/>
    <w:rsid w:val="006D5DF0"/>
    <w:pPr>
      <w:numPr>
        <w:numId w:val="43"/>
      </w:numPr>
    </w:pPr>
    <w:rPr>
      <w:color w:val="922C6F"/>
    </w:rPr>
  </w:style>
  <w:style w:type="numbering" w:customStyle="1" w:styleId="CurrentList2">
    <w:name w:val="Current List2"/>
    <w:uiPriority w:val="99"/>
    <w:rsid w:val="006D5DF0"/>
    <w:pPr>
      <w:numPr>
        <w:numId w:val="42"/>
      </w:numPr>
    </w:pPr>
  </w:style>
  <w:style w:type="numbering" w:customStyle="1" w:styleId="CurrentList3">
    <w:name w:val="Current List3"/>
    <w:uiPriority w:val="99"/>
    <w:rsid w:val="006D5DF0"/>
    <w:pPr>
      <w:numPr>
        <w:numId w:val="44"/>
      </w:numPr>
    </w:pPr>
  </w:style>
  <w:style w:type="paragraph" w:customStyle="1" w:styleId="Smallquote-blue">
    <w:name w:val="Small quote - blue"/>
    <w:basedOn w:val="SmallQuote"/>
    <w:qFormat/>
    <w:rsid w:val="00537445"/>
    <w:pPr>
      <w:pBdr>
        <w:top w:val="single" w:sz="8" w:space="6" w:color="253773"/>
        <w:bottom w:val="single" w:sz="8" w:space="6" w:color="253773"/>
      </w:pBdr>
    </w:pPr>
    <w:rPr>
      <w:color w:val="253773"/>
    </w:rPr>
  </w:style>
  <w:style w:type="paragraph" w:customStyle="1" w:styleId="SmallquoteblueSTART">
    <w:name w:val="Small quote blue START"/>
    <w:basedOn w:val="SmallquoteSTART"/>
    <w:qFormat/>
    <w:rsid w:val="00A32287"/>
    <w:pPr>
      <w:pBdr>
        <w:top w:val="single" w:sz="8" w:space="6" w:color="253773"/>
      </w:pBdr>
    </w:pPr>
    <w:rPr>
      <w:color w:val="253773"/>
    </w:rPr>
  </w:style>
  <w:style w:type="paragraph" w:customStyle="1" w:styleId="SmallquoteblueEND">
    <w:name w:val="Small quote blue END"/>
    <w:basedOn w:val="SmallquoteEND"/>
    <w:qFormat/>
    <w:rsid w:val="00A32287"/>
    <w:pPr>
      <w:pBdr>
        <w:bottom w:val="single" w:sz="8" w:space="1" w:color="253773"/>
      </w:pBdr>
    </w:pPr>
    <w:rPr>
      <w:color w:val="253773"/>
    </w:rPr>
  </w:style>
  <w:style w:type="paragraph" w:customStyle="1" w:styleId="midquotebluebulllist">
    <w:name w:val="mid quote blue bull list"/>
    <w:basedOn w:val="midquotebulllist"/>
    <w:qFormat/>
    <w:rsid w:val="00C8605E"/>
    <w:pPr>
      <w:numPr>
        <w:numId w:val="46"/>
      </w:numPr>
    </w:pPr>
    <w:rPr>
      <w:color w:val="253773"/>
    </w:rPr>
  </w:style>
  <w:style w:type="numbering" w:customStyle="1" w:styleId="CurrentList4">
    <w:name w:val="Current List4"/>
    <w:uiPriority w:val="99"/>
    <w:rsid w:val="00C8605E"/>
    <w:pPr>
      <w:numPr>
        <w:numId w:val="45"/>
      </w:numPr>
    </w:pPr>
  </w:style>
  <w:style w:type="paragraph" w:customStyle="1" w:styleId="midquotebluenumberedlist">
    <w:name w:val="mid quote blue numbered list"/>
    <w:basedOn w:val="midquotenumberedlist"/>
    <w:qFormat/>
    <w:rsid w:val="004A3461"/>
    <w:pPr>
      <w:numPr>
        <w:numId w:val="48"/>
      </w:numPr>
    </w:pPr>
    <w:rPr>
      <w:color w:val="253773"/>
    </w:rPr>
  </w:style>
  <w:style w:type="numbering" w:customStyle="1" w:styleId="CurrentList5">
    <w:name w:val="Current List5"/>
    <w:uiPriority w:val="99"/>
    <w:rsid w:val="004A3461"/>
    <w:pPr>
      <w:numPr>
        <w:numId w:val="47"/>
      </w:numPr>
    </w:pPr>
  </w:style>
  <w:style w:type="character" w:styleId="CommentReference">
    <w:name w:val="annotation reference"/>
    <w:basedOn w:val="DefaultParagraphFont"/>
    <w:uiPriority w:val="99"/>
    <w:semiHidden/>
    <w:rsid w:val="006C4024"/>
    <w:rPr>
      <w:sz w:val="16"/>
      <w:szCs w:val="16"/>
    </w:rPr>
  </w:style>
  <w:style w:type="paragraph" w:styleId="CommentText">
    <w:name w:val="annotation text"/>
    <w:basedOn w:val="Normal"/>
    <w:link w:val="CommentTextChar"/>
    <w:uiPriority w:val="99"/>
    <w:semiHidden/>
    <w:rsid w:val="006C4024"/>
    <w:pPr>
      <w:spacing w:line="240" w:lineRule="auto"/>
    </w:pPr>
    <w:rPr>
      <w:sz w:val="20"/>
      <w:szCs w:val="20"/>
    </w:rPr>
  </w:style>
  <w:style w:type="character" w:customStyle="1" w:styleId="CommentTextChar">
    <w:name w:val="Comment Text Char"/>
    <w:basedOn w:val="DefaultParagraphFont"/>
    <w:link w:val="CommentText"/>
    <w:uiPriority w:val="99"/>
    <w:semiHidden/>
    <w:rsid w:val="006C4024"/>
    <w:rPr>
      <w:sz w:val="20"/>
      <w:szCs w:val="20"/>
    </w:rPr>
  </w:style>
  <w:style w:type="paragraph" w:styleId="CommentSubject">
    <w:name w:val="annotation subject"/>
    <w:basedOn w:val="CommentText"/>
    <w:next w:val="CommentText"/>
    <w:link w:val="CommentSubjectChar"/>
    <w:uiPriority w:val="99"/>
    <w:semiHidden/>
    <w:rsid w:val="006C4024"/>
    <w:rPr>
      <w:b/>
      <w:bCs/>
    </w:rPr>
  </w:style>
  <w:style w:type="character" w:customStyle="1" w:styleId="CommentSubjectChar">
    <w:name w:val="Comment Subject Char"/>
    <w:basedOn w:val="CommentTextChar"/>
    <w:link w:val="CommentSubject"/>
    <w:uiPriority w:val="99"/>
    <w:semiHidden/>
    <w:rsid w:val="006C40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99433">
      <w:bodyDiv w:val="1"/>
      <w:marLeft w:val="0"/>
      <w:marRight w:val="0"/>
      <w:marTop w:val="0"/>
      <w:marBottom w:val="0"/>
      <w:divBdr>
        <w:top w:val="none" w:sz="0" w:space="0" w:color="auto"/>
        <w:left w:val="none" w:sz="0" w:space="0" w:color="auto"/>
        <w:bottom w:val="none" w:sz="0" w:space="0" w:color="auto"/>
        <w:right w:val="none" w:sz="0" w:space="0" w:color="auto"/>
      </w:divBdr>
    </w:div>
    <w:div w:id="185488853">
      <w:bodyDiv w:val="1"/>
      <w:marLeft w:val="0"/>
      <w:marRight w:val="0"/>
      <w:marTop w:val="0"/>
      <w:marBottom w:val="0"/>
      <w:divBdr>
        <w:top w:val="none" w:sz="0" w:space="0" w:color="auto"/>
        <w:left w:val="none" w:sz="0" w:space="0" w:color="auto"/>
        <w:bottom w:val="none" w:sz="0" w:space="0" w:color="auto"/>
        <w:right w:val="none" w:sz="0" w:space="0" w:color="auto"/>
      </w:divBdr>
    </w:div>
    <w:div w:id="385687797">
      <w:bodyDiv w:val="1"/>
      <w:marLeft w:val="0"/>
      <w:marRight w:val="0"/>
      <w:marTop w:val="0"/>
      <w:marBottom w:val="0"/>
      <w:divBdr>
        <w:top w:val="none" w:sz="0" w:space="0" w:color="auto"/>
        <w:left w:val="none" w:sz="0" w:space="0" w:color="auto"/>
        <w:bottom w:val="none" w:sz="0" w:space="0" w:color="auto"/>
        <w:right w:val="none" w:sz="0" w:space="0" w:color="auto"/>
      </w:divBdr>
    </w:div>
    <w:div w:id="561140550">
      <w:bodyDiv w:val="1"/>
      <w:marLeft w:val="0"/>
      <w:marRight w:val="0"/>
      <w:marTop w:val="0"/>
      <w:marBottom w:val="0"/>
      <w:divBdr>
        <w:top w:val="none" w:sz="0" w:space="0" w:color="auto"/>
        <w:left w:val="none" w:sz="0" w:space="0" w:color="auto"/>
        <w:bottom w:val="none" w:sz="0" w:space="0" w:color="auto"/>
        <w:right w:val="none" w:sz="0" w:space="0" w:color="auto"/>
      </w:divBdr>
    </w:div>
    <w:div w:id="604576636">
      <w:bodyDiv w:val="1"/>
      <w:marLeft w:val="0"/>
      <w:marRight w:val="0"/>
      <w:marTop w:val="0"/>
      <w:marBottom w:val="0"/>
      <w:divBdr>
        <w:top w:val="none" w:sz="0" w:space="0" w:color="auto"/>
        <w:left w:val="none" w:sz="0" w:space="0" w:color="auto"/>
        <w:bottom w:val="none" w:sz="0" w:space="0" w:color="auto"/>
        <w:right w:val="none" w:sz="0" w:space="0" w:color="auto"/>
      </w:divBdr>
    </w:div>
    <w:div w:id="760445715">
      <w:bodyDiv w:val="1"/>
      <w:marLeft w:val="0"/>
      <w:marRight w:val="0"/>
      <w:marTop w:val="0"/>
      <w:marBottom w:val="0"/>
      <w:divBdr>
        <w:top w:val="none" w:sz="0" w:space="0" w:color="auto"/>
        <w:left w:val="none" w:sz="0" w:space="0" w:color="auto"/>
        <w:bottom w:val="none" w:sz="0" w:space="0" w:color="auto"/>
        <w:right w:val="none" w:sz="0" w:space="0" w:color="auto"/>
      </w:divBdr>
    </w:div>
    <w:div w:id="857043347">
      <w:bodyDiv w:val="1"/>
      <w:marLeft w:val="0"/>
      <w:marRight w:val="0"/>
      <w:marTop w:val="0"/>
      <w:marBottom w:val="0"/>
      <w:divBdr>
        <w:top w:val="none" w:sz="0" w:space="0" w:color="auto"/>
        <w:left w:val="none" w:sz="0" w:space="0" w:color="auto"/>
        <w:bottom w:val="none" w:sz="0" w:space="0" w:color="auto"/>
        <w:right w:val="none" w:sz="0" w:space="0" w:color="auto"/>
      </w:divBdr>
    </w:div>
    <w:div w:id="1084567369">
      <w:bodyDiv w:val="1"/>
      <w:marLeft w:val="0"/>
      <w:marRight w:val="0"/>
      <w:marTop w:val="0"/>
      <w:marBottom w:val="0"/>
      <w:divBdr>
        <w:top w:val="none" w:sz="0" w:space="0" w:color="auto"/>
        <w:left w:val="none" w:sz="0" w:space="0" w:color="auto"/>
        <w:bottom w:val="none" w:sz="0" w:space="0" w:color="auto"/>
        <w:right w:val="none" w:sz="0" w:space="0" w:color="auto"/>
      </w:divBdr>
    </w:div>
    <w:div w:id="1274361622">
      <w:bodyDiv w:val="1"/>
      <w:marLeft w:val="0"/>
      <w:marRight w:val="0"/>
      <w:marTop w:val="0"/>
      <w:marBottom w:val="0"/>
      <w:divBdr>
        <w:top w:val="none" w:sz="0" w:space="0" w:color="auto"/>
        <w:left w:val="none" w:sz="0" w:space="0" w:color="auto"/>
        <w:bottom w:val="none" w:sz="0" w:space="0" w:color="auto"/>
        <w:right w:val="none" w:sz="0" w:space="0" w:color="auto"/>
      </w:divBdr>
    </w:div>
    <w:div w:id="1513910950">
      <w:bodyDiv w:val="1"/>
      <w:marLeft w:val="0"/>
      <w:marRight w:val="0"/>
      <w:marTop w:val="0"/>
      <w:marBottom w:val="0"/>
      <w:divBdr>
        <w:top w:val="none" w:sz="0" w:space="0" w:color="auto"/>
        <w:left w:val="none" w:sz="0" w:space="0" w:color="auto"/>
        <w:bottom w:val="none" w:sz="0" w:space="0" w:color="auto"/>
        <w:right w:val="none" w:sz="0" w:space="0" w:color="auto"/>
      </w:divBdr>
    </w:div>
    <w:div w:id="1743217798">
      <w:bodyDiv w:val="1"/>
      <w:marLeft w:val="0"/>
      <w:marRight w:val="0"/>
      <w:marTop w:val="0"/>
      <w:marBottom w:val="0"/>
      <w:divBdr>
        <w:top w:val="none" w:sz="0" w:space="0" w:color="auto"/>
        <w:left w:val="none" w:sz="0" w:space="0" w:color="auto"/>
        <w:bottom w:val="none" w:sz="0" w:space="0" w:color="auto"/>
        <w:right w:val="none" w:sz="0" w:space="0" w:color="auto"/>
      </w:divBdr>
    </w:div>
    <w:div w:id="1823571795">
      <w:bodyDiv w:val="1"/>
      <w:marLeft w:val="0"/>
      <w:marRight w:val="0"/>
      <w:marTop w:val="0"/>
      <w:marBottom w:val="0"/>
      <w:divBdr>
        <w:top w:val="none" w:sz="0" w:space="0" w:color="auto"/>
        <w:left w:val="none" w:sz="0" w:space="0" w:color="auto"/>
        <w:bottom w:val="none" w:sz="0" w:space="0" w:color="auto"/>
        <w:right w:val="none" w:sz="0" w:space="0" w:color="auto"/>
      </w:divBdr>
    </w:div>
    <w:div w:id="1944263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www.sustrans.org.uk/" TargetMode="External"/><Relationship Id="rId17" Type="http://schemas.openxmlformats.org/officeDocument/2006/relationships/hyperlink" Target="http://www.sustrans.org.uk/the-cycling-opportunity" TargetMode="External"/><Relationship Id="rId2" Type="http://schemas.openxmlformats.org/officeDocument/2006/relationships/customXml" Target="../customXml/item2.xml"/><Relationship Id="rId16" Type="http://schemas.openxmlformats.org/officeDocument/2006/relationships/hyperlink" Target="http://www.financialfairness.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ustrans.org.uk"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sustrans.org.uk/the-walking-and-cycling-inde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Admin\UserScope\Resources\Microsoft%20Office\Sustrans%20Templates\2023%20Word%20Template%20v46%20plai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5032E6ED7E64BC19E4D3C8A8F231765"/>
        <w:category>
          <w:name w:val="General"/>
          <w:gallery w:val="placeholder"/>
        </w:category>
        <w:types>
          <w:type w:val="bbPlcHdr"/>
        </w:types>
        <w:behaviors>
          <w:behavior w:val="content"/>
        </w:behaviors>
        <w:guid w:val="{3F100896-1C99-4717-9DE0-176F350BFA50}"/>
      </w:docPartPr>
      <w:docPartBody>
        <w:p w:rsidR="00763265" w:rsidRDefault="00763265" w:rsidP="00763265">
          <w:pPr>
            <w:pStyle w:val="E5032E6ED7E64BC19E4D3C8A8F2317651"/>
          </w:pPr>
          <w:r w:rsidRPr="000E5257">
            <w:rPr>
              <w:rStyle w:val="Footer-page-numberChar"/>
            </w:rPr>
            <w:fldChar w:fldCharType="begin"/>
          </w:r>
          <w:r w:rsidRPr="000E5257">
            <w:rPr>
              <w:rStyle w:val="Footer-page-numberChar"/>
            </w:rPr>
            <w:instrText xml:space="preserve"> PAGE   \* MERGEFORMAT </w:instrText>
          </w:r>
          <w:r w:rsidRPr="000E5257">
            <w:rPr>
              <w:rStyle w:val="Footer-page-numberChar"/>
            </w:rPr>
            <w:fldChar w:fldCharType="separate"/>
          </w:r>
          <w:r w:rsidRPr="000E5257">
            <w:rPr>
              <w:rStyle w:val="Footer-page-numberChar"/>
            </w:rPr>
            <w:t>1</w:t>
          </w:r>
          <w:r w:rsidRPr="000E5257">
            <w:rPr>
              <w:rStyle w:val="Footer-page-numberChar"/>
            </w:rPr>
            <w:fldChar w:fldCharType="end"/>
          </w:r>
        </w:p>
      </w:docPartBody>
    </w:docPart>
    <w:docPart>
      <w:docPartPr>
        <w:name w:val="4D64DB6ED40D421E8D16F24A74151D32"/>
        <w:category>
          <w:name w:val="General"/>
          <w:gallery w:val="placeholder"/>
        </w:category>
        <w:types>
          <w:type w:val="bbPlcHdr"/>
        </w:types>
        <w:behaviors>
          <w:behavior w:val="content"/>
        </w:behaviors>
        <w:guid w:val="{FFA6DBB7-AC2E-4E8D-BDCA-5E6A2053E62A}"/>
      </w:docPartPr>
      <w:docPartBody>
        <w:p w:rsidR="00763265" w:rsidRDefault="00763265" w:rsidP="00763265">
          <w:pPr>
            <w:pStyle w:val="4D64DB6ED40D421E8D16F24A74151D321"/>
          </w:pPr>
          <w:r w:rsidRPr="000E5257">
            <w:rPr>
              <w:rStyle w:val="Footer-page-numberChar"/>
            </w:rPr>
            <w:fldChar w:fldCharType="begin"/>
          </w:r>
          <w:r w:rsidRPr="000E5257">
            <w:rPr>
              <w:rStyle w:val="Footer-page-numberChar"/>
            </w:rPr>
            <w:instrText xml:space="preserve"> PAGE   \* MERGEFORMAT </w:instrText>
          </w:r>
          <w:r w:rsidRPr="000E5257">
            <w:rPr>
              <w:rStyle w:val="Footer-page-numberChar"/>
            </w:rPr>
            <w:fldChar w:fldCharType="separate"/>
          </w:r>
          <w:r w:rsidRPr="000E5257">
            <w:rPr>
              <w:rStyle w:val="Footer-page-numberChar"/>
            </w:rPr>
            <w:t>1</w:t>
          </w:r>
          <w:r w:rsidRPr="000E5257">
            <w:rPr>
              <w:rStyle w:val="Footer-page-numberChar"/>
            </w:rPr>
            <w:fldChar w:fldCharType="end"/>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945"/>
    <w:rsid w:val="00064A8C"/>
    <w:rsid w:val="000C4655"/>
    <w:rsid w:val="00240FB6"/>
    <w:rsid w:val="00436D3F"/>
    <w:rsid w:val="004C526A"/>
    <w:rsid w:val="00525456"/>
    <w:rsid w:val="005B3765"/>
    <w:rsid w:val="005B5AF2"/>
    <w:rsid w:val="005D7945"/>
    <w:rsid w:val="0064574B"/>
    <w:rsid w:val="00763265"/>
    <w:rsid w:val="008F66FE"/>
    <w:rsid w:val="009A58C5"/>
    <w:rsid w:val="00A801B6"/>
    <w:rsid w:val="00B651C0"/>
    <w:rsid w:val="00CA0885"/>
    <w:rsid w:val="00D55D76"/>
    <w:rsid w:val="00DC155C"/>
    <w:rsid w:val="00EC0B5F"/>
    <w:rsid w:val="00F446FF"/>
    <w:rsid w:val="00FA2B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3265"/>
    <w:rPr>
      <w:color w:val="808080"/>
    </w:rPr>
  </w:style>
  <w:style w:type="paragraph" w:customStyle="1" w:styleId="916CE9BFEA055E45AC32B91ECE8B7EFA">
    <w:name w:val="916CE9BFEA055E45AC32B91ECE8B7EFA"/>
    <w:rsid w:val="005D7945"/>
  </w:style>
  <w:style w:type="character" w:styleId="Hyperlink">
    <w:name w:val="Hyperlink"/>
    <w:basedOn w:val="DefaultParagraphFont"/>
    <w:uiPriority w:val="99"/>
    <w:rsid w:val="005D7945"/>
    <w:rPr>
      <w:color w:val="0D0086"/>
      <w:u w:val="single"/>
    </w:rPr>
  </w:style>
  <w:style w:type="paragraph" w:customStyle="1" w:styleId="Charityblurb-firstline">
    <w:name w:val="Charity blurb - first line"/>
    <w:basedOn w:val="Normal"/>
    <w:next w:val="Normal"/>
    <w:uiPriority w:val="99"/>
    <w:rsid w:val="005D7945"/>
    <w:pPr>
      <w:pBdr>
        <w:top w:val="single" w:sz="12" w:space="9" w:color="253773"/>
      </w:pBdr>
      <w:tabs>
        <w:tab w:val="right" w:pos="10206"/>
      </w:tabs>
      <w:spacing w:before="180" w:line="259" w:lineRule="auto"/>
      <w:ind w:right="1701"/>
    </w:pPr>
    <w:rPr>
      <w:rFonts w:eastAsiaTheme="minorHAnsi"/>
      <w:color w:val="414042"/>
      <w:kern w:val="0"/>
      <w:szCs w:val="28"/>
      <w:lang w:eastAsia="en-US"/>
      <w14:ligatures w14:val="none"/>
    </w:rPr>
  </w:style>
  <w:style w:type="paragraph" w:customStyle="1" w:styleId="44362F348023564A855E70509F0B7BE7">
    <w:name w:val="44362F348023564A855E70509F0B7BE7"/>
    <w:rsid w:val="005D7945"/>
  </w:style>
  <w:style w:type="paragraph" w:styleId="Footer">
    <w:name w:val="footer"/>
    <w:basedOn w:val="Normal"/>
    <w:link w:val="FooterChar"/>
    <w:uiPriority w:val="99"/>
    <w:semiHidden/>
    <w:unhideWhenUsed/>
    <w:rsid w:val="005D794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D7945"/>
  </w:style>
  <w:style w:type="paragraph" w:customStyle="1" w:styleId="Footer-page-number">
    <w:name w:val="Footer-page-number"/>
    <w:basedOn w:val="Footer"/>
    <w:link w:val="Footer-page-numberChar"/>
    <w:rsid w:val="00763265"/>
    <w:pPr>
      <w:tabs>
        <w:tab w:val="clear" w:pos="4513"/>
        <w:tab w:val="clear" w:pos="9026"/>
        <w:tab w:val="left" w:pos="0"/>
        <w:tab w:val="right" w:pos="8647"/>
      </w:tabs>
      <w:spacing w:before="600"/>
      <w:ind w:right="2041" w:hanging="567"/>
    </w:pPr>
    <w:rPr>
      <w:rFonts w:eastAsiaTheme="minorHAnsi"/>
      <w:b/>
      <w:color w:val="0D0086"/>
      <w:kern w:val="0"/>
      <w:szCs w:val="28"/>
      <w:lang w:eastAsia="en-US"/>
      <w14:ligatures w14:val="none"/>
    </w:rPr>
  </w:style>
  <w:style w:type="character" w:customStyle="1" w:styleId="Footer-page-numberChar">
    <w:name w:val="Footer-page-number Char"/>
    <w:basedOn w:val="FooterChar"/>
    <w:link w:val="Footer-page-number"/>
    <w:rsid w:val="00763265"/>
    <w:rPr>
      <w:rFonts w:eastAsiaTheme="minorHAnsi"/>
      <w:b/>
      <w:color w:val="0D0086"/>
      <w:kern w:val="0"/>
      <w:szCs w:val="28"/>
      <w:lang w:eastAsia="en-US"/>
      <w14:ligatures w14:val="none"/>
    </w:rPr>
  </w:style>
  <w:style w:type="paragraph" w:customStyle="1" w:styleId="E5032E6ED7E64BC19E4D3C8A8F231765">
    <w:name w:val="E5032E6ED7E64BC19E4D3C8A8F231765"/>
    <w:rsid w:val="00EC0B5F"/>
    <w:pPr>
      <w:tabs>
        <w:tab w:val="left" w:pos="0"/>
        <w:tab w:val="right" w:pos="8647"/>
      </w:tabs>
      <w:spacing w:before="600" w:after="0" w:line="240" w:lineRule="auto"/>
      <w:ind w:right="2041" w:hanging="567"/>
    </w:pPr>
    <w:rPr>
      <w:rFonts w:eastAsiaTheme="minorHAnsi"/>
      <w:noProof/>
      <w:color w:val="414042"/>
      <w:kern w:val="0"/>
      <w:szCs w:val="28"/>
      <w:lang w:eastAsia="en-US"/>
      <w14:ligatures w14:val="none"/>
    </w:rPr>
  </w:style>
  <w:style w:type="paragraph" w:customStyle="1" w:styleId="4D64DB6ED40D421E8D16F24A74151D32">
    <w:name w:val="4D64DB6ED40D421E8D16F24A74151D32"/>
    <w:rsid w:val="00EC0B5F"/>
    <w:pPr>
      <w:tabs>
        <w:tab w:val="left" w:pos="0"/>
        <w:tab w:val="right" w:pos="8647"/>
      </w:tabs>
      <w:spacing w:before="600" w:after="0" w:line="240" w:lineRule="auto"/>
      <w:ind w:right="2041" w:hanging="567"/>
    </w:pPr>
    <w:rPr>
      <w:rFonts w:eastAsiaTheme="minorHAnsi"/>
      <w:noProof/>
      <w:color w:val="414042"/>
      <w:kern w:val="0"/>
      <w:szCs w:val="28"/>
      <w:lang w:eastAsia="en-US"/>
      <w14:ligatures w14:val="none"/>
    </w:rPr>
  </w:style>
  <w:style w:type="paragraph" w:customStyle="1" w:styleId="E5032E6ED7E64BC19E4D3C8A8F2317651">
    <w:name w:val="E5032E6ED7E64BC19E4D3C8A8F2317651"/>
    <w:rsid w:val="00763265"/>
    <w:pPr>
      <w:tabs>
        <w:tab w:val="left" w:pos="0"/>
        <w:tab w:val="right" w:pos="8647"/>
      </w:tabs>
      <w:spacing w:before="600" w:after="0" w:line="240" w:lineRule="auto"/>
      <w:ind w:right="2041" w:hanging="567"/>
    </w:pPr>
    <w:rPr>
      <w:rFonts w:eastAsiaTheme="minorHAnsi"/>
      <w:noProof/>
      <w:color w:val="414042"/>
      <w:kern w:val="0"/>
      <w:szCs w:val="28"/>
      <w:lang w:eastAsia="en-US"/>
      <w14:ligatures w14:val="none"/>
    </w:rPr>
  </w:style>
  <w:style w:type="paragraph" w:customStyle="1" w:styleId="4D64DB6ED40D421E8D16F24A74151D321">
    <w:name w:val="4D64DB6ED40D421E8D16F24A74151D321"/>
    <w:rsid w:val="00763265"/>
    <w:pPr>
      <w:tabs>
        <w:tab w:val="left" w:pos="0"/>
        <w:tab w:val="right" w:pos="8647"/>
      </w:tabs>
      <w:spacing w:before="600" w:after="0" w:line="240" w:lineRule="auto"/>
      <w:ind w:right="2041" w:hanging="567"/>
    </w:pPr>
    <w:rPr>
      <w:rFonts w:eastAsiaTheme="minorHAnsi"/>
      <w:noProof/>
      <w:color w:val="414042"/>
      <w:kern w:val="0"/>
      <w:szCs w:val="28"/>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Sustrans">
      <a:dk1>
        <a:srgbClr val="414042"/>
      </a:dk1>
      <a:lt1>
        <a:srgbClr val="FFFFFF"/>
      </a:lt1>
      <a:dk2>
        <a:srgbClr val="0D0086"/>
      </a:dk2>
      <a:lt2>
        <a:srgbClr val="C0D631"/>
      </a:lt2>
      <a:accent1>
        <a:srgbClr val="922C6F"/>
      </a:accent1>
      <a:accent2>
        <a:srgbClr val="FFCF41"/>
      </a:accent2>
      <a:accent3>
        <a:srgbClr val="E68EBC"/>
      </a:accent3>
      <a:accent4>
        <a:srgbClr val="009BA7"/>
      </a:accent4>
      <a:accent5>
        <a:srgbClr val="506E5A"/>
      </a:accent5>
      <a:accent6>
        <a:srgbClr val="459DD7"/>
      </a:accent6>
      <a:hlink>
        <a:srgbClr val="0D0086"/>
      </a:hlink>
      <a:folHlink>
        <a:srgbClr val="922C6F"/>
      </a:folHlink>
    </a:clrScheme>
    <a:fontScheme name="Sustran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F1302DF1479E43A98B2DE49D5E6277" ma:contentTypeVersion="21" ma:contentTypeDescription="Create a new document." ma:contentTypeScope="" ma:versionID="e17733e6c2f1928d2183f80b66f85ab3">
  <xsd:schema xmlns:xsd="http://www.w3.org/2001/XMLSchema" xmlns:xs="http://www.w3.org/2001/XMLSchema" xmlns:p="http://schemas.microsoft.com/office/2006/metadata/properties" xmlns:ns2="eb8dbbb7-6de1-4957-84dd-88d235fe7bc5" xmlns:ns3="fc1f6490-0a8c-4c75-99f4-eab8bc7c6e27" xmlns:ns4="4cc42e4e-7d87-40c6-9069-56dc786ab996" targetNamespace="http://schemas.microsoft.com/office/2006/metadata/properties" ma:root="true" ma:fieldsID="d8fe4f314f9c5788d8196e2a544323a5" ns2:_="" ns3:_="" ns4:_="">
    <xsd:import namespace="eb8dbbb7-6de1-4957-84dd-88d235fe7bc5"/>
    <xsd:import namespace="fc1f6490-0a8c-4c75-99f4-eab8bc7c6e27"/>
    <xsd:import namespace="4cc42e4e-7d87-40c6-9069-56dc786ab996"/>
    <xsd:element name="properties">
      <xsd:complexType>
        <xsd:sequence>
          <xsd:element name="documentManagement">
            <xsd:complexType>
              <xsd:all>
                <xsd:element ref="ns2:g98fcb1e41c24d22b7a50d9b68ff167a" minOccurs="0"/>
                <xsd:element ref="ns2:TaxCatchAll" minOccurs="0"/>
                <xsd:element ref="ns2:TaxCatchAllLabel" minOccurs="0"/>
                <xsd:element ref="ns2:fca9d648a43b46669eacfabf60a2fbe9" minOccurs="0"/>
                <xsd:element ref="ns2:Project_x0020_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dbbb7-6de1-4957-84dd-88d235fe7bc5" elementFormDefault="qualified">
    <xsd:import namespace="http://schemas.microsoft.com/office/2006/documentManagement/types"/>
    <xsd:import namespace="http://schemas.microsoft.com/office/infopath/2007/PartnerControls"/>
    <xsd:element name="g98fcb1e41c24d22b7a50d9b68ff167a" ma:index="8" nillable="true" ma:taxonomy="true" ma:internalName="g98fcb1e41c24d22b7a50d9b68ff167a" ma:taxonomyFieldName="Department_x0020_Field" ma:displayName="Department Field" ma:default="" ma:fieldId="{098fcb1e-41c2-4d22-b7a5-0d9b68ff167a}" ma:taxonomyMulti="true" ma:sspId="dd3a458f-664c-47e4-8a2d-a299ea1879d7" ma:termSetId="7858bf05-adde-4fcb-b1c5-29334efe3f2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1d6ddf4-23a5-4064-9e0d-6719a593ad05}" ma:internalName="TaxCatchAll" ma:showField="CatchAllData" ma:web="4cc42e4e-7d87-40c6-9069-56dc786ab99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1d6ddf4-23a5-4064-9e0d-6719a593ad05}" ma:internalName="TaxCatchAllLabel" ma:readOnly="true" ma:showField="CatchAllDataLabel" ma:web="4cc42e4e-7d87-40c6-9069-56dc786ab996">
      <xsd:complexType>
        <xsd:complexContent>
          <xsd:extension base="dms:MultiChoiceLookup">
            <xsd:sequence>
              <xsd:element name="Value" type="dms:Lookup" maxOccurs="unbounded" minOccurs="0" nillable="true"/>
            </xsd:sequence>
          </xsd:extension>
        </xsd:complexContent>
      </xsd:complexType>
    </xsd:element>
    <xsd:element name="fca9d648a43b46669eacfabf60a2fbe9" ma:index="12" nillable="true" ma:taxonomy="true" ma:internalName="fca9d648a43b46669eacfabf60a2fbe9" ma:taxonomyFieldName="Location_x0020_Field" ma:displayName="Location Field" ma:default="2;#UK-wide|8bed7617-eda3-4ea7-a5b6-47d8e6d925a7" ma:fieldId="{fca9d648-a43b-4666-9eac-fabf60a2fbe9}" ma:taxonomyMulti="true" ma:sspId="dd3a458f-664c-47e4-8a2d-a299ea1879d7" ma:termSetId="0f988343-7ceb-4066-9f25-d5edfaa3f0cf" ma:anchorId="00000000-0000-0000-0000-000000000000" ma:open="false" ma:isKeyword="false">
      <xsd:complexType>
        <xsd:sequence>
          <xsd:element ref="pc:Terms" minOccurs="0" maxOccurs="1"/>
        </xsd:sequence>
      </xsd:complexType>
    </xsd:element>
    <xsd:element name="Project_x0020_ID" ma:index="14" nillable="true" ma:displayName="Project ID" ma:default="" ma:internalName="Project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1f6490-0a8c-4c75-99f4-eab8bc7c6e27"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d3a458f-664c-47e4-8a2d-a299ea1879d7"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c42e4e-7d87-40c6-9069-56dc786ab996"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b8dbbb7-6de1-4957-84dd-88d235fe7bc5">
      <Value>2</Value>
      <Value>1</Value>
    </TaxCatchAll>
    <fca9d648a43b46669eacfabf60a2fbe9 xmlns="eb8dbbb7-6de1-4957-84dd-88d235fe7bc5">
      <Terms xmlns="http://schemas.microsoft.com/office/infopath/2007/PartnerControls">
        <TermInfo xmlns="http://schemas.microsoft.com/office/infopath/2007/PartnerControls">
          <TermName xmlns="http://schemas.microsoft.com/office/infopath/2007/PartnerControls">UK-wide</TermName>
          <TermId xmlns="http://schemas.microsoft.com/office/infopath/2007/PartnerControls">8bed7617-eda3-4ea7-a5b6-47d8e6d925a7</TermId>
        </TermInfo>
      </Terms>
    </fca9d648a43b46669eacfabf60a2fbe9>
    <g98fcb1e41c24d22b7a50d9b68ff167a xmlns="eb8dbbb7-6de1-4957-84dd-88d235fe7bc5">
      <Terms xmlns="http://schemas.microsoft.com/office/infopath/2007/PartnerControls">
        <TermInfo xmlns="http://schemas.microsoft.com/office/infopath/2007/PartnerControls">
          <TermName xmlns="http://schemas.microsoft.com/office/infopath/2007/PartnerControls">Strategic Communications</TermName>
          <TermId xmlns="http://schemas.microsoft.com/office/infopath/2007/PartnerControls">2450ac74-7dc8-4ae6-bb51-192224346ea2</TermId>
        </TermInfo>
      </Terms>
    </g98fcb1e41c24d22b7a50d9b68ff167a>
    <Project_x0020_ID xmlns="eb8dbbb7-6de1-4957-84dd-88d235fe7bc5" xsi:nil="true"/>
    <lcf76f155ced4ddcb4097134ff3c332f xmlns="fc1f6490-0a8c-4c75-99f4-eab8bc7c6e2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dd3a458f-664c-47e4-8a2d-a299ea1879d7" ContentTypeId="0x0101" PreviousValue="false"/>
</file>

<file path=customXml/itemProps1.xml><?xml version="1.0" encoding="utf-8"?>
<ds:datastoreItem xmlns:ds="http://schemas.openxmlformats.org/officeDocument/2006/customXml" ds:itemID="{61253153-A1E5-4F7B-9929-EFC97B25A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dbbb7-6de1-4957-84dd-88d235fe7bc5"/>
    <ds:schemaRef ds:uri="fc1f6490-0a8c-4c75-99f4-eab8bc7c6e27"/>
    <ds:schemaRef ds:uri="4cc42e4e-7d87-40c6-9069-56dc786ab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200DE4-1B8E-4004-8FCE-C7820966EB54}">
  <ds:schemaRefs>
    <ds:schemaRef ds:uri="http://schemas.openxmlformats.org/officeDocument/2006/bibliography"/>
  </ds:schemaRefs>
</ds:datastoreItem>
</file>

<file path=customXml/itemProps3.xml><?xml version="1.0" encoding="utf-8"?>
<ds:datastoreItem xmlns:ds="http://schemas.openxmlformats.org/officeDocument/2006/customXml" ds:itemID="{EDFFEE98-9EA7-4D4D-94B3-4C11E578CCC8}">
  <ds:schemaRefs>
    <ds:schemaRef ds:uri="http://schemas.microsoft.com/office/2006/metadata/properties"/>
    <ds:schemaRef ds:uri="http://schemas.microsoft.com/office/infopath/2007/PartnerControls"/>
    <ds:schemaRef ds:uri="eb8dbbb7-6de1-4957-84dd-88d235fe7bc5"/>
    <ds:schemaRef ds:uri="fc1f6490-0a8c-4c75-99f4-eab8bc7c6e27"/>
  </ds:schemaRefs>
</ds:datastoreItem>
</file>

<file path=customXml/itemProps4.xml><?xml version="1.0" encoding="utf-8"?>
<ds:datastoreItem xmlns:ds="http://schemas.openxmlformats.org/officeDocument/2006/customXml" ds:itemID="{0A73452E-FED2-4891-A791-042CCE46FF79}">
  <ds:schemaRefs>
    <ds:schemaRef ds:uri="http://schemas.microsoft.com/sharepoint/v3/contenttype/forms"/>
  </ds:schemaRefs>
</ds:datastoreItem>
</file>

<file path=customXml/itemProps5.xml><?xml version="1.0" encoding="utf-8"?>
<ds:datastoreItem xmlns:ds="http://schemas.openxmlformats.org/officeDocument/2006/customXml" ds:itemID="{794D07B9-4774-4E6D-9B98-46D3E48A29E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2023 Word Template v46 plain.dotx</Template>
  <TotalTime>6</TotalTime>
  <Pages>9</Pages>
  <Words>1636</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The Cycling Opportunity</vt:lpstr>
    </vt:vector>
  </TitlesOfParts>
  <Manager/>
  <Company>Sustrans</Company>
  <LinksUpToDate>false</LinksUpToDate>
  <CharactersWithSpaces>10941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cycling opportunity</dc:title>
  <dc:subject>The case for a cycle voucher scheme for people on low incomes and not in employment</dc:subject>
  <dc:creator>Sustrans</dc:creator>
  <cp:keywords/>
  <dc:description/>
  <cp:lastModifiedBy>Ben Carruthers</cp:lastModifiedBy>
  <cp:revision>7</cp:revision>
  <cp:lastPrinted>2023-02-22T16:49:00Z</cp:lastPrinted>
  <dcterms:created xsi:type="dcterms:W3CDTF">2024-08-20T10:06:00Z</dcterms:created>
  <dcterms:modified xsi:type="dcterms:W3CDTF">2024-09-05T15:28:00Z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0x0101007FF1302DF1479E43A98B2DE49D5E6277</vt:lpwstr>
  </property>
  <property fmtid="{D5CDD505-2E9C-101B-9397-08002B2CF9AE}" pid="3" name="Order">
    <vt:i4>3834400</vt:i4>
  </property>
  <property fmtid="{D5CDD505-2E9C-101B-9397-08002B2CF9AE}" pid="4" name="Department Field">
    <vt:lpwstr>1;#Strategic Communications|2450ac74-7dc8-4ae6-bb51-192224346ea2</vt:lpwstr>
  </property>
  <property fmtid="{D5CDD505-2E9C-101B-9397-08002B2CF9AE}" pid="5" name="Location Field">
    <vt:lpwstr>2;#UK-wide|8bed7617-eda3-4ea7-a5b6-47d8e6d925a7</vt:lpwstr>
  </property>
  <property fmtid="{D5CDD505-2E9C-101B-9397-08002B2CF9AE}" pid="6" name="MediaServiceImageTags">
    <vt:lpwstr/>
  </property>
</Properties>
</file>